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AI &amp;DS</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995363" cy="9953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Social Media Analytics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D16ad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430"/>
        <w:tblGridChange w:id="0">
          <w:tblGrid>
            <w:gridCol w:w="393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Suhanee Kandalkar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No:10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Title: </w:t>
            </w:r>
            <w:r w:rsidDel="00000000" w:rsidR="00000000" w:rsidRPr="00000000">
              <w:rPr>
                <w:rFonts w:ascii="Times New Roman" w:cs="Times New Roman" w:eastAsia="Times New Roman" w:hAnsi="Times New Roman"/>
                <w:sz w:val="30"/>
                <w:szCs w:val="30"/>
                <w:rtl w:val="0"/>
              </w:rPr>
              <w:t xml:space="preserve">Improving existing product/ service by analyzing customers reviews/comments</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LOs Mapped: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 improving existing product/ service by analyzing customers reviews/comments</w:t>
      </w:r>
    </w:p>
    <w:p w:rsidR="00000000" w:rsidDel="00000000" w:rsidP="00000000" w:rsidRDefault="00000000" w:rsidRPr="00000000" w14:paraId="00000015">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6">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color w:val="222222"/>
          <w:rtl w:val="0"/>
        </w:rPr>
        <w:t xml:space="preserve">Analyze negative tweets/comments</w:t>
      </w:r>
      <w:r w:rsidDel="00000000" w:rsidR="00000000" w:rsidRPr="00000000">
        <w:rPr>
          <w:rFonts w:ascii="Times New Roman" w:cs="Times New Roman" w:eastAsia="Times New Roman" w:hAnsi="Times New Roman"/>
          <w:rtl w:val="0"/>
        </w:rPr>
        <w:t xml:space="preserve"> for improving existing product/ service by analyzing customers reviews/comments</w:t>
      </w:r>
    </w:p>
    <w:p w:rsidR="00000000" w:rsidDel="00000000" w:rsidP="00000000" w:rsidRDefault="00000000" w:rsidRPr="00000000" w14:paraId="0000001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Theory:  </w:t>
      </w:r>
      <w:r w:rsidDel="00000000" w:rsidR="00000000" w:rsidRPr="00000000">
        <w:rPr>
          <w:rFonts w:ascii="Times New Roman" w:cs="Times New Roman" w:eastAsia="Times New Roman" w:hAnsi="Times New Roman"/>
          <w:b w:val="1"/>
          <w:sz w:val="26"/>
          <w:szCs w:val="26"/>
        </w:rPr>
        <w:drawing>
          <wp:inline distB="114300" distT="114300" distL="114300" distR="114300">
            <wp:extent cx="4124325" cy="23050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243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                </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hyperlink r:id="rId8">
        <w:r w:rsidDel="00000000" w:rsidR="00000000" w:rsidRPr="00000000">
          <w:rPr>
            <w:rFonts w:ascii="Times New Roman" w:cs="Times New Roman" w:eastAsia="Times New Roman" w:hAnsi="Times New Roman"/>
            <w:b w:val="1"/>
            <w:color w:val="0000ee"/>
            <w:sz w:val="26"/>
            <w:szCs w:val="26"/>
            <w:u w:val="single"/>
            <w:rtl w:val="0"/>
          </w:rPr>
          <w:t xml:space="preserve">SMA_exp10.ipynb</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692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8448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84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38800" cy="40671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388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6925" cy="3238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769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negative user reviews of ChatGPT-4, we identified key issues like hallucinated facts, poor session memory, mobile glitches, and biased responses. Using sentiment analysis and text mining, we proposed 10 actionable suggestions to improve the product. This approach shows how customer feedback can guide meaningful enhancements and boost user satisfaction.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colab.research.google.com/drive/1I_YcYaiRJ1qM0krzlfwjuz1IJKeqD98o?authuser=0#scrollTo=ofhzMcSqWG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