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2A5B" w14:textId="77777777" w:rsidR="000968AD" w:rsidRDefault="008B58A8">
      <w:pPr>
        <w:spacing w:before="1100"/>
        <w:jc w:val="center"/>
      </w:pPr>
      <w:r>
        <w:rPr>
          <w:b/>
          <w:color w:val="17365D"/>
          <w:sz w:val="34"/>
        </w:rPr>
        <w:t>KLE TECHNOLOGICAL UNIVERSITY, HUBBALLI</w:t>
      </w:r>
    </w:p>
    <w:p w14:paraId="4CB59D67" w14:textId="77777777" w:rsidR="000968AD" w:rsidRDefault="008B58A8">
      <w:pPr>
        <w:jc w:val="center"/>
      </w:pPr>
      <w:r>
        <w:rPr>
          <w:b/>
          <w:color w:val="168C8C"/>
          <w:sz w:val="24"/>
        </w:rPr>
        <w:t>DEPARTMENT OF COMPUTER APPLICATIONS</w:t>
      </w:r>
    </w:p>
    <w:p w14:paraId="6E646908" w14:textId="77777777" w:rsidR="000968AD" w:rsidRDefault="000968AD"/>
    <w:p w14:paraId="1D1E5856" w14:textId="77777777" w:rsidR="000968AD" w:rsidRDefault="000968AD"/>
    <w:p w14:paraId="302F9B9B" w14:textId="77777777" w:rsidR="000968AD" w:rsidRDefault="008B58A8">
      <w:pPr>
        <w:jc w:val="center"/>
      </w:pPr>
      <w:r>
        <w:rPr>
          <w:b/>
          <w:color w:val="17365D"/>
          <w:sz w:val="40"/>
        </w:rPr>
        <w:t>GATE 0 – PROBLEM FORMULATION</w:t>
      </w:r>
    </w:p>
    <w:p w14:paraId="2D716446" w14:textId="77777777" w:rsidR="000968AD" w:rsidRDefault="008B58A8">
      <w:pPr>
        <w:jc w:val="center"/>
      </w:pPr>
      <w:r>
        <w:rPr>
          <w:b/>
          <w:color w:val="168C8C"/>
          <w:sz w:val="30"/>
        </w:rPr>
        <w:t>EVIDENCE DOCUMENT</w:t>
      </w:r>
    </w:p>
    <w:p w14:paraId="72209889" w14:textId="77777777" w:rsidR="000968AD" w:rsidRDefault="000968AD"/>
    <w:p w14:paraId="6788A811" w14:textId="77777777" w:rsidR="000968AD" w:rsidRDefault="008B58A8">
      <w:pPr>
        <w:jc w:val="center"/>
      </w:pPr>
      <w:r>
        <w:rPr>
          <w:b/>
          <w:color w:val="17365D"/>
          <w:sz w:val="46"/>
        </w:rPr>
        <w:t>SUBSCRIPTION RENEWAL</w:t>
      </w:r>
      <w:r>
        <w:rPr>
          <w:b/>
          <w:color w:val="17365D"/>
          <w:sz w:val="46"/>
        </w:rPr>
        <w:br/>
        <w:t>ELIGIBILITY REGISTER</w:t>
      </w:r>
    </w:p>
    <w:p w14:paraId="00A48E63" w14:textId="77777777" w:rsidR="000968AD" w:rsidRDefault="008B58A8">
      <w:pPr>
        <w:jc w:val="center"/>
      </w:pPr>
      <w:r>
        <w:rPr>
          <w:b/>
          <w:color w:val="168C8C"/>
          <w:sz w:val="24"/>
        </w:rPr>
        <w:t>Theme 1 — Rule-Checked Records Register</w:t>
      </w:r>
    </w:p>
    <w:p w14:paraId="43F72942" w14:textId="77777777" w:rsidR="000968AD" w:rsidRDefault="008B58A8">
      <w:pPr>
        <w:jc w:val="center"/>
      </w:pPr>
      <w:r>
        <w:rPr>
          <w:sz w:val="22"/>
        </w:rPr>
        <w:t>Academic Year: 2026–2027</w:t>
      </w:r>
    </w:p>
    <w:p w14:paraId="7BF692C7" w14:textId="77777777" w:rsidR="000968AD" w:rsidRDefault="000968AD"/>
    <w:p w14:paraId="3D69E4BD" w14:textId="77777777" w:rsidR="009131AC" w:rsidRPr="00252ADD" w:rsidRDefault="009131AC" w:rsidP="009131AC">
      <w:pPr>
        <w:spacing w:before="360"/>
        <w:rPr>
          <w:b/>
          <w:sz w:val="28"/>
          <w:szCs w:val="28"/>
        </w:rPr>
      </w:pPr>
      <w:r w:rsidRPr="00252ADD">
        <w:rPr>
          <w:b/>
          <w:sz w:val="28"/>
          <w:szCs w:val="28"/>
        </w:rPr>
        <w:t>Presented by</w:t>
      </w:r>
    </w:p>
    <w:p w14:paraId="2278F7A9" w14:textId="77777777" w:rsidR="009131AC" w:rsidRDefault="009131AC" w:rsidP="009131AC">
      <w:pPr>
        <w:spacing w:before="360"/>
        <w:jc w:val="center"/>
      </w:pPr>
    </w:p>
    <w:p w14:paraId="15C1CF6F" w14:textId="77777777" w:rsidR="009131AC" w:rsidRPr="00252ADD" w:rsidRDefault="009131AC" w:rsidP="009131AC">
      <w:pPr>
        <w:spacing w:after="120"/>
        <w:rPr>
          <w:sz w:val="28"/>
          <w:szCs w:val="28"/>
        </w:rPr>
      </w:pPr>
      <w:r w:rsidRPr="00252ADD">
        <w:rPr>
          <w:sz w:val="28"/>
          <w:szCs w:val="28"/>
        </w:rPr>
        <w:t xml:space="preserve">                     </w:t>
      </w:r>
      <w:r>
        <w:rPr>
          <w:sz w:val="28"/>
          <w:szCs w:val="28"/>
        </w:rPr>
        <w:t xml:space="preserve">                   Preeti Boraddi [ 01FE24ICA014</w:t>
      </w:r>
      <w:r w:rsidRPr="00252ADD">
        <w:rPr>
          <w:sz w:val="28"/>
          <w:szCs w:val="28"/>
        </w:rPr>
        <w:t xml:space="preserve"> ]</w:t>
      </w:r>
    </w:p>
    <w:p w14:paraId="473FA247" w14:textId="77777777" w:rsidR="009131AC" w:rsidRPr="00252ADD" w:rsidRDefault="009131AC" w:rsidP="009131AC">
      <w:pPr>
        <w:spacing w:after="120"/>
        <w:rPr>
          <w:sz w:val="28"/>
          <w:szCs w:val="28"/>
        </w:rPr>
      </w:pPr>
      <w:r w:rsidRPr="00252ADD">
        <w:rPr>
          <w:sz w:val="28"/>
          <w:szCs w:val="28"/>
        </w:rPr>
        <w:t xml:space="preserve">                     </w:t>
      </w:r>
      <w:r>
        <w:rPr>
          <w:sz w:val="28"/>
          <w:szCs w:val="28"/>
        </w:rPr>
        <w:t xml:space="preserve">                   Sneha Vijayagiri [ 01FE24ICA038</w:t>
      </w:r>
      <w:r w:rsidRPr="00252ADD">
        <w:rPr>
          <w:sz w:val="28"/>
          <w:szCs w:val="28"/>
        </w:rPr>
        <w:t xml:space="preserve"> ]</w:t>
      </w:r>
    </w:p>
    <w:p w14:paraId="6F41462C" w14:textId="7CF42BB7" w:rsidR="009131AC" w:rsidRPr="00252ADD" w:rsidRDefault="009131AC" w:rsidP="009131AC">
      <w:pPr>
        <w:spacing w:after="120"/>
        <w:rPr>
          <w:sz w:val="28"/>
          <w:szCs w:val="28"/>
        </w:rPr>
      </w:pPr>
      <w:r w:rsidRPr="00252ADD">
        <w:rPr>
          <w:sz w:val="28"/>
          <w:szCs w:val="28"/>
        </w:rPr>
        <w:t xml:space="preserve">                         </w:t>
      </w:r>
      <w:r>
        <w:rPr>
          <w:sz w:val="28"/>
          <w:szCs w:val="28"/>
        </w:rPr>
        <w:t xml:space="preserve">               Suhani G</w:t>
      </w:r>
      <w:r w:rsidR="00BF3517">
        <w:rPr>
          <w:sz w:val="28"/>
          <w:szCs w:val="28"/>
        </w:rPr>
        <w:t>a</w:t>
      </w:r>
      <w:r w:rsidR="00432A2C">
        <w:rPr>
          <w:sz w:val="28"/>
          <w:szCs w:val="28"/>
        </w:rPr>
        <w:t>o</w:t>
      </w:r>
      <w:r>
        <w:rPr>
          <w:sz w:val="28"/>
          <w:szCs w:val="28"/>
        </w:rPr>
        <w:t>nkar</w:t>
      </w:r>
      <w:r w:rsidR="00F82EFE">
        <w:rPr>
          <w:sz w:val="28"/>
          <w:szCs w:val="28"/>
        </w:rPr>
        <w:t xml:space="preserve"> </w:t>
      </w:r>
      <w:r>
        <w:rPr>
          <w:sz w:val="28"/>
          <w:szCs w:val="28"/>
        </w:rPr>
        <w:t>[ 01FE24ICA041</w:t>
      </w:r>
      <w:r w:rsidRPr="00252ADD">
        <w:rPr>
          <w:sz w:val="28"/>
          <w:szCs w:val="28"/>
        </w:rPr>
        <w:t xml:space="preserve"> ]</w:t>
      </w:r>
    </w:p>
    <w:p w14:paraId="362DF1A8" w14:textId="77777777" w:rsidR="009131AC" w:rsidRDefault="009131AC" w:rsidP="009131AC">
      <w:pPr>
        <w:spacing w:after="120"/>
        <w:rPr>
          <w:sz w:val="28"/>
          <w:szCs w:val="28"/>
        </w:rPr>
      </w:pPr>
      <w:r w:rsidRPr="00252ADD">
        <w:rPr>
          <w:sz w:val="28"/>
          <w:szCs w:val="28"/>
        </w:rPr>
        <w:t xml:space="preserve">                                        </w:t>
      </w:r>
      <w:r>
        <w:rPr>
          <w:sz w:val="28"/>
          <w:szCs w:val="28"/>
        </w:rPr>
        <w:t>Shreya Rachappanavar [ 01FE24ICA064</w:t>
      </w:r>
      <w:r w:rsidRPr="00252ADD">
        <w:rPr>
          <w:sz w:val="28"/>
          <w:szCs w:val="28"/>
        </w:rPr>
        <w:t xml:space="preserve"> ]</w:t>
      </w:r>
    </w:p>
    <w:p w14:paraId="1B9C949F" w14:textId="77777777" w:rsidR="00F82EFE" w:rsidRDefault="00F82EFE" w:rsidP="009131AC">
      <w:pPr>
        <w:spacing w:after="120"/>
        <w:rPr>
          <w:sz w:val="28"/>
          <w:szCs w:val="28"/>
        </w:rPr>
      </w:pPr>
    </w:p>
    <w:p w14:paraId="60FE6263" w14:textId="77777777" w:rsidR="00F82EFE" w:rsidRPr="00252ADD" w:rsidRDefault="00F82EFE" w:rsidP="009131AC">
      <w:pPr>
        <w:spacing w:after="120"/>
        <w:rPr>
          <w:sz w:val="28"/>
          <w:szCs w:val="28"/>
        </w:rPr>
      </w:pPr>
    </w:p>
    <w:p w14:paraId="1A116CDF" w14:textId="77777777" w:rsidR="000968AD" w:rsidRDefault="000968AD">
      <w:pPr>
        <w:spacing w:after="20"/>
      </w:pPr>
    </w:p>
    <w:p w14:paraId="298A78FC" w14:textId="77777777" w:rsidR="000968AD" w:rsidRDefault="008B58A8">
      <w:pPr>
        <w:jc w:val="center"/>
      </w:pPr>
      <w:r>
        <w:rPr>
          <w:i/>
        </w:rPr>
        <w:t>Prepared for Gate 0 problem approval and planning review.</w:t>
      </w:r>
    </w:p>
    <w:p w14:paraId="40502A72" w14:textId="77777777" w:rsidR="000968AD" w:rsidRDefault="008B58A8">
      <w:r>
        <w:br w:type="page"/>
      </w:r>
    </w:p>
    <w:p w14:paraId="5E793B84" w14:textId="77777777" w:rsidR="000968AD" w:rsidRDefault="008B58A8">
      <w:pPr>
        <w:pStyle w:val="Heading1"/>
      </w:pPr>
      <w:r>
        <w:lastRenderedPageBreak/>
        <w:t>Purpose and Project Boundary</w:t>
      </w:r>
    </w:p>
    <w:p w14:paraId="6BED2A91" w14:textId="77777777" w:rsidR="000968AD" w:rsidRDefault="008B58A8">
      <w:r>
        <w:t>This document organizes the Gate 0 – Problem Formulation evidence for the Subscription Renewal Eligibility Register. It covers A1 (problem statement and stakeholders), A2 (AS-IS and TO-BE workflows), A3 (scope, feasibility and risk note), A4 (Integration Map v1) and B1 (theme-specific governing rule and the record that can be decided incorrectly).</w:t>
      </w:r>
    </w:p>
    <w:p w14:paraId="0486E0EF" w14:textId="77777777" w:rsidR="000968AD" w:rsidRDefault="008B58A8">
      <w:r>
        <w:t>Project boundary: the proposed system is a student prototype for maintaining subscription/customer records and checking whether a subscription is eligible for renewal using explicit, configurable rules. It can record plan details, start/end dates, payment status, account status, renewal history and eligibility outcomes. It is an administrative recordkeeping and rule-checking aid; it does not process real payments, guarantee service availability, or replace an organization's final approval and customer-support procedures.</w:t>
      </w:r>
    </w:p>
    <w:p w14:paraId="456FE5CC" w14:textId="77777777" w:rsidR="000968AD" w:rsidRDefault="008B58A8">
      <w:r>
        <w:t>Data note: all customer names, identifiers, dates, plan details and statuses in this document are fictional demonstration data. They must not be used as real customer records.</w:t>
      </w:r>
    </w:p>
    <w:p w14:paraId="70CFAD0E" w14:textId="77777777" w:rsidR="000968AD" w:rsidRDefault="008B58A8">
      <w:pPr>
        <w:pStyle w:val="Heading1"/>
      </w:pPr>
      <w:r>
        <w:t>A1. Problem Statement and Stakeholders</w:t>
      </w:r>
    </w:p>
    <w:p w14:paraId="6A2EEC24" w14:textId="77777777" w:rsidR="000968AD" w:rsidRDefault="008B58A8">
      <w:pPr>
        <w:pStyle w:val="Heading2"/>
      </w:pPr>
      <w:r>
        <w:t>A1.1 Problem Statement</w:t>
      </w:r>
    </w:p>
    <w:p w14:paraId="25261D3C" w14:textId="77777777" w:rsidR="000968AD" w:rsidRDefault="008B58A8">
      <w:r>
        <w:t>Organizations that manage subscriptions need consistent records of customer accounts, subscription plans, renewal dates, payment status and renewal decisions. When this information is kept in paper registers or disconnected spreadsheets, staff may overlook an expiry date, use an outdated payment status, duplicate a customer record or apply renewal conditions inconsistently. As a result, an ineligible subscription may be marked eligible, an eligible customer may be missed, and staff may find it difficult to explain why a renewal was accepted or blocked.</w:t>
      </w:r>
    </w:p>
    <w:p w14:paraId="423C5FD0" w14:textId="77777777" w:rsidR="000968AD" w:rsidRDefault="008B58A8">
      <w:r>
        <w:t>The Subscription Renewal Eligibility Register proposes a centralized digital register that validates required fields, checks subscription rules, records the reason for each eligibility result and keeps a history of status changes. The system is intended to improve consistency and traceability. Any real payment collection, contractual interpretation or exceptional approval remains outside this student prototype.</w:t>
      </w:r>
    </w:p>
    <w:p w14:paraId="21348050" w14:textId="77777777" w:rsidR="000968AD" w:rsidRDefault="008B58A8">
      <w:pPr>
        <w:pStyle w:val="Heading2"/>
      </w:pPr>
      <w:r>
        <w:t>A1.2 Stakeholders and Their Needs</w:t>
      </w:r>
    </w:p>
    <w:tbl>
      <w:tblPr>
        <w:tblStyle w:val="TableGrid"/>
        <w:tblW w:w="0" w:type="auto"/>
        <w:jc w:val="center"/>
        <w:tblLook w:val="04A0" w:firstRow="1" w:lastRow="0" w:firstColumn="1" w:lastColumn="0" w:noHBand="0" w:noVBand="1"/>
      </w:tblPr>
      <w:tblGrid>
        <w:gridCol w:w="2088"/>
        <w:gridCol w:w="3816"/>
        <w:gridCol w:w="4176"/>
      </w:tblGrid>
      <w:tr w:rsidR="000968AD" w14:paraId="7BA11FE1" w14:textId="77777777">
        <w:trPr>
          <w:jc w:val="center"/>
        </w:trPr>
        <w:tc>
          <w:tcPr>
            <w:tcW w:w="2088" w:type="dxa"/>
            <w:vAlign w:val="center"/>
          </w:tcPr>
          <w:p w14:paraId="762B370E" w14:textId="77777777" w:rsidR="000968AD" w:rsidRDefault="008B58A8">
            <w:pPr>
              <w:spacing w:after="0"/>
            </w:pPr>
            <w:r>
              <w:rPr>
                <w:b/>
                <w:color w:val="FFFFFF"/>
                <w:sz w:val="16"/>
              </w:rPr>
              <w:t>Stakeholder</w:t>
            </w:r>
          </w:p>
        </w:tc>
        <w:tc>
          <w:tcPr>
            <w:tcW w:w="3816" w:type="dxa"/>
            <w:vAlign w:val="center"/>
          </w:tcPr>
          <w:p w14:paraId="72EC048D" w14:textId="77777777" w:rsidR="000968AD" w:rsidRDefault="008B58A8">
            <w:pPr>
              <w:spacing w:after="0"/>
            </w:pPr>
            <w:r>
              <w:rPr>
                <w:b/>
                <w:color w:val="FFFFFF"/>
                <w:sz w:val="16"/>
              </w:rPr>
              <w:t>Need / concern</w:t>
            </w:r>
          </w:p>
        </w:tc>
        <w:tc>
          <w:tcPr>
            <w:tcW w:w="4176" w:type="dxa"/>
            <w:vAlign w:val="center"/>
          </w:tcPr>
          <w:p w14:paraId="637787C9" w14:textId="77777777" w:rsidR="000968AD" w:rsidRDefault="008B58A8">
            <w:pPr>
              <w:spacing w:after="0"/>
            </w:pPr>
            <w:r>
              <w:rPr>
                <w:b/>
                <w:color w:val="FFFFFF"/>
                <w:sz w:val="16"/>
              </w:rPr>
              <w:t>How the problem affects them</w:t>
            </w:r>
          </w:p>
        </w:tc>
      </w:tr>
      <w:tr w:rsidR="000968AD" w14:paraId="0FD37D2F" w14:textId="77777777">
        <w:trPr>
          <w:jc w:val="center"/>
        </w:trPr>
        <w:tc>
          <w:tcPr>
            <w:tcW w:w="2088" w:type="dxa"/>
            <w:vAlign w:val="center"/>
          </w:tcPr>
          <w:p w14:paraId="6F50F039" w14:textId="77777777" w:rsidR="000968AD" w:rsidRDefault="008B58A8">
            <w:pPr>
              <w:spacing w:after="0"/>
            </w:pPr>
            <w:r>
              <w:rPr>
                <w:sz w:val="16"/>
              </w:rPr>
              <w:t>Subscription administrator</w:t>
            </w:r>
          </w:p>
        </w:tc>
        <w:tc>
          <w:tcPr>
            <w:tcW w:w="3816" w:type="dxa"/>
            <w:vAlign w:val="center"/>
          </w:tcPr>
          <w:p w14:paraId="0F1CB3B8" w14:textId="77777777" w:rsidR="000968AD" w:rsidRDefault="008B58A8">
            <w:pPr>
              <w:spacing w:after="0"/>
            </w:pPr>
            <w:r>
              <w:rPr>
                <w:sz w:val="16"/>
              </w:rPr>
              <w:t>Reliable customer/subscription register and clear renewal status.</w:t>
            </w:r>
          </w:p>
        </w:tc>
        <w:tc>
          <w:tcPr>
            <w:tcW w:w="4176" w:type="dxa"/>
            <w:vAlign w:val="center"/>
          </w:tcPr>
          <w:p w14:paraId="5B275ACE" w14:textId="77777777" w:rsidR="000968AD" w:rsidRDefault="008B58A8">
            <w:pPr>
              <w:spacing w:after="0"/>
            </w:pPr>
            <w:r>
              <w:rPr>
                <w:sz w:val="16"/>
              </w:rPr>
              <w:t>Inconsistent records make renewal follow-up and reporting harder.</w:t>
            </w:r>
          </w:p>
        </w:tc>
      </w:tr>
      <w:tr w:rsidR="000968AD" w14:paraId="6529CD13" w14:textId="77777777">
        <w:trPr>
          <w:jc w:val="center"/>
        </w:trPr>
        <w:tc>
          <w:tcPr>
            <w:tcW w:w="2088" w:type="dxa"/>
            <w:vAlign w:val="center"/>
          </w:tcPr>
          <w:p w14:paraId="3F764094" w14:textId="77777777" w:rsidR="000968AD" w:rsidRDefault="008B58A8">
            <w:pPr>
              <w:spacing w:after="0"/>
            </w:pPr>
            <w:r>
              <w:rPr>
                <w:sz w:val="16"/>
              </w:rPr>
              <w:t>Customer support staff</w:t>
            </w:r>
          </w:p>
        </w:tc>
        <w:tc>
          <w:tcPr>
            <w:tcW w:w="3816" w:type="dxa"/>
            <w:vAlign w:val="center"/>
          </w:tcPr>
          <w:p w14:paraId="369832B3" w14:textId="77777777" w:rsidR="000968AD" w:rsidRDefault="008B58A8">
            <w:pPr>
              <w:spacing w:after="0"/>
            </w:pPr>
            <w:r>
              <w:rPr>
                <w:sz w:val="16"/>
              </w:rPr>
              <w:t>Quick lookup of a subscription and understandable reason messages.</w:t>
            </w:r>
          </w:p>
        </w:tc>
        <w:tc>
          <w:tcPr>
            <w:tcW w:w="4176" w:type="dxa"/>
            <w:vAlign w:val="center"/>
          </w:tcPr>
          <w:p w14:paraId="07DDDB11" w14:textId="77777777" w:rsidR="000968AD" w:rsidRDefault="008B58A8">
            <w:pPr>
              <w:spacing w:after="0"/>
            </w:pPr>
            <w:r>
              <w:rPr>
                <w:sz w:val="16"/>
              </w:rPr>
              <w:t>Manual searches delay responses and may provide outdated information.</w:t>
            </w:r>
          </w:p>
        </w:tc>
      </w:tr>
      <w:tr w:rsidR="000968AD" w14:paraId="4EC98B4A" w14:textId="77777777">
        <w:trPr>
          <w:jc w:val="center"/>
        </w:trPr>
        <w:tc>
          <w:tcPr>
            <w:tcW w:w="2088" w:type="dxa"/>
            <w:vAlign w:val="center"/>
          </w:tcPr>
          <w:p w14:paraId="0FAD510F" w14:textId="77777777" w:rsidR="000968AD" w:rsidRDefault="008B58A8">
            <w:pPr>
              <w:spacing w:after="0"/>
            </w:pPr>
            <w:r>
              <w:rPr>
                <w:sz w:val="16"/>
              </w:rPr>
              <w:t>Accounts / billing staff</w:t>
            </w:r>
          </w:p>
        </w:tc>
        <w:tc>
          <w:tcPr>
            <w:tcW w:w="3816" w:type="dxa"/>
            <w:vAlign w:val="center"/>
          </w:tcPr>
          <w:p w14:paraId="070B694B" w14:textId="77777777" w:rsidR="000968AD" w:rsidRDefault="008B58A8">
            <w:pPr>
              <w:spacing w:after="0"/>
            </w:pPr>
            <w:r>
              <w:rPr>
                <w:sz w:val="16"/>
              </w:rPr>
              <w:t>Accurate recorded payment status and renewal history.</w:t>
            </w:r>
          </w:p>
        </w:tc>
        <w:tc>
          <w:tcPr>
            <w:tcW w:w="4176" w:type="dxa"/>
            <w:vAlign w:val="center"/>
          </w:tcPr>
          <w:p w14:paraId="5BD3289A" w14:textId="77777777" w:rsidR="000968AD" w:rsidRDefault="008B58A8">
            <w:pPr>
              <w:spacing w:after="0"/>
            </w:pPr>
            <w:r>
              <w:rPr>
                <w:sz w:val="16"/>
              </w:rPr>
              <w:t>A stale payment record can lead to an incorrect eligibility result.</w:t>
            </w:r>
          </w:p>
        </w:tc>
      </w:tr>
      <w:tr w:rsidR="000968AD" w14:paraId="6522C9B2" w14:textId="77777777">
        <w:trPr>
          <w:jc w:val="center"/>
        </w:trPr>
        <w:tc>
          <w:tcPr>
            <w:tcW w:w="2088" w:type="dxa"/>
            <w:vAlign w:val="center"/>
          </w:tcPr>
          <w:p w14:paraId="24F16C94" w14:textId="77777777" w:rsidR="000968AD" w:rsidRDefault="008B58A8">
            <w:pPr>
              <w:spacing w:after="0"/>
            </w:pPr>
            <w:r>
              <w:rPr>
                <w:sz w:val="16"/>
              </w:rPr>
              <w:t>Subscriber / customer</w:t>
            </w:r>
          </w:p>
        </w:tc>
        <w:tc>
          <w:tcPr>
            <w:tcW w:w="3816" w:type="dxa"/>
            <w:vAlign w:val="center"/>
          </w:tcPr>
          <w:p w14:paraId="5CDF234F" w14:textId="77777777" w:rsidR="000968AD" w:rsidRDefault="008B58A8">
            <w:pPr>
              <w:spacing w:after="0"/>
            </w:pPr>
            <w:r>
              <w:rPr>
                <w:sz w:val="16"/>
              </w:rPr>
              <w:t>Correct and timely renewal information.</w:t>
            </w:r>
          </w:p>
        </w:tc>
        <w:tc>
          <w:tcPr>
            <w:tcW w:w="4176" w:type="dxa"/>
            <w:vAlign w:val="center"/>
          </w:tcPr>
          <w:p w14:paraId="775A7AB8" w14:textId="77777777" w:rsidR="000968AD" w:rsidRDefault="008B58A8">
            <w:pPr>
              <w:spacing w:after="0"/>
            </w:pPr>
            <w:r>
              <w:rPr>
                <w:sz w:val="16"/>
              </w:rPr>
              <w:t>Incorrect status can cause missed renewals or confusing communication.</w:t>
            </w:r>
          </w:p>
        </w:tc>
      </w:tr>
      <w:tr w:rsidR="000968AD" w14:paraId="16BEC739" w14:textId="77777777">
        <w:trPr>
          <w:jc w:val="center"/>
        </w:trPr>
        <w:tc>
          <w:tcPr>
            <w:tcW w:w="2088" w:type="dxa"/>
            <w:vAlign w:val="center"/>
          </w:tcPr>
          <w:p w14:paraId="02A09E64" w14:textId="77777777" w:rsidR="000968AD" w:rsidRDefault="008B58A8">
            <w:pPr>
              <w:spacing w:after="0"/>
            </w:pPr>
            <w:r>
              <w:rPr>
                <w:sz w:val="16"/>
              </w:rPr>
              <w:t>Project team / evaluator</w:t>
            </w:r>
          </w:p>
        </w:tc>
        <w:tc>
          <w:tcPr>
            <w:tcW w:w="3816" w:type="dxa"/>
            <w:vAlign w:val="center"/>
          </w:tcPr>
          <w:p w14:paraId="66E904F1" w14:textId="77777777" w:rsidR="000968AD" w:rsidRDefault="008B58A8">
            <w:pPr>
              <w:spacing w:after="0"/>
            </w:pPr>
            <w:r>
              <w:rPr>
                <w:sz w:val="16"/>
              </w:rPr>
              <w:t>Clear, testable rules and evidence for each decision.</w:t>
            </w:r>
          </w:p>
        </w:tc>
        <w:tc>
          <w:tcPr>
            <w:tcW w:w="4176" w:type="dxa"/>
            <w:vAlign w:val="center"/>
          </w:tcPr>
          <w:p w14:paraId="146F8E9D" w14:textId="77777777" w:rsidR="000968AD" w:rsidRDefault="008B58A8">
            <w:pPr>
              <w:spacing w:after="0"/>
            </w:pPr>
            <w:r>
              <w:rPr>
                <w:sz w:val="16"/>
              </w:rPr>
              <w:t>Vague rules make implementation and assessment difficult.</w:t>
            </w:r>
          </w:p>
        </w:tc>
      </w:tr>
    </w:tbl>
    <w:p w14:paraId="2FED934D" w14:textId="77777777" w:rsidR="000968AD" w:rsidRDefault="000968AD">
      <w:pPr>
        <w:spacing w:after="20"/>
      </w:pPr>
    </w:p>
    <w:p w14:paraId="4838B049" w14:textId="77777777" w:rsidR="000968AD" w:rsidRDefault="008B58A8">
      <w:pPr>
        <w:pStyle w:val="Heading2"/>
      </w:pPr>
      <w:r>
        <w:t>A1.3 Problem Goal</w:t>
      </w:r>
    </w:p>
    <w:p w14:paraId="41CFCD04" w14:textId="77777777" w:rsidR="000968AD" w:rsidRDefault="008B58A8">
      <w:r>
        <w:t>To design a simple digital register that stores subscription records, evaluates each record against clearly stated renewal rules, explains failed checks and preserves a traceable history of eligibility decisions.</w:t>
      </w:r>
    </w:p>
    <w:p w14:paraId="5BF8ECE4" w14:textId="77777777" w:rsidR="000968AD" w:rsidRDefault="008B58A8">
      <w:pPr>
        <w:pStyle w:val="Heading2"/>
      </w:pPr>
      <w:r>
        <w:t>A1.4 Proposed Success Indicators</w:t>
      </w:r>
    </w:p>
    <w:p w14:paraId="77A4C9E1" w14:textId="77777777" w:rsidR="000968AD" w:rsidRDefault="008B58A8">
      <w:pPr>
        <w:pStyle w:val="ListBullet"/>
        <w:spacing w:after="40"/>
      </w:pPr>
      <w:r>
        <w:t>A user can create a subscription record with required fields and a unique subscription ID.</w:t>
      </w:r>
    </w:p>
    <w:p w14:paraId="07E1C1E4" w14:textId="77777777" w:rsidR="000968AD" w:rsidRDefault="008B58A8">
      <w:pPr>
        <w:pStyle w:val="ListBullet"/>
        <w:spacing w:after="40"/>
      </w:pPr>
      <w:r>
        <w:t>The system rejects duplicate IDs and identifies missing or invalid fields before saving.</w:t>
      </w:r>
    </w:p>
    <w:p w14:paraId="7AD7F2C2" w14:textId="77777777" w:rsidR="000968AD" w:rsidRDefault="008B58A8">
      <w:pPr>
        <w:pStyle w:val="ListBullet"/>
        <w:spacing w:after="40"/>
      </w:pPr>
      <w:r>
        <w:t>The eligibility result follows the declared renewal rules and displays all applicable failure reasons.</w:t>
      </w:r>
    </w:p>
    <w:p w14:paraId="4988FFC0" w14:textId="77777777" w:rsidR="000968AD" w:rsidRDefault="008B58A8">
      <w:pPr>
        <w:pStyle w:val="ListBullet"/>
        <w:spacing w:after="40"/>
      </w:pPr>
      <w:r>
        <w:t>Expired, cancelled, suspended or payment-pending records are not incorrectly shown as eligible when the configured rules block them.</w:t>
      </w:r>
    </w:p>
    <w:p w14:paraId="27C84B95" w14:textId="77777777" w:rsidR="000968AD" w:rsidRDefault="008B58A8">
      <w:pPr>
        <w:pStyle w:val="ListBullet"/>
        <w:spacing w:after="40"/>
      </w:pPr>
      <w:r>
        <w:t>Authorized users can search and filter records by subscription ID, customer reference, plan, status and renewal date.</w:t>
      </w:r>
    </w:p>
    <w:p w14:paraId="4A085D02" w14:textId="77777777" w:rsidR="000968AD" w:rsidRDefault="008B58A8">
      <w:pPr>
        <w:pStyle w:val="ListBullet"/>
        <w:spacing w:after="40"/>
      </w:pPr>
      <w:r>
        <w:t>Eligibility checks and status changes are recorded with a timestamp and the user/action where supported.</w:t>
      </w:r>
    </w:p>
    <w:p w14:paraId="3DE4F350" w14:textId="77777777" w:rsidR="000968AD" w:rsidRDefault="008B58A8">
      <w:pPr>
        <w:pStyle w:val="ListBullet"/>
        <w:spacing w:after="40"/>
      </w:pPr>
      <w:r>
        <w:t>Summary views reflect saved records and can be reconciled against fictional test records.</w:t>
      </w:r>
    </w:p>
    <w:p w14:paraId="135718E2" w14:textId="77777777" w:rsidR="000968AD" w:rsidRDefault="008B58A8">
      <w:pPr>
        <w:pStyle w:val="ListBullet"/>
        <w:spacing w:after="40"/>
      </w:pPr>
      <w:r>
        <w:t>Protected updates are restricted to authorized roles.</w:t>
      </w:r>
    </w:p>
    <w:p w14:paraId="0F626142" w14:textId="77777777" w:rsidR="000968AD" w:rsidRDefault="008B58A8">
      <w:pPr>
        <w:pStyle w:val="Heading1"/>
      </w:pPr>
      <w:r>
        <w:lastRenderedPageBreak/>
        <w:t>A2. AS-IS and TO-BE Workflows</w:t>
      </w:r>
    </w:p>
    <w:p w14:paraId="4C39DB92" w14:textId="77777777" w:rsidR="000968AD" w:rsidRDefault="008B58A8">
      <w:pPr>
        <w:pStyle w:val="Heading2"/>
      </w:pPr>
      <w:r>
        <w:t>A2.1 AS-IS Workflow (Current / Manual Situation)</w:t>
      </w:r>
    </w:p>
    <w:p w14:paraId="62A94B86" w14:textId="77777777" w:rsidR="000968AD" w:rsidRDefault="008B58A8">
      <w:pPr>
        <w:pStyle w:val="ListBullet"/>
        <w:spacing w:after="40"/>
      </w:pPr>
      <w:r>
        <w:t>Staff receive a renewal request or review a list of subscriptions approaching expiry.</w:t>
      </w:r>
    </w:p>
    <w:p w14:paraId="13C34B91" w14:textId="77777777" w:rsidR="000968AD" w:rsidRDefault="008B58A8">
      <w:pPr>
        <w:pStyle w:val="ListBullet"/>
        <w:spacing w:after="40"/>
      </w:pPr>
      <w:r>
        <w:t>Subscription details are located in a paper register, spreadsheet or separate billing records.</w:t>
      </w:r>
    </w:p>
    <w:p w14:paraId="4636C521" w14:textId="77777777" w:rsidR="000968AD" w:rsidRDefault="008B58A8">
      <w:pPr>
        <w:pStyle w:val="ListBullet"/>
        <w:spacing w:after="40"/>
      </w:pPr>
      <w:r>
        <w:t>Staff manually check plan, expiry/renewal date, account status and payment status.</w:t>
      </w:r>
    </w:p>
    <w:p w14:paraId="3E355975" w14:textId="77777777" w:rsidR="000968AD" w:rsidRDefault="008B58A8">
      <w:pPr>
        <w:pStyle w:val="ListBullet"/>
        <w:spacing w:after="40"/>
      </w:pPr>
      <w:r>
        <w:t>Staff decide whether the subscription can be renewed and communicate the result.</w:t>
      </w:r>
    </w:p>
    <w:p w14:paraId="1FB5A882" w14:textId="77777777" w:rsidR="000968AD" w:rsidRDefault="008B58A8">
      <w:pPr>
        <w:pStyle w:val="ListBullet"/>
        <w:spacing w:after="40"/>
      </w:pPr>
      <w:r>
        <w:t>After renewal, cancellation or payment update, one or more records are manually updated.</w:t>
      </w:r>
    </w:p>
    <w:p w14:paraId="170E5640" w14:textId="77777777" w:rsidR="000968AD" w:rsidRDefault="008B58A8">
      <w:pPr>
        <w:pStyle w:val="ListBullet"/>
        <w:spacing w:after="40"/>
      </w:pPr>
      <w:r>
        <w:t>Updates may be delayed or inconsistent, leaving the recorded eligibility result out of date.</w:t>
      </w:r>
    </w:p>
    <w:p w14:paraId="1C0F929E" w14:textId="77777777" w:rsidR="000968AD" w:rsidRDefault="008B58A8">
      <w:r>
        <w:t>Typical failure points: duplicate subscription IDs, incomplete records, missed renewal dates, stale payment status, inconsistent rule application, unclear rejection reasons and limited decision history.</w:t>
      </w:r>
    </w:p>
    <w:p w14:paraId="1C78882C" w14:textId="77777777" w:rsidR="000968AD" w:rsidRDefault="008B58A8">
      <w:pPr>
        <w:pStyle w:val="Heading2"/>
      </w:pPr>
      <w:r>
        <w:t>A2.2 TO-BE Workflow (Proposed Register Process)</w:t>
      </w:r>
    </w:p>
    <w:p w14:paraId="570CD27B" w14:textId="77777777" w:rsidR="000968AD" w:rsidRDefault="008B58A8">
      <w:pPr>
        <w:pStyle w:val="ListBullet"/>
        <w:spacing w:after="40"/>
      </w:pPr>
      <w:r>
        <w:t>An authorized user signs in and opens the subscription register.</w:t>
      </w:r>
    </w:p>
    <w:p w14:paraId="21F39200" w14:textId="77777777" w:rsidR="000968AD" w:rsidRDefault="008B58A8">
      <w:pPr>
        <w:pStyle w:val="ListBullet"/>
        <w:spacing w:after="40"/>
      </w:pPr>
      <w:r>
        <w:t>The user creates or searches for a subscription record using its unique ID.</w:t>
      </w:r>
    </w:p>
    <w:p w14:paraId="1834D142" w14:textId="77777777" w:rsidR="000968AD" w:rsidRDefault="008B58A8">
      <w:pPr>
        <w:pStyle w:val="ListBullet"/>
        <w:spacing w:after="40"/>
      </w:pPr>
      <w:r>
        <w:t>The system validates required fields and checks that the ID is unique.</w:t>
      </w:r>
    </w:p>
    <w:p w14:paraId="3D4CA0DA" w14:textId="77777777" w:rsidR="000968AD" w:rsidRDefault="008B58A8">
      <w:pPr>
        <w:pStyle w:val="ListBullet"/>
        <w:spacing w:after="40"/>
      </w:pPr>
      <w:r>
        <w:t>The rule engine evaluates the record using the configured eligibility rules and the evaluation date.</w:t>
      </w:r>
    </w:p>
    <w:p w14:paraId="3FC396CC" w14:textId="77777777" w:rsidR="000968AD" w:rsidRDefault="008B58A8">
      <w:pPr>
        <w:pStyle w:val="ListBullet"/>
        <w:spacing w:after="40"/>
      </w:pPr>
      <w:r>
        <w:t>The register displays Eligible or Not Eligible, along with every rule that failed and a clear reason message.</w:t>
      </w:r>
    </w:p>
    <w:p w14:paraId="4D7CF483" w14:textId="77777777" w:rsidR="000968AD" w:rsidRDefault="008B58A8">
      <w:pPr>
        <w:pStyle w:val="ListBullet"/>
        <w:spacing w:after="40"/>
      </w:pPr>
      <w:r>
        <w:t>An authorized user records any approved renewal, cancellation or status change; the action is logged.</w:t>
      </w:r>
    </w:p>
    <w:p w14:paraId="4DBD2EB7" w14:textId="77777777" w:rsidR="000968AD" w:rsidRDefault="008B58A8">
      <w:pPr>
        <w:pStyle w:val="ListBullet"/>
        <w:spacing w:after="40"/>
      </w:pPr>
      <w:r>
        <w:t>Search results and summary reports use the latest saved record and eligibility outcome.</w:t>
      </w:r>
    </w:p>
    <w:p w14:paraId="6DB5F63F" w14:textId="77777777" w:rsidR="000968AD" w:rsidRDefault="008B58A8">
      <w:pPr>
        <w:pStyle w:val="Heading2"/>
      </w:pPr>
      <w:r>
        <w:t>A2.3 Workflow Comparison</w:t>
      </w:r>
    </w:p>
    <w:tbl>
      <w:tblPr>
        <w:tblStyle w:val="TableGrid"/>
        <w:tblW w:w="0" w:type="auto"/>
        <w:jc w:val="center"/>
        <w:tblLook w:val="04A0" w:firstRow="1" w:lastRow="0" w:firstColumn="1" w:lastColumn="0" w:noHBand="0" w:noVBand="1"/>
      </w:tblPr>
      <w:tblGrid>
        <w:gridCol w:w="5040"/>
        <w:gridCol w:w="5040"/>
      </w:tblGrid>
      <w:tr w:rsidR="000968AD" w14:paraId="6C4EB8B9" w14:textId="77777777">
        <w:trPr>
          <w:jc w:val="center"/>
        </w:trPr>
        <w:tc>
          <w:tcPr>
            <w:tcW w:w="5040" w:type="dxa"/>
            <w:vAlign w:val="center"/>
          </w:tcPr>
          <w:p w14:paraId="78B4D1EF" w14:textId="77777777" w:rsidR="000968AD" w:rsidRDefault="008B58A8">
            <w:pPr>
              <w:spacing w:after="0"/>
            </w:pPr>
            <w:r>
              <w:rPr>
                <w:b/>
                <w:color w:val="FFFFFF"/>
                <w:sz w:val="16"/>
              </w:rPr>
              <w:t>AS-IS (manual process)</w:t>
            </w:r>
          </w:p>
        </w:tc>
        <w:tc>
          <w:tcPr>
            <w:tcW w:w="5040" w:type="dxa"/>
            <w:vAlign w:val="center"/>
          </w:tcPr>
          <w:p w14:paraId="4BE6B230" w14:textId="77777777" w:rsidR="000968AD" w:rsidRDefault="008B58A8">
            <w:pPr>
              <w:spacing w:after="0"/>
            </w:pPr>
            <w:r>
              <w:rPr>
                <w:b/>
                <w:color w:val="FFFFFF"/>
                <w:sz w:val="16"/>
              </w:rPr>
              <w:t>TO-BE (proposed system)</w:t>
            </w:r>
          </w:p>
        </w:tc>
      </w:tr>
      <w:tr w:rsidR="000968AD" w14:paraId="4691A750" w14:textId="77777777">
        <w:trPr>
          <w:jc w:val="center"/>
        </w:trPr>
        <w:tc>
          <w:tcPr>
            <w:tcW w:w="5040" w:type="dxa"/>
            <w:vAlign w:val="center"/>
          </w:tcPr>
          <w:p w14:paraId="23117085" w14:textId="77777777" w:rsidR="000968AD" w:rsidRDefault="008B58A8">
            <w:pPr>
              <w:spacing w:after="0"/>
            </w:pPr>
            <w:r>
              <w:rPr>
                <w:sz w:val="16"/>
              </w:rPr>
              <w:t>Records may be spread across registers and spreadsheets.</w:t>
            </w:r>
          </w:p>
        </w:tc>
        <w:tc>
          <w:tcPr>
            <w:tcW w:w="5040" w:type="dxa"/>
            <w:vAlign w:val="center"/>
          </w:tcPr>
          <w:p w14:paraId="6F165396" w14:textId="77777777" w:rsidR="000968AD" w:rsidRDefault="008B58A8">
            <w:pPr>
              <w:spacing w:after="0"/>
            </w:pPr>
            <w:r>
              <w:rPr>
                <w:sz w:val="16"/>
              </w:rPr>
              <w:t>Subscription records are maintained in one structured register.</w:t>
            </w:r>
          </w:p>
        </w:tc>
      </w:tr>
      <w:tr w:rsidR="000968AD" w14:paraId="6EF6C710" w14:textId="77777777">
        <w:trPr>
          <w:jc w:val="center"/>
        </w:trPr>
        <w:tc>
          <w:tcPr>
            <w:tcW w:w="5040" w:type="dxa"/>
            <w:vAlign w:val="center"/>
          </w:tcPr>
          <w:p w14:paraId="5CCC91C9" w14:textId="77777777" w:rsidR="000968AD" w:rsidRDefault="008B58A8">
            <w:pPr>
              <w:spacing w:after="0"/>
            </w:pPr>
            <w:r>
              <w:rPr>
                <w:sz w:val="16"/>
              </w:rPr>
              <w:t>Duplicate or incomplete entries may be difficult to spot.</w:t>
            </w:r>
          </w:p>
        </w:tc>
        <w:tc>
          <w:tcPr>
            <w:tcW w:w="5040" w:type="dxa"/>
            <w:vAlign w:val="center"/>
          </w:tcPr>
          <w:p w14:paraId="2F01B12D" w14:textId="77777777" w:rsidR="000968AD" w:rsidRDefault="008B58A8">
            <w:pPr>
              <w:spacing w:after="0"/>
            </w:pPr>
            <w:r>
              <w:rPr>
                <w:sz w:val="16"/>
              </w:rPr>
              <w:t>Required-field validation and a unique-ID check flag errors.</w:t>
            </w:r>
          </w:p>
        </w:tc>
      </w:tr>
      <w:tr w:rsidR="000968AD" w14:paraId="5CC74406" w14:textId="77777777">
        <w:trPr>
          <w:jc w:val="center"/>
        </w:trPr>
        <w:tc>
          <w:tcPr>
            <w:tcW w:w="5040" w:type="dxa"/>
            <w:vAlign w:val="center"/>
          </w:tcPr>
          <w:p w14:paraId="0C3FA81A" w14:textId="77777777" w:rsidR="000968AD" w:rsidRDefault="008B58A8">
            <w:pPr>
              <w:spacing w:after="0"/>
            </w:pPr>
            <w:r>
              <w:rPr>
                <w:sz w:val="16"/>
              </w:rPr>
              <w:t>Eligibility is checked manually and may vary by staff member.</w:t>
            </w:r>
          </w:p>
        </w:tc>
        <w:tc>
          <w:tcPr>
            <w:tcW w:w="5040" w:type="dxa"/>
            <w:vAlign w:val="center"/>
          </w:tcPr>
          <w:p w14:paraId="0120A785" w14:textId="77777777" w:rsidR="000968AD" w:rsidRDefault="008B58A8">
            <w:pPr>
              <w:spacing w:after="0"/>
            </w:pPr>
            <w:r>
              <w:rPr>
                <w:sz w:val="16"/>
              </w:rPr>
              <w:t>The same declared rules are applied consistently.</w:t>
            </w:r>
          </w:p>
        </w:tc>
      </w:tr>
      <w:tr w:rsidR="000968AD" w14:paraId="2938780E" w14:textId="77777777">
        <w:trPr>
          <w:jc w:val="center"/>
        </w:trPr>
        <w:tc>
          <w:tcPr>
            <w:tcW w:w="5040" w:type="dxa"/>
            <w:vAlign w:val="center"/>
          </w:tcPr>
          <w:p w14:paraId="6389888C" w14:textId="77777777" w:rsidR="000968AD" w:rsidRDefault="008B58A8">
            <w:pPr>
              <w:spacing w:after="0"/>
            </w:pPr>
            <w:r>
              <w:rPr>
                <w:sz w:val="16"/>
              </w:rPr>
              <w:t>A rejected renewal may have no clear recorded reason.</w:t>
            </w:r>
          </w:p>
        </w:tc>
        <w:tc>
          <w:tcPr>
            <w:tcW w:w="5040" w:type="dxa"/>
            <w:vAlign w:val="center"/>
          </w:tcPr>
          <w:p w14:paraId="2E485D85" w14:textId="77777777" w:rsidR="000968AD" w:rsidRDefault="008B58A8">
            <w:pPr>
              <w:spacing w:after="0"/>
            </w:pPr>
            <w:r>
              <w:rPr>
                <w:sz w:val="16"/>
              </w:rPr>
              <w:t>Each failed rule is displayed by name with a reason message.</w:t>
            </w:r>
          </w:p>
        </w:tc>
      </w:tr>
      <w:tr w:rsidR="000968AD" w14:paraId="08CA5D9C" w14:textId="77777777">
        <w:trPr>
          <w:jc w:val="center"/>
        </w:trPr>
        <w:tc>
          <w:tcPr>
            <w:tcW w:w="5040" w:type="dxa"/>
            <w:vAlign w:val="center"/>
          </w:tcPr>
          <w:p w14:paraId="76628886" w14:textId="77777777" w:rsidR="000968AD" w:rsidRDefault="008B58A8">
            <w:pPr>
              <w:spacing w:after="0"/>
            </w:pPr>
            <w:r>
              <w:rPr>
                <w:sz w:val="16"/>
              </w:rPr>
              <w:t>Status updates and decisions may not be traceable.</w:t>
            </w:r>
          </w:p>
        </w:tc>
        <w:tc>
          <w:tcPr>
            <w:tcW w:w="5040" w:type="dxa"/>
            <w:vAlign w:val="center"/>
          </w:tcPr>
          <w:p w14:paraId="3D1C7BE9" w14:textId="77777777" w:rsidR="000968AD" w:rsidRDefault="008B58A8">
            <w:pPr>
              <w:spacing w:after="0"/>
            </w:pPr>
            <w:r>
              <w:rPr>
                <w:sz w:val="16"/>
              </w:rPr>
              <w:t>Eligibility checks and changes can be logged with date/time and user.</w:t>
            </w:r>
          </w:p>
        </w:tc>
      </w:tr>
      <w:tr w:rsidR="000968AD" w14:paraId="6882E1D0" w14:textId="77777777">
        <w:trPr>
          <w:jc w:val="center"/>
        </w:trPr>
        <w:tc>
          <w:tcPr>
            <w:tcW w:w="5040" w:type="dxa"/>
            <w:vAlign w:val="center"/>
          </w:tcPr>
          <w:p w14:paraId="5675D37B" w14:textId="77777777" w:rsidR="000968AD" w:rsidRDefault="008B58A8">
            <w:pPr>
              <w:spacing w:after="0"/>
            </w:pPr>
            <w:r>
              <w:rPr>
                <w:sz w:val="16"/>
              </w:rPr>
              <w:t>Reports may use outdated status information.</w:t>
            </w:r>
          </w:p>
        </w:tc>
        <w:tc>
          <w:tcPr>
            <w:tcW w:w="5040" w:type="dxa"/>
            <w:vAlign w:val="center"/>
          </w:tcPr>
          <w:p w14:paraId="013EFD2A" w14:textId="77777777" w:rsidR="000968AD" w:rsidRDefault="008B58A8">
            <w:pPr>
              <w:spacing w:after="0"/>
            </w:pPr>
            <w:r>
              <w:rPr>
                <w:sz w:val="16"/>
              </w:rPr>
              <w:t>Views and summaries use the latest saved record data.</w:t>
            </w:r>
          </w:p>
        </w:tc>
      </w:tr>
    </w:tbl>
    <w:p w14:paraId="001DD331" w14:textId="77777777" w:rsidR="000968AD" w:rsidRDefault="000968AD">
      <w:pPr>
        <w:spacing w:after="20"/>
      </w:pPr>
    </w:p>
    <w:p w14:paraId="133BA997" w14:textId="77777777" w:rsidR="000968AD" w:rsidRDefault="008B58A8">
      <w:pPr>
        <w:pStyle w:val="Heading2"/>
      </w:pPr>
      <w:r>
        <w:t>A2.4 Workflow Diagram (Text Version)</w:t>
      </w:r>
    </w:p>
    <w:p w14:paraId="72E5AE77" w14:textId="77777777" w:rsidR="000968AD" w:rsidRDefault="008B58A8">
      <w:r>
        <w:t>AS-IS: Renewal request/list → Search manual records → Check dates/payment/status manually → Decide eligibility → Update register(s) → Possible inconsistency</w:t>
      </w:r>
    </w:p>
    <w:p w14:paraId="706304AB" w14:textId="77777777" w:rsidR="000968AD" w:rsidRDefault="008B58A8">
      <w:r>
        <w:t>TO-BE: Authorized login → Find/create subscription record → Validate fields and unique ID → Evaluate configured rules → Show result and all failure reasons → Authorized status update → Audit history and refreshed report</w:t>
      </w:r>
    </w:p>
    <w:p w14:paraId="21B706B0" w14:textId="77777777" w:rsidR="000968AD" w:rsidRDefault="008B58A8">
      <w:pPr>
        <w:pStyle w:val="Heading1"/>
      </w:pPr>
      <w:r>
        <w:t>A3. Scope, Feasibility and Risks</w:t>
      </w:r>
    </w:p>
    <w:p w14:paraId="05885D71" w14:textId="77777777" w:rsidR="000968AD" w:rsidRDefault="008B58A8">
      <w:pPr>
        <w:pStyle w:val="Heading2"/>
      </w:pPr>
      <w:r>
        <w:t>A3.1 In-Scope Features</w:t>
      </w:r>
    </w:p>
    <w:p w14:paraId="5B7560CF" w14:textId="77777777" w:rsidR="000968AD" w:rsidRDefault="008B58A8">
      <w:pPr>
        <w:pStyle w:val="ListBullet"/>
        <w:spacing w:after="40"/>
      </w:pPr>
      <w:r>
        <w:t>Subscription and customer-reference records using only fields needed for the student prototype.</w:t>
      </w:r>
    </w:p>
    <w:p w14:paraId="410FDE35" w14:textId="77777777" w:rsidR="000968AD" w:rsidRDefault="008B58A8">
      <w:pPr>
        <w:pStyle w:val="ListBullet"/>
        <w:spacing w:after="40"/>
      </w:pPr>
      <w:r>
        <w:t>Unique subscription ID, plan type, start date, renewal/expiry date and account status.</w:t>
      </w:r>
    </w:p>
    <w:p w14:paraId="18CC7E82" w14:textId="77777777" w:rsidR="000968AD" w:rsidRDefault="008B58A8">
      <w:pPr>
        <w:pStyle w:val="ListBullet"/>
        <w:spacing w:after="40"/>
      </w:pPr>
      <w:r>
        <w:t>Recorded payment status and last-updated date (no real payment processing).</w:t>
      </w:r>
    </w:p>
    <w:p w14:paraId="781E003D" w14:textId="77777777" w:rsidR="000968AD" w:rsidRDefault="008B58A8">
      <w:pPr>
        <w:pStyle w:val="ListBullet"/>
        <w:spacing w:after="40"/>
      </w:pPr>
      <w:r>
        <w:t>Rule-based eligibility evaluation with a clear eligible/not-eligible result and named failure reasons.</w:t>
      </w:r>
    </w:p>
    <w:p w14:paraId="31FC1B26" w14:textId="77777777" w:rsidR="000968AD" w:rsidRDefault="008B58A8">
      <w:pPr>
        <w:pStyle w:val="ListBullet"/>
        <w:spacing w:after="40"/>
      </w:pPr>
      <w:r>
        <w:t>Search and filtering by subscription ID, plan, status and renewal date.</w:t>
      </w:r>
    </w:p>
    <w:p w14:paraId="2FAA455E" w14:textId="77777777" w:rsidR="000968AD" w:rsidRDefault="008B58A8">
      <w:pPr>
        <w:pStyle w:val="ListBullet"/>
        <w:spacing w:after="40"/>
      </w:pPr>
      <w:r>
        <w:t>Renewal, cancellation and status-change history.</w:t>
      </w:r>
    </w:p>
    <w:p w14:paraId="3233E258" w14:textId="77777777" w:rsidR="000968AD" w:rsidRDefault="008B58A8">
      <w:pPr>
        <w:pStyle w:val="ListBullet"/>
        <w:spacing w:after="40"/>
      </w:pPr>
      <w:r>
        <w:t>Basic authentication and role-based access for protected changes.</w:t>
      </w:r>
    </w:p>
    <w:p w14:paraId="0B7F107B" w14:textId="77777777" w:rsidR="000968AD" w:rsidRDefault="008B58A8">
      <w:pPr>
        <w:pStyle w:val="ListBullet"/>
        <w:spacing w:after="40"/>
      </w:pPr>
      <w:r>
        <w:t>Input validation, duplicate-ID checks, fictional sample data and basic summary reports.</w:t>
      </w:r>
    </w:p>
    <w:p w14:paraId="24A7EF3D" w14:textId="77777777" w:rsidR="000968AD" w:rsidRDefault="008B58A8">
      <w:pPr>
        <w:pStyle w:val="Heading2"/>
      </w:pPr>
      <w:r>
        <w:t>A3.2 Out-of-Scope Features</w:t>
      </w:r>
    </w:p>
    <w:p w14:paraId="5991C59C" w14:textId="77777777" w:rsidR="000968AD" w:rsidRDefault="008B58A8">
      <w:pPr>
        <w:pStyle w:val="ListBullet"/>
        <w:spacing w:after="40"/>
      </w:pPr>
      <w:r>
        <w:t>Real payment gateway integration, card/bank data storage or payment settlement.</w:t>
      </w:r>
    </w:p>
    <w:p w14:paraId="4856D254" w14:textId="77777777" w:rsidR="000968AD" w:rsidRDefault="008B58A8">
      <w:pPr>
        <w:pStyle w:val="ListBullet"/>
        <w:spacing w:after="40"/>
      </w:pPr>
      <w:r>
        <w:t>Automatic email/SMS delivery to real customers.</w:t>
      </w:r>
    </w:p>
    <w:p w14:paraId="45CFC67E" w14:textId="77777777" w:rsidR="000968AD" w:rsidRDefault="008B58A8">
      <w:pPr>
        <w:pStyle w:val="ListBullet"/>
        <w:spacing w:after="40"/>
      </w:pPr>
      <w:r>
        <w:t>Legal or contractual interpretation of subscription terms and automatic exception approval.</w:t>
      </w:r>
    </w:p>
    <w:p w14:paraId="4EFEB1C7" w14:textId="77777777" w:rsidR="000968AD" w:rsidRDefault="008B58A8">
      <w:pPr>
        <w:pStyle w:val="ListBullet"/>
        <w:spacing w:after="40"/>
      </w:pPr>
      <w:r>
        <w:lastRenderedPageBreak/>
        <w:t>Integration with live third-party subscription platforms, billing systems or customer databases.</w:t>
      </w:r>
    </w:p>
    <w:p w14:paraId="1BF70F9D" w14:textId="77777777" w:rsidR="000968AD" w:rsidRDefault="008B58A8">
      <w:pPr>
        <w:pStyle w:val="ListBullet"/>
        <w:spacing w:after="40"/>
      </w:pPr>
      <w:r>
        <w:t>Production deployment, enterprise-scale availability or handling real customer personal/payment data without review and authorization.</w:t>
      </w:r>
    </w:p>
    <w:p w14:paraId="701EB839" w14:textId="77777777" w:rsidR="000968AD" w:rsidRDefault="008B58A8">
      <w:pPr>
        <w:pStyle w:val="ListBullet"/>
        <w:spacing w:after="40"/>
      </w:pPr>
      <w:r>
        <w:t>Guaranteeing that a company must renew a subscription; the system only applies the configured rules to recorded data.</w:t>
      </w:r>
    </w:p>
    <w:p w14:paraId="658E59C4" w14:textId="77777777" w:rsidR="000968AD" w:rsidRDefault="008B58A8">
      <w:pPr>
        <w:pStyle w:val="Heading2"/>
      </w:pPr>
      <w:r>
        <w:t>A3.3 Feasibility Assessment</w:t>
      </w:r>
    </w:p>
    <w:tbl>
      <w:tblPr>
        <w:tblStyle w:val="TableGrid"/>
        <w:tblW w:w="0" w:type="auto"/>
        <w:jc w:val="center"/>
        <w:tblLook w:val="04A0" w:firstRow="1" w:lastRow="0" w:firstColumn="1" w:lastColumn="0" w:noHBand="0" w:noVBand="1"/>
      </w:tblPr>
      <w:tblGrid>
        <w:gridCol w:w="2088"/>
        <w:gridCol w:w="7992"/>
      </w:tblGrid>
      <w:tr w:rsidR="000968AD" w14:paraId="5D2E634D" w14:textId="77777777">
        <w:trPr>
          <w:jc w:val="center"/>
        </w:trPr>
        <w:tc>
          <w:tcPr>
            <w:tcW w:w="2088" w:type="dxa"/>
            <w:vAlign w:val="center"/>
          </w:tcPr>
          <w:p w14:paraId="2116A62C" w14:textId="77777777" w:rsidR="000968AD" w:rsidRDefault="008B58A8">
            <w:pPr>
              <w:spacing w:after="0"/>
            </w:pPr>
            <w:r>
              <w:rPr>
                <w:b/>
                <w:color w:val="FFFFFF"/>
                <w:sz w:val="16"/>
              </w:rPr>
              <w:t>Feasibility area</w:t>
            </w:r>
          </w:p>
        </w:tc>
        <w:tc>
          <w:tcPr>
            <w:tcW w:w="7992" w:type="dxa"/>
            <w:vAlign w:val="center"/>
          </w:tcPr>
          <w:p w14:paraId="7CF1A406" w14:textId="77777777" w:rsidR="000968AD" w:rsidRDefault="008B58A8">
            <w:pPr>
              <w:spacing w:after="0"/>
            </w:pPr>
            <w:r>
              <w:rPr>
                <w:b/>
                <w:color w:val="FFFFFF"/>
                <w:sz w:val="16"/>
              </w:rPr>
              <w:t>Assessment</w:t>
            </w:r>
          </w:p>
        </w:tc>
      </w:tr>
      <w:tr w:rsidR="000968AD" w14:paraId="64EE1AF3" w14:textId="77777777">
        <w:trPr>
          <w:jc w:val="center"/>
        </w:trPr>
        <w:tc>
          <w:tcPr>
            <w:tcW w:w="2088" w:type="dxa"/>
            <w:vAlign w:val="center"/>
          </w:tcPr>
          <w:p w14:paraId="57A47B2E" w14:textId="77777777" w:rsidR="000968AD" w:rsidRDefault="008B58A8">
            <w:pPr>
              <w:spacing w:after="0"/>
            </w:pPr>
            <w:r>
              <w:rPr>
                <w:sz w:val="16"/>
              </w:rPr>
              <w:t>Technical</w:t>
            </w:r>
          </w:p>
        </w:tc>
        <w:tc>
          <w:tcPr>
            <w:tcW w:w="7992" w:type="dxa"/>
            <w:vAlign w:val="center"/>
          </w:tcPr>
          <w:p w14:paraId="5C16775D" w14:textId="77777777" w:rsidR="000968AD" w:rsidRDefault="008B58A8">
            <w:pPr>
              <w:spacing w:after="0"/>
            </w:pPr>
            <w:r>
              <w:rPr>
                <w:sz w:val="16"/>
              </w:rPr>
              <w:t>Feasible as a student prototype using Python, Flask, HTML/CSS and SQLite or MySQL. Forms, CRUD operations, rule checks, search and reports use standard application logic.</w:t>
            </w:r>
          </w:p>
        </w:tc>
      </w:tr>
      <w:tr w:rsidR="000968AD" w14:paraId="6925AF26" w14:textId="77777777">
        <w:trPr>
          <w:jc w:val="center"/>
        </w:trPr>
        <w:tc>
          <w:tcPr>
            <w:tcW w:w="2088" w:type="dxa"/>
            <w:vAlign w:val="center"/>
          </w:tcPr>
          <w:p w14:paraId="1D8CD943" w14:textId="77777777" w:rsidR="000968AD" w:rsidRDefault="008B58A8">
            <w:pPr>
              <w:spacing w:after="0"/>
            </w:pPr>
            <w:r>
              <w:rPr>
                <w:sz w:val="16"/>
              </w:rPr>
              <w:t>Economic</w:t>
            </w:r>
          </w:p>
        </w:tc>
        <w:tc>
          <w:tcPr>
            <w:tcW w:w="7992" w:type="dxa"/>
            <w:vAlign w:val="center"/>
          </w:tcPr>
          <w:p w14:paraId="3F7791EB" w14:textId="77777777" w:rsidR="000968AD" w:rsidRDefault="008B58A8">
            <w:pPr>
              <w:spacing w:after="0"/>
            </w:pPr>
            <w:r>
              <w:rPr>
                <w:sz w:val="16"/>
              </w:rPr>
              <w:t>Open-source tools and existing student hardware can reduce development cost. Hosting and any external messaging/payment services are not required for Gate 0.</w:t>
            </w:r>
          </w:p>
        </w:tc>
      </w:tr>
      <w:tr w:rsidR="000968AD" w14:paraId="181B29E7" w14:textId="77777777">
        <w:trPr>
          <w:jc w:val="center"/>
        </w:trPr>
        <w:tc>
          <w:tcPr>
            <w:tcW w:w="2088" w:type="dxa"/>
            <w:vAlign w:val="center"/>
          </w:tcPr>
          <w:p w14:paraId="65BD2948" w14:textId="77777777" w:rsidR="000968AD" w:rsidRDefault="008B58A8">
            <w:pPr>
              <w:spacing w:after="0"/>
            </w:pPr>
            <w:r>
              <w:rPr>
                <w:sz w:val="16"/>
              </w:rPr>
              <w:t>Operational</w:t>
            </w:r>
          </w:p>
        </w:tc>
        <w:tc>
          <w:tcPr>
            <w:tcW w:w="7992" w:type="dxa"/>
            <w:vAlign w:val="center"/>
          </w:tcPr>
          <w:p w14:paraId="24E59F40" w14:textId="77777777" w:rsidR="000968AD" w:rsidRDefault="008B58A8">
            <w:pPr>
              <w:spacing w:after="0"/>
            </w:pPr>
            <w:r>
              <w:rPr>
                <w:sz w:val="16"/>
              </w:rPr>
              <w:t>A simple interface with clear status labels and reason messages can support staff entry, search and review.</w:t>
            </w:r>
          </w:p>
        </w:tc>
      </w:tr>
      <w:tr w:rsidR="000968AD" w14:paraId="51D19C79" w14:textId="77777777">
        <w:trPr>
          <w:jc w:val="center"/>
        </w:trPr>
        <w:tc>
          <w:tcPr>
            <w:tcW w:w="2088" w:type="dxa"/>
            <w:vAlign w:val="center"/>
          </w:tcPr>
          <w:p w14:paraId="6523399D" w14:textId="77777777" w:rsidR="000968AD" w:rsidRDefault="008B58A8">
            <w:pPr>
              <w:spacing w:after="0"/>
            </w:pPr>
            <w:r>
              <w:rPr>
                <w:sz w:val="16"/>
              </w:rPr>
              <w:t>Schedule</w:t>
            </w:r>
          </w:p>
        </w:tc>
        <w:tc>
          <w:tcPr>
            <w:tcW w:w="7992" w:type="dxa"/>
            <w:vAlign w:val="center"/>
          </w:tcPr>
          <w:p w14:paraId="13662CCE" w14:textId="77777777" w:rsidR="000968AD" w:rsidRDefault="008B58A8">
            <w:pPr>
              <w:spacing w:after="0"/>
            </w:pPr>
            <w:r>
              <w:rPr>
                <w:sz w:val="16"/>
              </w:rPr>
              <w:t>Can be developed in stages: requirements, schema, forms, rule logic, history, reports, tests and documentation.</w:t>
            </w:r>
          </w:p>
        </w:tc>
      </w:tr>
      <w:tr w:rsidR="000968AD" w14:paraId="21BAB9A3" w14:textId="77777777">
        <w:trPr>
          <w:jc w:val="center"/>
        </w:trPr>
        <w:tc>
          <w:tcPr>
            <w:tcW w:w="2088" w:type="dxa"/>
            <w:vAlign w:val="center"/>
          </w:tcPr>
          <w:p w14:paraId="716CAC4A" w14:textId="77777777" w:rsidR="000968AD" w:rsidRDefault="008B58A8">
            <w:pPr>
              <w:spacing w:after="0"/>
            </w:pPr>
            <w:r>
              <w:rPr>
                <w:sz w:val="16"/>
              </w:rPr>
              <w:t>Data / security</w:t>
            </w:r>
          </w:p>
        </w:tc>
        <w:tc>
          <w:tcPr>
            <w:tcW w:w="7992" w:type="dxa"/>
            <w:vAlign w:val="center"/>
          </w:tcPr>
          <w:p w14:paraId="711A8705" w14:textId="77777777" w:rsidR="000968AD" w:rsidRDefault="008B58A8">
            <w:pPr>
              <w:spacing w:after="0"/>
            </w:pPr>
            <w:r>
              <w:rPr>
                <w:sz w:val="16"/>
              </w:rPr>
              <w:t>Use fictional data, restrict protected updates, validate inputs and back up the database. Real customer data would require appropriate privacy and security review.</w:t>
            </w:r>
          </w:p>
        </w:tc>
      </w:tr>
    </w:tbl>
    <w:p w14:paraId="13706E92" w14:textId="77777777" w:rsidR="000968AD" w:rsidRDefault="000968AD">
      <w:pPr>
        <w:spacing w:after="20"/>
      </w:pPr>
    </w:p>
    <w:p w14:paraId="5B4E8E09" w14:textId="77777777" w:rsidR="000968AD" w:rsidRDefault="008B58A8">
      <w:pPr>
        <w:pStyle w:val="Heading2"/>
      </w:pPr>
      <w:r>
        <w:t>A3.4 Risk Register and Mitigation</w:t>
      </w:r>
    </w:p>
    <w:tbl>
      <w:tblPr>
        <w:tblStyle w:val="TableGrid"/>
        <w:tblW w:w="0" w:type="auto"/>
        <w:jc w:val="center"/>
        <w:tblLook w:val="04A0" w:firstRow="1" w:lastRow="0" w:firstColumn="1" w:lastColumn="0" w:noHBand="0" w:noVBand="1"/>
      </w:tblPr>
      <w:tblGrid>
        <w:gridCol w:w="2232"/>
        <w:gridCol w:w="3096"/>
        <w:gridCol w:w="4752"/>
      </w:tblGrid>
      <w:tr w:rsidR="000968AD" w14:paraId="6F360ACE" w14:textId="77777777">
        <w:trPr>
          <w:jc w:val="center"/>
        </w:trPr>
        <w:tc>
          <w:tcPr>
            <w:tcW w:w="2232" w:type="dxa"/>
            <w:vAlign w:val="center"/>
          </w:tcPr>
          <w:p w14:paraId="6FABD58B" w14:textId="77777777" w:rsidR="000968AD" w:rsidRDefault="008B58A8">
            <w:pPr>
              <w:spacing w:after="0"/>
            </w:pPr>
            <w:r>
              <w:rPr>
                <w:b/>
                <w:color w:val="FFFFFF"/>
                <w:sz w:val="15"/>
              </w:rPr>
              <w:t>Risk</w:t>
            </w:r>
          </w:p>
        </w:tc>
        <w:tc>
          <w:tcPr>
            <w:tcW w:w="3096" w:type="dxa"/>
            <w:vAlign w:val="center"/>
          </w:tcPr>
          <w:p w14:paraId="2E2C3361" w14:textId="77777777" w:rsidR="000968AD" w:rsidRDefault="008B58A8">
            <w:pPr>
              <w:spacing w:after="0"/>
            </w:pPr>
            <w:r>
              <w:rPr>
                <w:b/>
                <w:color w:val="FFFFFF"/>
                <w:sz w:val="15"/>
              </w:rPr>
              <w:t>Possible effect</w:t>
            </w:r>
          </w:p>
        </w:tc>
        <w:tc>
          <w:tcPr>
            <w:tcW w:w="4752" w:type="dxa"/>
            <w:vAlign w:val="center"/>
          </w:tcPr>
          <w:p w14:paraId="70BBC9B5" w14:textId="77777777" w:rsidR="000968AD" w:rsidRDefault="008B58A8">
            <w:pPr>
              <w:spacing w:after="0"/>
            </w:pPr>
            <w:r>
              <w:rPr>
                <w:b/>
                <w:color w:val="FFFFFF"/>
                <w:sz w:val="15"/>
              </w:rPr>
              <w:t>Proposed mitigation</w:t>
            </w:r>
          </w:p>
        </w:tc>
      </w:tr>
      <w:tr w:rsidR="000968AD" w14:paraId="31207C3C" w14:textId="77777777">
        <w:trPr>
          <w:jc w:val="center"/>
        </w:trPr>
        <w:tc>
          <w:tcPr>
            <w:tcW w:w="2232" w:type="dxa"/>
            <w:vAlign w:val="center"/>
          </w:tcPr>
          <w:p w14:paraId="074969F7" w14:textId="77777777" w:rsidR="000968AD" w:rsidRDefault="008B58A8">
            <w:pPr>
              <w:spacing w:after="0"/>
            </w:pPr>
            <w:r>
              <w:rPr>
                <w:sz w:val="15"/>
              </w:rPr>
              <w:t>Missing or incorrect fields</w:t>
            </w:r>
          </w:p>
        </w:tc>
        <w:tc>
          <w:tcPr>
            <w:tcW w:w="3096" w:type="dxa"/>
            <w:vAlign w:val="center"/>
          </w:tcPr>
          <w:p w14:paraId="2672D637" w14:textId="77777777" w:rsidR="000968AD" w:rsidRDefault="008B58A8">
            <w:pPr>
              <w:spacing w:after="0"/>
            </w:pPr>
            <w:r>
              <w:rPr>
                <w:sz w:val="15"/>
              </w:rPr>
              <w:t>Eligibility result may be unreliable.</w:t>
            </w:r>
          </w:p>
        </w:tc>
        <w:tc>
          <w:tcPr>
            <w:tcW w:w="4752" w:type="dxa"/>
            <w:vAlign w:val="center"/>
          </w:tcPr>
          <w:p w14:paraId="1E90B946" w14:textId="77777777" w:rsidR="000968AD" w:rsidRDefault="008B58A8">
            <w:pPr>
              <w:spacing w:after="0"/>
            </w:pPr>
            <w:r>
              <w:rPr>
                <w:sz w:val="15"/>
              </w:rPr>
              <w:t>Required-field validation and clear field-level messages.</w:t>
            </w:r>
          </w:p>
        </w:tc>
      </w:tr>
      <w:tr w:rsidR="000968AD" w14:paraId="6D028D10" w14:textId="77777777">
        <w:trPr>
          <w:jc w:val="center"/>
        </w:trPr>
        <w:tc>
          <w:tcPr>
            <w:tcW w:w="2232" w:type="dxa"/>
            <w:vAlign w:val="center"/>
          </w:tcPr>
          <w:p w14:paraId="464AE06A" w14:textId="77777777" w:rsidR="000968AD" w:rsidRDefault="008B58A8">
            <w:pPr>
              <w:spacing w:after="0"/>
            </w:pPr>
            <w:r>
              <w:rPr>
                <w:sz w:val="15"/>
              </w:rPr>
              <w:t>Duplicate subscription ID</w:t>
            </w:r>
          </w:p>
        </w:tc>
        <w:tc>
          <w:tcPr>
            <w:tcW w:w="3096" w:type="dxa"/>
            <w:vAlign w:val="center"/>
          </w:tcPr>
          <w:p w14:paraId="41901B73" w14:textId="77777777" w:rsidR="000968AD" w:rsidRDefault="008B58A8">
            <w:pPr>
              <w:spacing w:after="0"/>
            </w:pPr>
            <w:r>
              <w:rPr>
                <w:sz w:val="15"/>
              </w:rPr>
              <w:t>Two records may refer to one subscription.</w:t>
            </w:r>
          </w:p>
        </w:tc>
        <w:tc>
          <w:tcPr>
            <w:tcW w:w="4752" w:type="dxa"/>
            <w:vAlign w:val="center"/>
          </w:tcPr>
          <w:p w14:paraId="5079D58E" w14:textId="77777777" w:rsidR="000968AD" w:rsidRDefault="008B58A8">
            <w:pPr>
              <w:spacing w:after="0"/>
            </w:pPr>
            <w:r>
              <w:rPr>
                <w:sz w:val="15"/>
              </w:rPr>
              <w:t>Database uniqueness constraint and duplicate-ID error.</w:t>
            </w:r>
          </w:p>
        </w:tc>
      </w:tr>
      <w:tr w:rsidR="000968AD" w14:paraId="0B321B16" w14:textId="77777777">
        <w:trPr>
          <w:jc w:val="center"/>
        </w:trPr>
        <w:tc>
          <w:tcPr>
            <w:tcW w:w="2232" w:type="dxa"/>
            <w:vAlign w:val="center"/>
          </w:tcPr>
          <w:p w14:paraId="15EA8EE8" w14:textId="77777777" w:rsidR="000968AD" w:rsidRDefault="008B58A8">
            <w:pPr>
              <w:spacing w:after="0"/>
            </w:pPr>
            <w:r>
              <w:rPr>
                <w:sz w:val="15"/>
              </w:rPr>
              <w:t>Stale renewal/expiry date</w:t>
            </w:r>
          </w:p>
        </w:tc>
        <w:tc>
          <w:tcPr>
            <w:tcW w:w="3096" w:type="dxa"/>
            <w:vAlign w:val="center"/>
          </w:tcPr>
          <w:p w14:paraId="627929EE" w14:textId="77777777" w:rsidR="000968AD" w:rsidRDefault="008B58A8">
            <w:pPr>
              <w:spacing w:after="0"/>
            </w:pPr>
            <w:r>
              <w:rPr>
                <w:sz w:val="15"/>
              </w:rPr>
              <w:t>An expired subscription may appear eligible.</w:t>
            </w:r>
          </w:p>
        </w:tc>
        <w:tc>
          <w:tcPr>
            <w:tcW w:w="4752" w:type="dxa"/>
            <w:vAlign w:val="center"/>
          </w:tcPr>
          <w:p w14:paraId="5D4A6C85" w14:textId="77777777" w:rsidR="000968AD" w:rsidRDefault="008B58A8">
            <w:pPr>
              <w:spacing w:after="0"/>
            </w:pPr>
            <w:r>
              <w:rPr>
                <w:sz w:val="15"/>
              </w:rPr>
              <w:t>Evaluate dates against a defined evaluation date and refresh status views.</w:t>
            </w:r>
          </w:p>
        </w:tc>
      </w:tr>
      <w:tr w:rsidR="000968AD" w14:paraId="29173A45" w14:textId="77777777">
        <w:trPr>
          <w:jc w:val="center"/>
        </w:trPr>
        <w:tc>
          <w:tcPr>
            <w:tcW w:w="2232" w:type="dxa"/>
            <w:vAlign w:val="center"/>
          </w:tcPr>
          <w:p w14:paraId="1C45DCA2" w14:textId="77777777" w:rsidR="000968AD" w:rsidRDefault="008B58A8">
            <w:pPr>
              <w:spacing w:after="0"/>
            </w:pPr>
            <w:r>
              <w:rPr>
                <w:sz w:val="15"/>
              </w:rPr>
              <w:t>Payment status not current</w:t>
            </w:r>
          </w:p>
        </w:tc>
        <w:tc>
          <w:tcPr>
            <w:tcW w:w="3096" w:type="dxa"/>
            <w:vAlign w:val="center"/>
          </w:tcPr>
          <w:p w14:paraId="3F2DEAD3" w14:textId="77777777" w:rsidR="000968AD" w:rsidRDefault="008B58A8">
            <w:pPr>
              <w:spacing w:after="0"/>
            </w:pPr>
            <w:r>
              <w:rPr>
                <w:sz w:val="15"/>
              </w:rPr>
              <w:t>Incorrect eligibility outcome.</w:t>
            </w:r>
          </w:p>
        </w:tc>
        <w:tc>
          <w:tcPr>
            <w:tcW w:w="4752" w:type="dxa"/>
            <w:vAlign w:val="center"/>
          </w:tcPr>
          <w:p w14:paraId="5F966E6D" w14:textId="77777777" w:rsidR="000968AD" w:rsidRDefault="008B58A8">
            <w:pPr>
              <w:spacing w:after="0"/>
            </w:pPr>
            <w:r>
              <w:rPr>
                <w:sz w:val="15"/>
              </w:rPr>
              <w:t>Display last-updated time; require authorized updates and flag unknown/pending status.</w:t>
            </w:r>
          </w:p>
        </w:tc>
      </w:tr>
      <w:tr w:rsidR="000968AD" w14:paraId="14F6AF97" w14:textId="77777777">
        <w:trPr>
          <w:jc w:val="center"/>
        </w:trPr>
        <w:tc>
          <w:tcPr>
            <w:tcW w:w="2232" w:type="dxa"/>
            <w:vAlign w:val="center"/>
          </w:tcPr>
          <w:p w14:paraId="7B232767" w14:textId="77777777" w:rsidR="000968AD" w:rsidRDefault="008B58A8">
            <w:pPr>
              <w:spacing w:after="0"/>
            </w:pPr>
            <w:r>
              <w:rPr>
                <w:sz w:val="15"/>
              </w:rPr>
              <w:t>Rules are vague or change</w:t>
            </w:r>
          </w:p>
        </w:tc>
        <w:tc>
          <w:tcPr>
            <w:tcW w:w="3096" w:type="dxa"/>
            <w:vAlign w:val="center"/>
          </w:tcPr>
          <w:p w14:paraId="0EAB9F6B" w14:textId="77777777" w:rsidR="000968AD" w:rsidRDefault="008B58A8">
            <w:pPr>
              <w:spacing w:after="0"/>
            </w:pPr>
            <w:r>
              <w:rPr>
                <w:sz w:val="15"/>
              </w:rPr>
              <w:t>Different users may expect different outcomes.</w:t>
            </w:r>
          </w:p>
        </w:tc>
        <w:tc>
          <w:tcPr>
            <w:tcW w:w="4752" w:type="dxa"/>
            <w:vAlign w:val="center"/>
          </w:tcPr>
          <w:p w14:paraId="690F8F3B" w14:textId="77777777" w:rsidR="000968AD" w:rsidRDefault="008B58A8">
            <w:pPr>
              <w:spacing w:after="0"/>
            </w:pPr>
            <w:r>
              <w:rPr>
                <w:sz w:val="15"/>
              </w:rPr>
              <w:t>Write rules in plain language, assign IDs and review rule changes with the mentor.</w:t>
            </w:r>
          </w:p>
        </w:tc>
      </w:tr>
      <w:tr w:rsidR="000968AD" w14:paraId="1E679E91" w14:textId="77777777">
        <w:trPr>
          <w:jc w:val="center"/>
        </w:trPr>
        <w:tc>
          <w:tcPr>
            <w:tcW w:w="2232" w:type="dxa"/>
            <w:vAlign w:val="center"/>
          </w:tcPr>
          <w:p w14:paraId="56BAEF92" w14:textId="77777777" w:rsidR="000968AD" w:rsidRDefault="008B58A8">
            <w:pPr>
              <w:spacing w:after="0"/>
            </w:pPr>
            <w:r>
              <w:rPr>
                <w:sz w:val="15"/>
              </w:rPr>
              <w:t>Unauthorized update</w:t>
            </w:r>
          </w:p>
        </w:tc>
        <w:tc>
          <w:tcPr>
            <w:tcW w:w="3096" w:type="dxa"/>
            <w:vAlign w:val="center"/>
          </w:tcPr>
          <w:p w14:paraId="5C85AB53" w14:textId="77777777" w:rsidR="000968AD" w:rsidRDefault="008B58A8">
            <w:pPr>
              <w:spacing w:after="0"/>
            </w:pPr>
            <w:r>
              <w:rPr>
                <w:sz w:val="15"/>
              </w:rPr>
              <w:t>Record integrity may be affected.</w:t>
            </w:r>
          </w:p>
        </w:tc>
        <w:tc>
          <w:tcPr>
            <w:tcW w:w="4752" w:type="dxa"/>
            <w:vAlign w:val="center"/>
          </w:tcPr>
          <w:p w14:paraId="0F0A6F97" w14:textId="77777777" w:rsidR="000968AD" w:rsidRDefault="008B58A8">
            <w:pPr>
              <w:spacing w:after="0"/>
            </w:pPr>
            <w:r>
              <w:rPr>
                <w:sz w:val="15"/>
              </w:rPr>
              <w:t>Login, role permissions and an audit trail for protected actions.</w:t>
            </w:r>
          </w:p>
        </w:tc>
      </w:tr>
      <w:tr w:rsidR="000968AD" w14:paraId="2CE4AFEC" w14:textId="77777777">
        <w:trPr>
          <w:jc w:val="center"/>
        </w:trPr>
        <w:tc>
          <w:tcPr>
            <w:tcW w:w="2232" w:type="dxa"/>
            <w:vAlign w:val="center"/>
          </w:tcPr>
          <w:p w14:paraId="083AE8B0" w14:textId="77777777" w:rsidR="000968AD" w:rsidRDefault="008B58A8">
            <w:pPr>
              <w:spacing w:after="0"/>
            </w:pPr>
            <w:r>
              <w:rPr>
                <w:sz w:val="15"/>
              </w:rPr>
              <w:t>Data loss or inconsistent reports</w:t>
            </w:r>
          </w:p>
        </w:tc>
        <w:tc>
          <w:tcPr>
            <w:tcW w:w="3096" w:type="dxa"/>
            <w:vAlign w:val="center"/>
          </w:tcPr>
          <w:p w14:paraId="56FD4A67" w14:textId="77777777" w:rsidR="000968AD" w:rsidRDefault="008B58A8">
            <w:pPr>
              <w:spacing w:after="0"/>
            </w:pPr>
            <w:r>
              <w:rPr>
                <w:sz w:val="15"/>
              </w:rPr>
              <w:t>History or totals may be unavailable or inaccurate.</w:t>
            </w:r>
          </w:p>
        </w:tc>
        <w:tc>
          <w:tcPr>
            <w:tcW w:w="4752" w:type="dxa"/>
            <w:vAlign w:val="center"/>
          </w:tcPr>
          <w:p w14:paraId="4E1C4089" w14:textId="77777777" w:rsidR="000968AD" w:rsidRDefault="008B58A8">
            <w:pPr>
              <w:spacing w:after="0"/>
            </w:pPr>
            <w:r>
              <w:rPr>
                <w:sz w:val="15"/>
              </w:rPr>
              <w:t>Regular backups and reconcile summaries against subscription-level records.</w:t>
            </w:r>
          </w:p>
        </w:tc>
      </w:tr>
      <w:tr w:rsidR="000968AD" w14:paraId="5782B289" w14:textId="77777777">
        <w:trPr>
          <w:jc w:val="center"/>
        </w:trPr>
        <w:tc>
          <w:tcPr>
            <w:tcW w:w="2232" w:type="dxa"/>
            <w:vAlign w:val="center"/>
          </w:tcPr>
          <w:p w14:paraId="5C3DB6A4" w14:textId="77777777" w:rsidR="000968AD" w:rsidRDefault="008B58A8">
            <w:pPr>
              <w:spacing w:after="0"/>
            </w:pPr>
            <w:r>
              <w:rPr>
                <w:sz w:val="15"/>
              </w:rPr>
              <w:t>System result treated as final approval</w:t>
            </w:r>
          </w:p>
        </w:tc>
        <w:tc>
          <w:tcPr>
            <w:tcW w:w="3096" w:type="dxa"/>
            <w:vAlign w:val="center"/>
          </w:tcPr>
          <w:p w14:paraId="46949D7A" w14:textId="77777777" w:rsidR="000968AD" w:rsidRDefault="008B58A8">
            <w:pPr>
              <w:spacing w:after="0"/>
            </w:pPr>
            <w:r>
              <w:rPr>
                <w:sz w:val="15"/>
              </w:rPr>
              <w:t>A prototype result may be misunderstood as a contractual decision.</w:t>
            </w:r>
          </w:p>
        </w:tc>
        <w:tc>
          <w:tcPr>
            <w:tcW w:w="4752" w:type="dxa"/>
            <w:vAlign w:val="center"/>
          </w:tcPr>
          <w:p w14:paraId="4E6A1A60" w14:textId="77777777" w:rsidR="000968AD" w:rsidRDefault="008B58A8">
            <w:pPr>
              <w:spacing w:after="0"/>
            </w:pPr>
            <w:r>
              <w:rPr>
                <w:sz w:val="15"/>
              </w:rPr>
              <w:t>Display scope disclaimer; authorized staff review exceptions outside the prototype.</w:t>
            </w:r>
          </w:p>
        </w:tc>
      </w:tr>
    </w:tbl>
    <w:p w14:paraId="4C080D8E" w14:textId="77777777" w:rsidR="000968AD" w:rsidRDefault="000968AD">
      <w:pPr>
        <w:spacing w:after="20"/>
      </w:pPr>
    </w:p>
    <w:p w14:paraId="6BFCEDFB" w14:textId="77777777" w:rsidR="000968AD" w:rsidRDefault="008B58A8">
      <w:pPr>
        <w:pStyle w:val="Heading1"/>
      </w:pPr>
      <w:r>
        <w:t>A4. Integration Map v1 (Five Course Areas)</w:t>
      </w:r>
    </w:p>
    <w:p w14:paraId="61429784" w14:textId="77777777" w:rsidR="000968AD" w:rsidRDefault="008B58A8">
      <w:r>
        <w:t>The course-area labels below are proposed mappings based on the project. If the instructor has supplied official names for the five course areas, replace these labels with those exact names.</w:t>
      </w:r>
    </w:p>
    <w:tbl>
      <w:tblPr>
        <w:tblStyle w:val="TableGrid"/>
        <w:tblW w:w="0" w:type="auto"/>
        <w:jc w:val="center"/>
        <w:tblLook w:val="04A0" w:firstRow="1" w:lastRow="0" w:firstColumn="1" w:lastColumn="0" w:noHBand="0" w:noVBand="1"/>
      </w:tblPr>
      <w:tblGrid>
        <w:gridCol w:w="2376"/>
        <w:gridCol w:w="4320"/>
        <w:gridCol w:w="3384"/>
      </w:tblGrid>
      <w:tr w:rsidR="000968AD" w14:paraId="7D7EBEC5" w14:textId="77777777">
        <w:trPr>
          <w:jc w:val="center"/>
        </w:trPr>
        <w:tc>
          <w:tcPr>
            <w:tcW w:w="2376" w:type="dxa"/>
            <w:vAlign w:val="center"/>
          </w:tcPr>
          <w:p w14:paraId="52BB7AFE" w14:textId="77777777" w:rsidR="000968AD" w:rsidRDefault="008B58A8">
            <w:pPr>
              <w:spacing w:after="0"/>
            </w:pPr>
            <w:r>
              <w:rPr>
                <w:b/>
                <w:color w:val="FFFFFF"/>
                <w:sz w:val="15"/>
              </w:rPr>
              <w:t>Proposed course area</w:t>
            </w:r>
          </w:p>
        </w:tc>
        <w:tc>
          <w:tcPr>
            <w:tcW w:w="4320" w:type="dxa"/>
            <w:vAlign w:val="center"/>
          </w:tcPr>
          <w:p w14:paraId="7D6A4C85" w14:textId="77777777" w:rsidR="000968AD" w:rsidRDefault="008B58A8">
            <w:pPr>
              <w:spacing w:after="0"/>
            </w:pPr>
            <w:r>
              <w:rPr>
                <w:b/>
                <w:color w:val="FFFFFF"/>
                <w:sz w:val="15"/>
              </w:rPr>
              <w:t>Where it appears in the project</w:t>
            </w:r>
          </w:p>
        </w:tc>
        <w:tc>
          <w:tcPr>
            <w:tcW w:w="3384" w:type="dxa"/>
            <w:vAlign w:val="center"/>
          </w:tcPr>
          <w:p w14:paraId="720679E2" w14:textId="77777777" w:rsidR="000968AD" w:rsidRDefault="008B58A8">
            <w:pPr>
              <w:spacing w:after="0"/>
            </w:pPr>
            <w:r>
              <w:rPr>
                <w:b/>
                <w:color w:val="FFFFFF"/>
                <w:sz w:val="15"/>
              </w:rPr>
              <w:t>Evidence / deliverable</w:t>
            </w:r>
          </w:p>
        </w:tc>
      </w:tr>
      <w:tr w:rsidR="000968AD" w14:paraId="560F815E" w14:textId="77777777">
        <w:trPr>
          <w:jc w:val="center"/>
        </w:trPr>
        <w:tc>
          <w:tcPr>
            <w:tcW w:w="2376" w:type="dxa"/>
            <w:vAlign w:val="center"/>
          </w:tcPr>
          <w:p w14:paraId="02698C86" w14:textId="77777777" w:rsidR="000968AD" w:rsidRDefault="008B58A8">
            <w:pPr>
              <w:spacing w:after="0"/>
            </w:pPr>
            <w:r>
              <w:rPr>
                <w:sz w:val="15"/>
              </w:rPr>
              <w:t>1. Python Programming</w:t>
            </w:r>
          </w:p>
        </w:tc>
        <w:tc>
          <w:tcPr>
            <w:tcW w:w="4320" w:type="dxa"/>
            <w:vAlign w:val="center"/>
          </w:tcPr>
          <w:p w14:paraId="26409506" w14:textId="77777777" w:rsidR="000968AD" w:rsidRDefault="008B58A8">
            <w:pPr>
              <w:spacing w:after="0"/>
            </w:pPr>
            <w:r>
              <w:rPr>
                <w:sz w:val="15"/>
              </w:rPr>
              <w:t>Required-field validation, eligibility rules, date checks, search and status updates.</w:t>
            </w:r>
          </w:p>
        </w:tc>
        <w:tc>
          <w:tcPr>
            <w:tcW w:w="3384" w:type="dxa"/>
            <w:vAlign w:val="center"/>
          </w:tcPr>
          <w:p w14:paraId="16A1BE55" w14:textId="77777777" w:rsidR="000968AD" w:rsidRDefault="008B58A8">
            <w:pPr>
              <w:spacing w:after="0"/>
            </w:pPr>
            <w:r>
              <w:rPr>
                <w:sz w:val="15"/>
              </w:rPr>
              <w:t>Python modules, functions and rule-check test cases.</w:t>
            </w:r>
          </w:p>
        </w:tc>
      </w:tr>
      <w:tr w:rsidR="000968AD" w14:paraId="6ACE373B" w14:textId="77777777">
        <w:trPr>
          <w:jc w:val="center"/>
        </w:trPr>
        <w:tc>
          <w:tcPr>
            <w:tcW w:w="2376" w:type="dxa"/>
            <w:vAlign w:val="center"/>
          </w:tcPr>
          <w:p w14:paraId="2BE2DFB9" w14:textId="77777777" w:rsidR="000968AD" w:rsidRDefault="008B58A8">
            <w:pPr>
              <w:spacing w:after="0"/>
            </w:pPr>
            <w:r>
              <w:rPr>
                <w:sz w:val="15"/>
              </w:rPr>
              <w:t>2. Database Management Systems</w:t>
            </w:r>
          </w:p>
        </w:tc>
        <w:tc>
          <w:tcPr>
            <w:tcW w:w="4320" w:type="dxa"/>
            <w:vAlign w:val="center"/>
          </w:tcPr>
          <w:p w14:paraId="39AD7740" w14:textId="77777777" w:rsidR="000968AD" w:rsidRDefault="008B58A8">
            <w:pPr>
              <w:spacing w:after="0"/>
            </w:pPr>
            <w:r>
              <w:rPr>
                <w:sz w:val="15"/>
              </w:rPr>
              <w:t>Subscription/customer-reference, plan, rule-parameter and renewal-history tables; keys and constraints.</w:t>
            </w:r>
          </w:p>
        </w:tc>
        <w:tc>
          <w:tcPr>
            <w:tcW w:w="3384" w:type="dxa"/>
            <w:vAlign w:val="center"/>
          </w:tcPr>
          <w:p w14:paraId="4EC4B12F" w14:textId="77777777" w:rsidR="000968AD" w:rsidRDefault="008B58A8">
            <w:pPr>
              <w:spacing w:after="0"/>
            </w:pPr>
            <w:r>
              <w:rPr>
                <w:sz w:val="15"/>
              </w:rPr>
              <w:t>ER diagram, schema, sample data and SQL queries.</w:t>
            </w:r>
          </w:p>
        </w:tc>
      </w:tr>
      <w:tr w:rsidR="000968AD" w14:paraId="2FE259D4" w14:textId="77777777">
        <w:trPr>
          <w:jc w:val="center"/>
        </w:trPr>
        <w:tc>
          <w:tcPr>
            <w:tcW w:w="2376" w:type="dxa"/>
            <w:vAlign w:val="center"/>
          </w:tcPr>
          <w:p w14:paraId="0429C680" w14:textId="77777777" w:rsidR="000968AD" w:rsidRDefault="008B58A8">
            <w:pPr>
              <w:spacing w:after="0"/>
            </w:pPr>
            <w:r>
              <w:rPr>
                <w:sz w:val="15"/>
              </w:rPr>
              <w:t>3. Web Technology / User Interface</w:t>
            </w:r>
          </w:p>
        </w:tc>
        <w:tc>
          <w:tcPr>
            <w:tcW w:w="4320" w:type="dxa"/>
            <w:vAlign w:val="center"/>
          </w:tcPr>
          <w:p w14:paraId="51B0DDE9" w14:textId="77777777" w:rsidR="000968AD" w:rsidRDefault="008B58A8">
            <w:pPr>
              <w:spacing w:after="0"/>
            </w:pPr>
            <w:r>
              <w:rPr>
                <w:sz w:val="15"/>
              </w:rPr>
              <w:t>Login, subscription-entry form, search results, eligibility status and reports.</w:t>
            </w:r>
          </w:p>
        </w:tc>
        <w:tc>
          <w:tcPr>
            <w:tcW w:w="3384" w:type="dxa"/>
            <w:vAlign w:val="center"/>
          </w:tcPr>
          <w:p w14:paraId="093E2371" w14:textId="77777777" w:rsidR="000968AD" w:rsidRDefault="008B58A8">
            <w:pPr>
              <w:spacing w:after="0"/>
            </w:pPr>
            <w:r>
              <w:rPr>
                <w:sz w:val="15"/>
              </w:rPr>
              <w:t>Page screenshots, form validation and route list.</w:t>
            </w:r>
          </w:p>
        </w:tc>
      </w:tr>
      <w:tr w:rsidR="000968AD" w14:paraId="01081465" w14:textId="77777777">
        <w:trPr>
          <w:jc w:val="center"/>
        </w:trPr>
        <w:tc>
          <w:tcPr>
            <w:tcW w:w="2376" w:type="dxa"/>
            <w:vAlign w:val="center"/>
          </w:tcPr>
          <w:p w14:paraId="199CE133" w14:textId="77777777" w:rsidR="000968AD" w:rsidRDefault="008B58A8">
            <w:pPr>
              <w:spacing w:after="0"/>
            </w:pPr>
            <w:r>
              <w:rPr>
                <w:sz w:val="15"/>
              </w:rPr>
              <w:t>4. Cybersecurity / Information Security</w:t>
            </w:r>
          </w:p>
        </w:tc>
        <w:tc>
          <w:tcPr>
            <w:tcW w:w="4320" w:type="dxa"/>
            <w:vAlign w:val="center"/>
          </w:tcPr>
          <w:p w14:paraId="32782A6F" w14:textId="77777777" w:rsidR="000968AD" w:rsidRDefault="008B58A8">
            <w:pPr>
              <w:spacing w:after="0"/>
            </w:pPr>
            <w:r>
              <w:rPr>
                <w:sz w:val="15"/>
              </w:rPr>
              <w:t>Authentication, role-based access, input validation and protection of customer records.</w:t>
            </w:r>
          </w:p>
        </w:tc>
        <w:tc>
          <w:tcPr>
            <w:tcW w:w="3384" w:type="dxa"/>
            <w:vAlign w:val="center"/>
          </w:tcPr>
          <w:p w14:paraId="4700B40C" w14:textId="77777777" w:rsidR="000968AD" w:rsidRDefault="008B58A8">
            <w:pPr>
              <w:spacing w:after="0"/>
            </w:pPr>
            <w:r>
              <w:rPr>
                <w:sz w:val="15"/>
              </w:rPr>
              <w:t>Access-control tests and examples of restricted actions.</w:t>
            </w:r>
          </w:p>
        </w:tc>
      </w:tr>
      <w:tr w:rsidR="000968AD" w14:paraId="630ACDA1" w14:textId="77777777">
        <w:trPr>
          <w:jc w:val="center"/>
        </w:trPr>
        <w:tc>
          <w:tcPr>
            <w:tcW w:w="2376" w:type="dxa"/>
            <w:vAlign w:val="center"/>
          </w:tcPr>
          <w:p w14:paraId="2E03069D" w14:textId="77777777" w:rsidR="000968AD" w:rsidRDefault="008B58A8">
            <w:pPr>
              <w:spacing w:after="0"/>
            </w:pPr>
            <w:r>
              <w:rPr>
                <w:sz w:val="15"/>
              </w:rPr>
              <w:t>5. Software Engineering</w:t>
            </w:r>
          </w:p>
        </w:tc>
        <w:tc>
          <w:tcPr>
            <w:tcW w:w="4320" w:type="dxa"/>
            <w:vAlign w:val="center"/>
          </w:tcPr>
          <w:p w14:paraId="4521770C" w14:textId="77777777" w:rsidR="000968AD" w:rsidRDefault="008B58A8">
            <w:pPr>
              <w:spacing w:after="0"/>
            </w:pPr>
            <w:r>
              <w:rPr>
                <w:sz w:val="15"/>
              </w:rPr>
              <w:t>Problem statement, workflows, scope, feasibility, risk analysis, requirements and version control.</w:t>
            </w:r>
          </w:p>
        </w:tc>
        <w:tc>
          <w:tcPr>
            <w:tcW w:w="3384" w:type="dxa"/>
            <w:vAlign w:val="center"/>
          </w:tcPr>
          <w:p w14:paraId="2FE0EDAD" w14:textId="77777777" w:rsidR="000968AD" w:rsidRDefault="008B58A8">
            <w:pPr>
              <w:spacing w:after="0"/>
            </w:pPr>
            <w:r>
              <w:rPr>
                <w:sz w:val="15"/>
              </w:rPr>
              <w:t>This evidence document, workflow diagrams, test plan and repository history.</w:t>
            </w:r>
          </w:p>
        </w:tc>
      </w:tr>
    </w:tbl>
    <w:p w14:paraId="307F73C7" w14:textId="77777777" w:rsidR="000968AD" w:rsidRDefault="000968AD">
      <w:pPr>
        <w:spacing w:after="20"/>
      </w:pPr>
    </w:p>
    <w:p w14:paraId="24896E6A" w14:textId="77777777" w:rsidR="000968AD" w:rsidRDefault="008B58A8">
      <w:pPr>
        <w:pStyle w:val="Heading2"/>
      </w:pPr>
      <w:r>
        <w:t>A4.1 Integration Flow</w:t>
      </w:r>
    </w:p>
    <w:p w14:paraId="475D992C" w14:textId="77777777" w:rsidR="000968AD" w:rsidRDefault="008B58A8">
      <w:r>
        <w:t>User interface (HTML/CSS) → application routes (Flask) → Python validation and eligibility-rule logic → database access layer → subscription and renewal-history records → result returned to the interface. When a permitted renewal or status change is saved, the register updates the current view and retains the change history.</w:t>
      </w:r>
    </w:p>
    <w:p w14:paraId="6CC9FD74" w14:textId="77777777" w:rsidR="000968AD" w:rsidRDefault="008B58A8">
      <w:pPr>
        <w:pStyle w:val="Heading2"/>
      </w:pPr>
      <w:r>
        <w:t>A4.2 Integration Dependencies</w:t>
      </w:r>
    </w:p>
    <w:p w14:paraId="1C0D4E7E" w14:textId="77777777" w:rsidR="000968AD" w:rsidRDefault="008B58A8">
      <w:pPr>
        <w:pStyle w:val="ListBullet"/>
        <w:spacing w:after="40"/>
      </w:pPr>
      <w:r>
        <w:t>The database schema must include the fields required by the form, eligibility rules and reports.</w:t>
      </w:r>
    </w:p>
    <w:p w14:paraId="4588FB49" w14:textId="77777777" w:rsidR="000968AD" w:rsidRDefault="008B58A8">
      <w:pPr>
        <w:pStyle w:val="ListBullet"/>
        <w:spacing w:after="40"/>
      </w:pPr>
      <w:r>
        <w:t>Subscription IDs and status values must be consistent across the interface, rule logic and database.</w:t>
      </w:r>
    </w:p>
    <w:p w14:paraId="331CEC3F" w14:textId="77777777" w:rsidR="000968AD" w:rsidRDefault="008B58A8">
      <w:pPr>
        <w:pStyle w:val="ListBullet"/>
        <w:spacing w:after="40"/>
      </w:pPr>
      <w:r>
        <w:t>All eligibility views must use the same rule definitions and evaluation-date convention.</w:t>
      </w:r>
    </w:p>
    <w:p w14:paraId="77A006B9" w14:textId="77777777" w:rsidR="000968AD" w:rsidRDefault="008B58A8">
      <w:pPr>
        <w:pStyle w:val="ListBullet"/>
        <w:spacing w:after="40"/>
      </w:pPr>
      <w:r>
        <w:t>Role permissions must be checked by the backend, not only hidden in the user interface.</w:t>
      </w:r>
    </w:p>
    <w:p w14:paraId="512EDF3E" w14:textId="77777777" w:rsidR="000968AD" w:rsidRDefault="008B58A8">
      <w:pPr>
        <w:pStyle w:val="ListBullet"/>
        <w:spacing w:after="40"/>
      </w:pPr>
      <w:r>
        <w:t>Reports must use the latest saved subscription and renewal-history records.</w:t>
      </w:r>
    </w:p>
    <w:p w14:paraId="0E372711" w14:textId="77777777" w:rsidR="000968AD" w:rsidRDefault="008B58A8">
      <w:pPr>
        <w:pStyle w:val="ListBullet"/>
        <w:spacing w:after="40"/>
      </w:pPr>
      <w:r>
        <w:t>Testing must use fictional data and remain possible without connecting to a real billing platform.</w:t>
      </w:r>
    </w:p>
    <w:p w14:paraId="74E26CF9" w14:textId="77777777" w:rsidR="000968AD" w:rsidRDefault="008B58A8">
      <w:pPr>
        <w:pStyle w:val="Heading1"/>
      </w:pPr>
      <w:r>
        <w:lastRenderedPageBreak/>
        <w:t>B1. Theme-Specific Evidence — Rule-Checked Records Register</w:t>
      </w:r>
    </w:p>
    <w:p w14:paraId="2D7B7655" w14:textId="77777777" w:rsidR="000968AD" w:rsidRDefault="008B58A8">
      <w:pPr>
        <w:pStyle w:val="Heading2"/>
      </w:pPr>
      <w:r>
        <w:t>B1.1 Governing Rule (One Sentence)</w:t>
      </w:r>
    </w:p>
    <w:p w14:paraId="747767AD" w14:textId="77777777" w:rsidR="000968AD" w:rsidRDefault="008B58A8">
      <w:r>
        <w:rPr>
          <w:b/>
        </w:rPr>
        <w:t>A subscription must be marked eligible for renewal only when its required record fields are valid, its renewal window is open under the configured policy, its account is active, and its recorded payment status satisfies the configured renewal rule.</w:t>
      </w:r>
    </w:p>
    <w:p w14:paraId="23D15F05" w14:textId="77777777" w:rsidR="000968AD" w:rsidRDefault="008B58A8">
      <w:pPr>
        <w:pStyle w:val="Heading2"/>
      </w:pPr>
      <w:r>
        <w:t>B1.2 Record That Could Be Decided Incorrectly</w:t>
      </w:r>
    </w:p>
    <w:p w14:paraId="3237105E" w14:textId="77777777" w:rsidR="000968AD" w:rsidRDefault="008B58A8">
      <w:r>
        <w:t>The record at risk is the Subscription Renewal Eligibility Record. For example, a register may continue to show a subscription as eligible after its expiry/renewal window has passed, the account has been cancelled or suspended, or the payment status has changed to pending. If the system uses stale values or applies different checks in different places, the displayed decision may be wrong. The project therefore needs explicit, testable rules and a clear record of which checks failed.</w:t>
      </w:r>
    </w:p>
    <w:p w14:paraId="057BBFEB" w14:textId="77777777" w:rsidR="000968AD" w:rsidRDefault="008B58A8">
      <w:pPr>
        <w:pStyle w:val="Heading2"/>
      </w:pPr>
      <w:r>
        <w:t>B1.3 Initial Rule-Check Register</w:t>
      </w:r>
    </w:p>
    <w:tbl>
      <w:tblPr>
        <w:tblStyle w:val="TableGrid"/>
        <w:tblW w:w="0" w:type="auto"/>
        <w:jc w:val="center"/>
        <w:tblLook w:val="04A0" w:firstRow="1" w:lastRow="0" w:firstColumn="1" w:lastColumn="0" w:noHBand="0" w:noVBand="1"/>
      </w:tblPr>
      <w:tblGrid>
        <w:gridCol w:w="1656"/>
        <w:gridCol w:w="3384"/>
        <w:gridCol w:w="2520"/>
        <w:gridCol w:w="2520"/>
      </w:tblGrid>
      <w:tr w:rsidR="000968AD" w14:paraId="447A3B52" w14:textId="77777777">
        <w:trPr>
          <w:jc w:val="center"/>
        </w:trPr>
        <w:tc>
          <w:tcPr>
            <w:tcW w:w="1656" w:type="dxa"/>
            <w:vAlign w:val="center"/>
          </w:tcPr>
          <w:p w14:paraId="777E3EB5" w14:textId="77777777" w:rsidR="000968AD" w:rsidRDefault="008B58A8">
            <w:pPr>
              <w:spacing w:after="0"/>
            </w:pPr>
            <w:r>
              <w:rPr>
                <w:b/>
                <w:color w:val="FFFFFF"/>
                <w:sz w:val="14"/>
              </w:rPr>
              <w:t>Check</w:t>
            </w:r>
          </w:p>
        </w:tc>
        <w:tc>
          <w:tcPr>
            <w:tcW w:w="3384" w:type="dxa"/>
            <w:vAlign w:val="center"/>
          </w:tcPr>
          <w:p w14:paraId="4138A9A1" w14:textId="77777777" w:rsidR="000968AD" w:rsidRDefault="008B58A8">
            <w:pPr>
              <w:spacing w:after="0"/>
            </w:pPr>
            <w:r>
              <w:rPr>
                <w:b/>
                <w:color w:val="FFFFFF"/>
                <w:sz w:val="14"/>
              </w:rPr>
              <w:t>Rule / validation</w:t>
            </w:r>
          </w:p>
        </w:tc>
        <w:tc>
          <w:tcPr>
            <w:tcW w:w="2520" w:type="dxa"/>
            <w:vAlign w:val="center"/>
          </w:tcPr>
          <w:p w14:paraId="35D05357" w14:textId="77777777" w:rsidR="000968AD" w:rsidRDefault="008B58A8">
            <w:pPr>
              <w:spacing w:after="0"/>
            </w:pPr>
            <w:r>
              <w:rPr>
                <w:b/>
                <w:color w:val="FFFFFF"/>
                <w:sz w:val="14"/>
              </w:rPr>
              <w:t>Evidence to retain</w:t>
            </w:r>
          </w:p>
        </w:tc>
        <w:tc>
          <w:tcPr>
            <w:tcW w:w="2520" w:type="dxa"/>
            <w:vAlign w:val="center"/>
          </w:tcPr>
          <w:p w14:paraId="1419FFE2" w14:textId="77777777" w:rsidR="000968AD" w:rsidRDefault="008B58A8">
            <w:pPr>
              <w:spacing w:after="0"/>
            </w:pPr>
            <w:r>
              <w:rPr>
                <w:b/>
                <w:color w:val="FFFFFF"/>
                <w:sz w:val="14"/>
              </w:rPr>
              <w:t>Failure response</w:t>
            </w:r>
          </w:p>
        </w:tc>
      </w:tr>
      <w:tr w:rsidR="000968AD" w14:paraId="45A6D79A" w14:textId="77777777">
        <w:trPr>
          <w:jc w:val="center"/>
        </w:trPr>
        <w:tc>
          <w:tcPr>
            <w:tcW w:w="1656" w:type="dxa"/>
            <w:vAlign w:val="center"/>
          </w:tcPr>
          <w:p w14:paraId="204297CD" w14:textId="77777777" w:rsidR="000968AD" w:rsidRDefault="008B58A8">
            <w:pPr>
              <w:spacing w:after="0"/>
            </w:pPr>
            <w:r>
              <w:rPr>
                <w:sz w:val="14"/>
              </w:rPr>
              <w:t>R1: Unique ID</w:t>
            </w:r>
          </w:p>
        </w:tc>
        <w:tc>
          <w:tcPr>
            <w:tcW w:w="3384" w:type="dxa"/>
            <w:vAlign w:val="center"/>
          </w:tcPr>
          <w:p w14:paraId="35C6533D" w14:textId="77777777" w:rsidR="000968AD" w:rsidRDefault="008B58A8">
            <w:pPr>
              <w:spacing w:after="0"/>
            </w:pPr>
            <w:r>
              <w:rPr>
                <w:sz w:val="14"/>
              </w:rPr>
              <w:t>Each subscription record must have a unique, non-empty subscription ID.</w:t>
            </w:r>
          </w:p>
        </w:tc>
        <w:tc>
          <w:tcPr>
            <w:tcW w:w="2520" w:type="dxa"/>
            <w:vAlign w:val="center"/>
          </w:tcPr>
          <w:p w14:paraId="147414BE" w14:textId="77777777" w:rsidR="000968AD" w:rsidRDefault="008B58A8">
            <w:pPr>
              <w:spacing w:after="0"/>
            </w:pPr>
            <w:r>
              <w:rPr>
                <w:sz w:val="14"/>
              </w:rPr>
              <w:t>Submitted ID and validation result.</w:t>
            </w:r>
          </w:p>
        </w:tc>
        <w:tc>
          <w:tcPr>
            <w:tcW w:w="2520" w:type="dxa"/>
            <w:vAlign w:val="center"/>
          </w:tcPr>
          <w:p w14:paraId="444C7EBC" w14:textId="77777777" w:rsidR="000968AD" w:rsidRDefault="008B58A8">
            <w:pPr>
              <w:spacing w:after="0"/>
            </w:pPr>
            <w:r>
              <w:rPr>
                <w:sz w:val="14"/>
              </w:rPr>
              <w:t>Reject duplicate ID and show an error.</w:t>
            </w:r>
          </w:p>
        </w:tc>
      </w:tr>
      <w:tr w:rsidR="000968AD" w14:paraId="3E98A218" w14:textId="77777777">
        <w:trPr>
          <w:jc w:val="center"/>
        </w:trPr>
        <w:tc>
          <w:tcPr>
            <w:tcW w:w="1656" w:type="dxa"/>
            <w:vAlign w:val="center"/>
          </w:tcPr>
          <w:p w14:paraId="2CA9F89A" w14:textId="77777777" w:rsidR="000968AD" w:rsidRDefault="008B58A8">
            <w:pPr>
              <w:spacing w:after="0"/>
            </w:pPr>
            <w:r>
              <w:rPr>
                <w:sz w:val="14"/>
              </w:rPr>
              <w:t>R2: Required fields</w:t>
            </w:r>
          </w:p>
        </w:tc>
        <w:tc>
          <w:tcPr>
            <w:tcW w:w="3384" w:type="dxa"/>
            <w:vAlign w:val="center"/>
          </w:tcPr>
          <w:p w14:paraId="0FB2F4A1" w14:textId="77777777" w:rsidR="000968AD" w:rsidRDefault="008B58A8">
            <w:pPr>
              <w:spacing w:after="0"/>
            </w:pPr>
            <w:r>
              <w:rPr>
                <w:sz w:val="14"/>
              </w:rPr>
              <w:t>Required fields (subscription ID, plan, dates and account status) must be present and valid before saving.</w:t>
            </w:r>
          </w:p>
        </w:tc>
        <w:tc>
          <w:tcPr>
            <w:tcW w:w="2520" w:type="dxa"/>
            <w:vAlign w:val="center"/>
          </w:tcPr>
          <w:p w14:paraId="5F5F7F4E" w14:textId="77777777" w:rsidR="000968AD" w:rsidRDefault="008B58A8">
            <w:pPr>
              <w:spacing w:after="0"/>
            </w:pPr>
            <w:r>
              <w:rPr>
                <w:sz w:val="14"/>
              </w:rPr>
              <w:t>Submitted fields and validation result.</w:t>
            </w:r>
          </w:p>
        </w:tc>
        <w:tc>
          <w:tcPr>
            <w:tcW w:w="2520" w:type="dxa"/>
            <w:vAlign w:val="center"/>
          </w:tcPr>
          <w:p w14:paraId="6DA3C3BA" w14:textId="77777777" w:rsidR="000968AD" w:rsidRDefault="008B58A8">
            <w:pPr>
              <w:spacing w:after="0"/>
            </w:pPr>
            <w:r>
              <w:rPr>
                <w:sz w:val="14"/>
              </w:rPr>
              <w:t>Do not save an invalid record; identify missing/invalid fields.</w:t>
            </w:r>
          </w:p>
        </w:tc>
      </w:tr>
      <w:tr w:rsidR="000968AD" w14:paraId="71A483A5" w14:textId="77777777">
        <w:trPr>
          <w:jc w:val="center"/>
        </w:trPr>
        <w:tc>
          <w:tcPr>
            <w:tcW w:w="1656" w:type="dxa"/>
            <w:vAlign w:val="center"/>
          </w:tcPr>
          <w:p w14:paraId="008F3F60" w14:textId="77777777" w:rsidR="000968AD" w:rsidRDefault="008B58A8">
            <w:pPr>
              <w:spacing w:after="0"/>
            </w:pPr>
            <w:r>
              <w:rPr>
                <w:sz w:val="14"/>
              </w:rPr>
              <w:t>R3: Renewal date/window</w:t>
            </w:r>
          </w:p>
        </w:tc>
        <w:tc>
          <w:tcPr>
            <w:tcW w:w="3384" w:type="dxa"/>
            <w:vAlign w:val="center"/>
          </w:tcPr>
          <w:p w14:paraId="127EF263" w14:textId="77777777" w:rsidR="000968AD" w:rsidRDefault="008B58A8">
            <w:pPr>
              <w:spacing w:after="0"/>
            </w:pPr>
            <w:r>
              <w:rPr>
                <w:sz w:val="14"/>
              </w:rPr>
              <w:t>The evaluation date must satisfy the configured renewal-window rule; records outside the allowed window must not be marked eligible.</w:t>
            </w:r>
          </w:p>
        </w:tc>
        <w:tc>
          <w:tcPr>
            <w:tcW w:w="2520" w:type="dxa"/>
            <w:vAlign w:val="center"/>
          </w:tcPr>
          <w:p w14:paraId="2B256F66" w14:textId="77777777" w:rsidR="000968AD" w:rsidRDefault="008B58A8">
            <w:pPr>
              <w:spacing w:after="0"/>
            </w:pPr>
            <w:r>
              <w:rPr>
                <w:sz w:val="14"/>
              </w:rPr>
              <w:t>Subscription dates, evaluation date, rule version and result.</w:t>
            </w:r>
          </w:p>
        </w:tc>
        <w:tc>
          <w:tcPr>
            <w:tcW w:w="2520" w:type="dxa"/>
            <w:vAlign w:val="center"/>
          </w:tcPr>
          <w:p w14:paraId="562F5A35" w14:textId="77777777" w:rsidR="000968AD" w:rsidRDefault="008B58A8">
            <w:pPr>
              <w:spacing w:after="0"/>
            </w:pPr>
            <w:r>
              <w:rPr>
                <w:sz w:val="14"/>
              </w:rPr>
              <w:t>Mark not eligible and state that the date/window rule failed.</w:t>
            </w:r>
          </w:p>
        </w:tc>
      </w:tr>
      <w:tr w:rsidR="000968AD" w14:paraId="3F1B6DF7" w14:textId="77777777">
        <w:trPr>
          <w:jc w:val="center"/>
        </w:trPr>
        <w:tc>
          <w:tcPr>
            <w:tcW w:w="1656" w:type="dxa"/>
            <w:vAlign w:val="center"/>
          </w:tcPr>
          <w:p w14:paraId="4F5B581D" w14:textId="77777777" w:rsidR="000968AD" w:rsidRDefault="008B58A8">
            <w:pPr>
              <w:spacing w:after="0"/>
            </w:pPr>
            <w:r>
              <w:rPr>
                <w:sz w:val="14"/>
              </w:rPr>
              <w:t>R4: Account status</w:t>
            </w:r>
          </w:p>
        </w:tc>
        <w:tc>
          <w:tcPr>
            <w:tcW w:w="3384" w:type="dxa"/>
            <w:vAlign w:val="center"/>
          </w:tcPr>
          <w:p w14:paraId="7E501E15" w14:textId="77777777" w:rsidR="000968AD" w:rsidRDefault="008B58A8">
            <w:pPr>
              <w:spacing w:after="0"/>
            </w:pPr>
            <w:r>
              <w:rPr>
                <w:sz w:val="14"/>
              </w:rPr>
              <w:t>Cancelled or suspended accounts must not be marked eligible under the initial policy.</w:t>
            </w:r>
          </w:p>
        </w:tc>
        <w:tc>
          <w:tcPr>
            <w:tcW w:w="2520" w:type="dxa"/>
            <w:vAlign w:val="center"/>
          </w:tcPr>
          <w:p w14:paraId="629F0BC1" w14:textId="77777777" w:rsidR="000968AD" w:rsidRDefault="008B58A8">
            <w:pPr>
              <w:spacing w:after="0"/>
            </w:pPr>
            <w:r>
              <w:rPr>
                <w:sz w:val="14"/>
              </w:rPr>
              <w:t>Recorded account status and decision result.</w:t>
            </w:r>
          </w:p>
        </w:tc>
        <w:tc>
          <w:tcPr>
            <w:tcW w:w="2520" w:type="dxa"/>
            <w:vAlign w:val="center"/>
          </w:tcPr>
          <w:p w14:paraId="0A92DC55" w14:textId="77777777" w:rsidR="000968AD" w:rsidRDefault="008B58A8">
            <w:pPr>
              <w:spacing w:after="0"/>
            </w:pPr>
            <w:r>
              <w:rPr>
                <w:sz w:val="14"/>
              </w:rPr>
              <w:t>Block eligibility and name the account-status rule.</w:t>
            </w:r>
          </w:p>
        </w:tc>
      </w:tr>
      <w:tr w:rsidR="000968AD" w14:paraId="383F9423" w14:textId="77777777">
        <w:trPr>
          <w:jc w:val="center"/>
        </w:trPr>
        <w:tc>
          <w:tcPr>
            <w:tcW w:w="1656" w:type="dxa"/>
            <w:vAlign w:val="center"/>
          </w:tcPr>
          <w:p w14:paraId="1A566257" w14:textId="77777777" w:rsidR="000968AD" w:rsidRDefault="008B58A8">
            <w:pPr>
              <w:spacing w:after="0"/>
            </w:pPr>
            <w:r>
              <w:rPr>
                <w:sz w:val="14"/>
              </w:rPr>
              <w:t>R5: Payment status</w:t>
            </w:r>
          </w:p>
        </w:tc>
        <w:tc>
          <w:tcPr>
            <w:tcW w:w="3384" w:type="dxa"/>
            <w:vAlign w:val="center"/>
          </w:tcPr>
          <w:p w14:paraId="7F0773A0" w14:textId="77777777" w:rsidR="000968AD" w:rsidRDefault="008B58A8">
            <w:pPr>
              <w:spacing w:after="0"/>
            </w:pPr>
            <w:r>
              <w:rPr>
                <w:sz w:val="14"/>
              </w:rPr>
              <w:t>Payment status must meet the configured policy; pending/failed status is blocked in the demonstration policy.</w:t>
            </w:r>
          </w:p>
        </w:tc>
        <w:tc>
          <w:tcPr>
            <w:tcW w:w="2520" w:type="dxa"/>
            <w:vAlign w:val="center"/>
          </w:tcPr>
          <w:p w14:paraId="5BEBC107" w14:textId="77777777" w:rsidR="000968AD" w:rsidRDefault="008B58A8">
            <w:pPr>
              <w:spacing w:after="0"/>
            </w:pPr>
            <w:r>
              <w:rPr>
                <w:sz w:val="14"/>
              </w:rPr>
              <w:t>Recorded payment status, last-updated date and decision result.</w:t>
            </w:r>
          </w:p>
        </w:tc>
        <w:tc>
          <w:tcPr>
            <w:tcW w:w="2520" w:type="dxa"/>
            <w:vAlign w:val="center"/>
          </w:tcPr>
          <w:p w14:paraId="7E5905C7" w14:textId="77777777" w:rsidR="000968AD" w:rsidRDefault="008B58A8">
            <w:pPr>
              <w:spacing w:after="0"/>
            </w:pPr>
            <w:r>
              <w:rPr>
                <w:sz w:val="14"/>
              </w:rPr>
              <w:t>Block eligibility and state that payment status does not meet the rule.</w:t>
            </w:r>
          </w:p>
        </w:tc>
      </w:tr>
      <w:tr w:rsidR="000968AD" w14:paraId="7B948446" w14:textId="77777777">
        <w:trPr>
          <w:jc w:val="center"/>
        </w:trPr>
        <w:tc>
          <w:tcPr>
            <w:tcW w:w="1656" w:type="dxa"/>
            <w:vAlign w:val="center"/>
          </w:tcPr>
          <w:p w14:paraId="7A22CB78" w14:textId="77777777" w:rsidR="000968AD" w:rsidRDefault="008B58A8">
            <w:pPr>
              <w:spacing w:after="0"/>
            </w:pPr>
            <w:r>
              <w:rPr>
                <w:sz w:val="14"/>
              </w:rPr>
              <w:t>R6: Decision trace</w:t>
            </w:r>
          </w:p>
        </w:tc>
        <w:tc>
          <w:tcPr>
            <w:tcW w:w="3384" w:type="dxa"/>
            <w:vAlign w:val="center"/>
          </w:tcPr>
          <w:p w14:paraId="23E4A2BF" w14:textId="77777777" w:rsidR="000968AD" w:rsidRDefault="008B58A8">
            <w:pPr>
              <w:spacing w:after="0"/>
            </w:pPr>
            <w:r>
              <w:rPr>
                <w:sz w:val="14"/>
              </w:rPr>
              <w:t>Every evaluation must retain the result and all applicable failed rule IDs/names.</w:t>
            </w:r>
          </w:p>
        </w:tc>
        <w:tc>
          <w:tcPr>
            <w:tcW w:w="2520" w:type="dxa"/>
            <w:vAlign w:val="center"/>
          </w:tcPr>
          <w:p w14:paraId="15443F73" w14:textId="77777777" w:rsidR="000968AD" w:rsidRDefault="008B58A8">
            <w:pPr>
              <w:spacing w:after="0"/>
            </w:pPr>
            <w:r>
              <w:rPr>
                <w:sz w:val="14"/>
              </w:rPr>
              <w:t>Evaluation timestamp, rule outcomes and displayed messages.</w:t>
            </w:r>
          </w:p>
        </w:tc>
        <w:tc>
          <w:tcPr>
            <w:tcW w:w="2520" w:type="dxa"/>
            <w:vAlign w:val="center"/>
          </w:tcPr>
          <w:p w14:paraId="7642CBE2" w14:textId="77777777" w:rsidR="000968AD" w:rsidRDefault="008B58A8">
            <w:pPr>
              <w:spacing w:after="0"/>
            </w:pPr>
            <w:r>
              <w:rPr>
                <w:sz w:val="14"/>
              </w:rPr>
              <w:t>Show all failing rules, not only the first; do not report a successful result if a check fails.</w:t>
            </w:r>
          </w:p>
        </w:tc>
      </w:tr>
      <w:tr w:rsidR="000968AD" w14:paraId="36FCBB09" w14:textId="77777777">
        <w:trPr>
          <w:jc w:val="center"/>
        </w:trPr>
        <w:tc>
          <w:tcPr>
            <w:tcW w:w="1656" w:type="dxa"/>
            <w:vAlign w:val="center"/>
          </w:tcPr>
          <w:p w14:paraId="0BA37648" w14:textId="77777777" w:rsidR="000968AD" w:rsidRDefault="008B58A8">
            <w:pPr>
              <w:spacing w:after="0"/>
            </w:pPr>
            <w:r>
              <w:rPr>
                <w:sz w:val="14"/>
              </w:rPr>
              <w:t>R7: Access control</w:t>
            </w:r>
          </w:p>
        </w:tc>
        <w:tc>
          <w:tcPr>
            <w:tcW w:w="3384" w:type="dxa"/>
            <w:vAlign w:val="center"/>
          </w:tcPr>
          <w:p w14:paraId="18FD5D95" w14:textId="77777777" w:rsidR="000968AD" w:rsidRDefault="008B58A8">
            <w:pPr>
              <w:spacing w:after="0"/>
            </w:pPr>
            <w:r>
              <w:rPr>
                <w:sz w:val="14"/>
              </w:rPr>
              <w:t>Only authorized roles may make protected record/status changes.</w:t>
            </w:r>
          </w:p>
        </w:tc>
        <w:tc>
          <w:tcPr>
            <w:tcW w:w="2520" w:type="dxa"/>
            <w:vAlign w:val="center"/>
          </w:tcPr>
          <w:p w14:paraId="4AFBE429" w14:textId="77777777" w:rsidR="000968AD" w:rsidRDefault="008B58A8">
            <w:pPr>
              <w:spacing w:after="0"/>
            </w:pPr>
            <w:r>
              <w:rPr>
                <w:sz w:val="14"/>
              </w:rPr>
              <w:t>User role and access-test result.</w:t>
            </w:r>
          </w:p>
        </w:tc>
        <w:tc>
          <w:tcPr>
            <w:tcW w:w="2520" w:type="dxa"/>
            <w:vAlign w:val="center"/>
          </w:tcPr>
          <w:p w14:paraId="3C6CDA3A" w14:textId="77777777" w:rsidR="000968AD" w:rsidRDefault="008B58A8">
            <w:pPr>
              <w:spacing w:after="0"/>
            </w:pPr>
            <w:r>
              <w:rPr>
                <w:sz w:val="14"/>
              </w:rPr>
              <w:t>Deny the action and record the event where supported.</w:t>
            </w:r>
          </w:p>
        </w:tc>
      </w:tr>
    </w:tbl>
    <w:p w14:paraId="18A02B8D" w14:textId="77777777" w:rsidR="000968AD" w:rsidRDefault="000968AD">
      <w:pPr>
        <w:spacing w:after="20"/>
      </w:pPr>
    </w:p>
    <w:p w14:paraId="53B38D8C" w14:textId="77777777" w:rsidR="000968AD" w:rsidRDefault="008B58A8">
      <w:pPr>
        <w:pStyle w:val="Heading2"/>
      </w:pPr>
      <w:r>
        <w:t>B1.4 Illustrative Rule-Check Sample</w:t>
      </w:r>
    </w:p>
    <w:p w14:paraId="2A4A1F15" w14:textId="77777777" w:rsidR="000968AD" w:rsidRDefault="008B58A8">
      <w:r>
        <w:t>The following examples are fictional and demonstrate expected software behavior only. The renewal-window and payment rules are sample project assumptions; the team should confirm the intended policy with the faculty mentor before implementation.</w:t>
      </w:r>
    </w:p>
    <w:tbl>
      <w:tblPr>
        <w:tblStyle w:val="TableGrid"/>
        <w:tblW w:w="0" w:type="auto"/>
        <w:jc w:val="center"/>
        <w:tblLook w:val="04A0" w:firstRow="1" w:lastRow="0" w:firstColumn="1" w:lastColumn="0" w:noHBand="0" w:noVBand="1"/>
      </w:tblPr>
      <w:tblGrid>
        <w:gridCol w:w="1440"/>
        <w:gridCol w:w="1800"/>
        <w:gridCol w:w="1440"/>
        <w:gridCol w:w="1440"/>
        <w:gridCol w:w="3960"/>
      </w:tblGrid>
      <w:tr w:rsidR="000968AD" w14:paraId="484942C3" w14:textId="77777777">
        <w:trPr>
          <w:jc w:val="center"/>
        </w:trPr>
        <w:tc>
          <w:tcPr>
            <w:tcW w:w="1440" w:type="dxa"/>
            <w:vAlign w:val="center"/>
          </w:tcPr>
          <w:p w14:paraId="78973FB1" w14:textId="77777777" w:rsidR="000968AD" w:rsidRDefault="008B58A8">
            <w:pPr>
              <w:spacing w:after="0"/>
            </w:pPr>
            <w:r>
              <w:rPr>
                <w:b/>
                <w:color w:val="FFFFFF"/>
                <w:sz w:val="14"/>
              </w:rPr>
              <w:t>Demo ID</w:t>
            </w:r>
          </w:p>
        </w:tc>
        <w:tc>
          <w:tcPr>
            <w:tcW w:w="1800" w:type="dxa"/>
            <w:vAlign w:val="center"/>
          </w:tcPr>
          <w:p w14:paraId="5D736C0D" w14:textId="77777777" w:rsidR="000968AD" w:rsidRDefault="008B58A8">
            <w:pPr>
              <w:spacing w:after="0"/>
            </w:pPr>
            <w:r>
              <w:rPr>
                <w:b/>
                <w:color w:val="FFFFFF"/>
                <w:sz w:val="14"/>
              </w:rPr>
              <w:t>Renewal date (demo)</w:t>
            </w:r>
          </w:p>
        </w:tc>
        <w:tc>
          <w:tcPr>
            <w:tcW w:w="1440" w:type="dxa"/>
            <w:vAlign w:val="center"/>
          </w:tcPr>
          <w:p w14:paraId="30050737" w14:textId="77777777" w:rsidR="000968AD" w:rsidRDefault="008B58A8">
            <w:pPr>
              <w:spacing w:after="0"/>
            </w:pPr>
            <w:r>
              <w:rPr>
                <w:b/>
                <w:color w:val="FFFFFF"/>
                <w:sz w:val="14"/>
              </w:rPr>
              <w:t>Account status</w:t>
            </w:r>
          </w:p>
        </w:tc>
        <w:tc>
          <w:tcPr>
            <w:tcW w:w="1440" w:type="dxa"/>
            <w:vAlign w:val="center"/>
          </w:tcPr>
          <w:p w14:paraId="4BF29050" w14:textId="77777777" w:rsidR="000968AD" w:rsidRDefault="008B58A8">
            <w:pPr>
              <w:spacing w:after="0"/>
            </w:pPr>
            <w:r>
              <w:rPr>
                <w:b/>
                <w:color w:val="FFFFFF"/>
                <w:sz w:val="14"/>
              </w:rPr>
              <w:t>Payment status</w:t>
            </w:r>
          </w:p>
        </w:tc>
        <w:tc>
          <w:tcPr>
            <w:tcW w:w="3960" w:type="dxa"/>
            <w:vAlign w:val="center"/>
          </w:tcPr>
          <w:p w14:paraId="339723E8" w14:textId="77777777" w:rsidR="000968AD" w:rsidRDefault="008B58A8">
            <w:pPr>
              <w:spacing w:after="0"/>
            </w:pPr>
            <w:r>
              <w:rPr>
                <w:b/>
                <w:color w:val="FFFFFF"/>
                <w:sz w:val="14"/>
              </w:rPr>
              <w:t>Expected system decision</w:t>
            </w:r>
          </w:p>
        </w:tc>
      </w:tr>
      <w:tr w:rsidR="000968AD" w14:paraId="726A622B" w14:textId="77777777">
        <w:trPr>
          <w:jc w:val="center"/>
        </w:trPr>
        <w:tc>
          <w:tcPr>
            <w:tcW w:w="1440" w:type="dxa"/>
            <w:vAlign w:val="center"/>
          </w:tcPr>
          <w:p w14:paraId="3D93179E" w14:textId="77777777" w:rsidR="000968AD" w:rsidRDefault="008B58A8">
            <w:pPr>
              <w:spacing w:after="0"/>
            </w:pPr>
            <w:r>
              <w:rPr>
                <w:sz w:val="14"/>
              </w:rPr>
              <w:t>SUB-DEMO-001</w:t>
            </w:r>
          </w:p>
        </w:tc>
        <w:tc>
          <w:tcPr>
            <w:tcW w:w="1800" w:type="dxa"/>
            <w:vAlign w:val="center"/>
          </w:tcPr>
          <w:p w14:paraId="4EFDEE00" w14:textId="77777777" w:rsidR="000968AD" w:rsidRDefault="008B58A8">
            <w:pPr>
              <w:spacing w:after="0"/>
            </w:pPr>
            <w:r>
              <w:rPr>
                <w:sz w:val="14"/>
              </w:rPr>
              <w:t>2026-11-15</w:t>
            </w:r>
          </w:p>
        </w:tc>
        <w:tc>
          <w:tcPr>
            <w:tcW w:w="1440" w:type="dxa"/>
            <w:vAlign w:val="center"/>
          </w:tcPr>
          <w:p w14:paraId="7EA05B86" w14:textId="77777777" w:rsidR="000968AD" w:rsidRDefault="008B58A8">
            <w:pPr>
              <w:spacing w:after="0"/>
            </w:pPr>
            <w:r>
              <w:rPr>
                <w:sz w:val="14"/>
              </w:rPr>
              <w:t>Active</w:t>
            </w:r>
          </w:p>
        </w:tc>
        <w:tc>
          <w:tcPr>
            <w:tcW w:w="1440" w:type="dxa"/>
            <w:vAlign w:val="center"/>
          </w:tcPr>
          <w:p w14:paraId="68E4289A" w14:textId="77777777" w:rsidR="000968AD" w:rsidRDefault="008B58A8">
            <w:pPr>
              <w:spacing w:after="0"/>
            </w:pPr>
            <w:r>
              <w:rPr>
                <w:sz w:val="14"/>
              </w:rPr>
              <w:t>Paid</w:t>
            </w:r>
          </w:p>
        </w:tc>
        <w:tc>
          <w:tcPr>
            <w:tcW w:w="3960" w:type="dxa"/>
            <w:vAlign w:val="center"/>
          </w:tcPr>
          <w:p w14:paraId="13F67EC7" w14:textId="77777777" w:rsidR="000968AD" w:rsidRDefault="008B58A8">
            <w:pPr>
              <w:spacing w:after="0"/>
            </w:pPr>
            <w:r>
              <w:rPr>
                <w:sz w:val="14"/>
              </w:rPr>
              <w:t>Eligible if the configured renewal window is open and required fields are valid.</w:t>
            </w:r>
          </w:p>
        </w:tc>
      </w:tr>
      <w:tr w:rsidR="000968AD" w14:paraId="5A47143D" w14:textId="77777777">
        <w:trPr>
          <w:jc w:val="center"/>
        </w:trPr>
        <w:tc>
          <w:tcPr>
            <w:tcW w:w="1440" w:type="dxa"/>
            <w:vAlign w:val="center"/>
          </w:tcPr>
          <w:p w14:paraId="76450F91" w14:textId="77777777" w:rsidR="000968AD" w:rsidRDefault="008B58A8">
            <w:pPr>
              <w:spacing w:after="0"/>
            </w:pPr>
            <w:r>
              <w:rPr>
                <w:sz w:val="14"/>
              </w:rPr>
              <w:t>SUB-DEMO-002</w:t>
            </w:r>
          </w:p>
        </w:tc>
        <w:tc>
          <w:tcPr>
            <w:tcW w:w="1800" w:type="dxa"/>
            <w:vAlign w:val="center"/>
          </w:tcPr>
          <w:p w14:paraId="527328EF" w14:textId="77777777" w:rsidR="000968AD" w:rsidRDefault="008B58A8">
            <w:pPr>
              <w:spacing w:after="0"/>
            </w:pPr>
            <w:r>
              <w:rPr>
                <w:sz w:val="14"/>
              </w:rPr>
              <w:t>2026-08-01</w:t>
            </w:r>
          </w:p>
        </w:tc>
        <w:tc>
          <w:tcPr>
            <w:tcW w:w="1440" w:type="dxa"/>
            <w:vAlign w:val="center"/>
          </w:tcPr>
          <w:p w14:paraId="26F62B06" w14:textId="77777777" w:rsidR="000968AD" w:rsidRDefault="008B58A8">
            <w:pPr>
              <w:spacing w:after="0"/>
            </w:pPr>
            <w:r>
              <w:rPr>
                <w:sz w:val="14"/>
              </w:rPr>
              <w:t>Active</w:t>
            </w:r>
          </w:p>
        </w:tc>
        <w:tc>
          <w:tcPr>
            <w:tcW w:w="1440" w:type="dxa"/>
            <w:vAlign w:val="center"/>
          </w:tcPr>
          <w:p w14:paraId="4CDD429F" w14:textId="77777777" w:rsidR="000968AD" w:rsidRDefault="008B58A8">
            <w:pPr>
              <w:spacing w:after="0"/>
            </w:pPr>
            <w:r>
              <w:rPr>
                <w:sz w:val="14"/>
              </w:rPr>
              <w:t>Paid</w:t>
            </w:r>
          </w:p>
        </w:tc>
        <w:tc>
          <w:tcPr>
            <w:tcW w:w="3960" w:type="dxa"/>
            <w:vAlign w:val="center"/>
          </w:tcPr>
          <w:p w14:paraId="5F51A580" w14:textId="77777777" w:rsidR="000968AD" w:rsidRDefault="008B58A8">
            <w:pPr>
              <w:spacing w:after="0"/>
            </w:pPr>
            <w:r>
              <w:rPr>
                <w:sz w:val="14"/>
              </w:rPr>
              <w:t>NOT ELIGIBLE: renewal date/window rule fails (assuming evaluation date is 2026-10-27 and no grace rule applies).</w:t>
            </w:r>
          </w:p>
        </w:tc>
      </w:tr>
      <w:tr w:rsidR="000968AD" w14:paraId="0DEAF316" w14:textId="77777777">
        <w:trPr>
          <w:jc w:val="center"/>
        </w:trPr>
        <w:tc>
          <w:tcPr>
            <w:tcW w:w="1440" w:type="dxa"/>
            <w:vAlign w:val="center"/>
          </w:tcPr>
          <w:p w14:paraId="73E041D9" w14:textId="77777777" w:rsidR="000968AD" w:rsidRDefault="008B58A8">
            <w:pPr>
              <w:spacing w:after="0"/>
            </w:pPr>
            <w:r>
              <w:rPr>
                <w:sz w:val="14"/>
              </w:rPr>
              <w:t>SUB-DEMO-003</w:t>
            </w:r>
          </w:p>
        </w:tc>
        <w:tc>
          <w:tcPr>
            <w:tcW w:w="1800" w:type="dxa"/>
            <w:vAlign w:val="center"/>
          </w:tcPr>
          <w:p w14:paraId="7D4B0BED" w14:textId="77777777" w:rsidR="000968AD" w:rsidRDefault="008B58A8">
            <w:pPr>
              <w:spacing w:after="0"/>
            </w:pPr>
            <w:r>
              <w:rPr>
                <w:sz w:val="14"/>
              </w:rPr>
              <w:t>2026-11-20</w:t>
            </w:r>
          </w:p>
        </w:tc>
        <w:tc>
          <w:tcPr>
            <w:tcW w:w="1440" w:type="dxa"/>
            <w:vAlign w:val="center"/>
          </w:tcPr>
          <w:p w14:paraId="43158B18" w14:textId="77777777" w:rsidR="000968AD" w:rsidRDefault="008B58A8">
            <w:pPr>
              <w:spacing w:after="0"/>
            </w:pPr>
            <w:r>
              <w:rPr>
                <w:sz w:val="14"/>
              </w:rPr>
              <w:t>Cancelled</w:t>
            </w:r>
          </w:p>
        </w:tc>
        <w:tc>
          <w:tcPr>
            <w:tcW w:w="1440" w:type="dxa"/>
            <w:vAlign w:val="center"/>
          </w:tcPr>
          <w:p w14:paraId="2C85E545" w14:textId="77777777" w:rsidR="000968AD" w:rsidRDefault="008B58A8">
            <w:pPr>
              <w:spacing w:after="0"/>
            </w:pPr>
            <w:r>
              <w:rPr>
                <w:sz w:val="14"/>
              </w:rPr>
              <w:t>Paid</w:t>
            </w:r>
          </w:p>
        </w:tc>
        <w:tc>
          <w:tcPr>
            <w:tcW w:w="3960" w:type="dxa"/>
            <w:vAlign w:val="center"/>
          </w:tcPr>
          <w:p w14:paraId="27B961D5" w14:textId="77777777" w:rsidR="000968AD" w:rsidRDefault="008B58A8">
            <w:pPr>
              <w:spacing w:after="0"/>
            </w:pPr>
            <w:r>
              <w:rPr>
                <w:sz w:val="14"/>
              </w:rPr>
              <w:t>NOT ELIGIBLE: account is cancelled.</w:t>
            </w:r>
          </w:p>
        </w:tc>
      </w:tr>
      <w:tr w:rsidR="000968AD" w14:paraId="24734FD0" w14:textId="77777777">
        <w:trPr>
          <w:jc w:val="center"/>
        </w:trPr>
        <w:tc>
          <w:tcPr>
            <w:tcW w:w="1440" w:type="dxa"/>
            <w:vAlign w:val="center"/>
          </w:tcPr>
          <w:p w14:paraId="097C4A25" w14:textId="77777777" w:rsidR="000968AD" w:rsidRDefault="008B58A8">
            <w:pPr>
              <w:spacing w:after="0"/>
            </w:pPr>
            <w:r>
              <w:rPr>
                <w:sz w:val="14"/>
              </w:rPr>
              <w:t>SUB-DEMO-004</w:t>
            </w:r>
          </w:p>
        </w:tc>
        <w:tc>
          <w:tcPr>
            <w:tcW w:w="1800" w:type="dxa"/>
            <w:vAlign w:val="center"/>
          </w:tcPr>
          <w:p w14:paraId="003514EF" w14:textId="77777777" w:rsidR="000968AD" w:rsidRDefault="008B58A8">
            <w:pPr>
              <w:spacing w:after="0"/>
            </w:pPr>
            <w:r>
              <w:rPr>
                <w:sz w:val="14"/>
              </w:rPr>
              <w:t>2026-11-20</w:t>
            </w:r>
          </w:p>
        </w:tc>
        <w:tc>
          <w:tcPr>
            <w:tcW w:w="1440" w:type="dxa"/>
            <w:vAlign w:val="center"/>
          </w:tcPr>
          <w:p w14:paraId="0F70BDBD" w14:textId="77777777" w:rsidR="000968AD" w:rsidRDefault="008B58A8">
            <w:pPr>
              <w:spacing w:after="0"/>
            </w:pPr>
            <w:r>
              <w:rPr>
                <w:sz w:val="14"/>
              </w:rPr>
              <w:t>Active</w:t>
            </w:r>
          </w:p>
        </w:tc>
        <w:tc>
          <w:tcPr>
            <w:tcW w:w="1440" w:type="dxa"/>
            <w:vAlign w:val="center"/>
          </w:tcPr>
          <w:p w14:paraId="732BB5E1" w14:textId="77777777" w:rsidR="000968AD" w:rsidRDefault="008B58A8">
            <w:pPr>
              <w:spacing w:after="0"/>
            </w:pPr>
            <w:r>
              <w:rPr>
                <w:sz w:val="14"/>
              </w:rPr>
              <w:t>Pending</w:t>
            </w:r>
          </w:p>
        </w:tc>
        <w:tc>
          <w:tcPr>
            <w:tcW w:w="3960" w:type="dxa"/>
            <w:vAlign w:val="center"/>
          </w:tcPr>
          <w:p w14:paraId="6EED661D" w14:textId="77777777" w:rsidR="000968AD" w:rsidRDefault="008B58A8">
            <w:pPr>
              <w:spacing w:after="0"/>
            </w:pPr>
            <w:r>
              <w:rPr>
                <w:sz w:val="14"/>
              </w:rPr>
              <w:t>NOT ELIGIBLE: payment status is pending under the demonstration policy.</w:t>
            </w:r>
          </w:p>
        </w:tc>
      </w:tr>
      <w:tr w:rsidR="000968AD" w14:paraId="245B3459" w14:textId="77777777">
        <w:trPr>
          <w:jc w:val="center"/>
        </w:trPr>
        <w:tc>
          <w:tcPr>
            <w:tcW w:w="1440" w:type="dxa"/>
            <w:vAlign w:val="center"/>
          </w:tcPr>
          <w:p w14:paraId="76C999FA" w14:textId="77777777" w:rsidR="000968AD" w:rsidRDefault="008B58A8">
            <w:pPr>
              <w:spacing w:after="0"/>
            </w:pPr>
            <w:r>
              <w:rPr>
                <w:sz w:val="14"/>
              </w:rPr>
              <w:t>SUB-DEMO-005</w:t>
            </w:r>
          </w:p>
        </w:tc>
        <w:tc>
          <w:tcPr>
            <w:tcW w:w="1800" w:type="dxa"/>
            <w:vAlign w:val="center"/>
          </w:tcPr>
          <w:p w14:paraId="2F250D99" w14:textId="77777777" w:rsidR="000968AD" w:rsidRDefault="008B58A8">
            <w:pPr>
              <w:spacing w:after="0"/>
            </w:pPr>
            <w:r>
              <w:rPr>
                <w:sz w:val="14"/>
              </w:rPr>
              <w:t>2026-11-20</w:t>
            </w:r>
          </w:p>
        </w:tc>
        <w:tc>
          <w:tcPr>
            <w:tcW w:w="1440" w:type="dxa"/>
            <w:vAlign w:val="center"/>
          </w:tcPr>
          <w:p w14:paraId="3B877123" w14:textId="77777777" w:rsidR="000968AD" w:rsidRDefault="008B58A8">
            <w:pPr>
              <w:spacing w:after="0"/>
            </w:pPr>
            <w:r>
              <w:rPr>
                <w:sz w:val="14"/>
              </w:rPr>
              <w:t>Active</w:t>
            </w:r>
          </w:p>
        </w:tc>
        <w:tc>
          <w:tcPr>
            <w:tcW w:w="1440" w:type="dxa"/>
            <w:vAlign w:val="center"/>
          </w:tcPr>
          <w:p w14:paraId="560C1B4A" w14:textId="77777777" w:rsidR="000968AD" w:rsidRDefault="008B58A8">
            <w:pPr>
              <w:spacing w:after="0"/>
            </w:pPr>
            <w:r>
              <w:rPr>
                <w:sz w:val="14"/>
              </w:rPr>
              <w:t>Paid</w:t>
            </w:r>
          </w:p>
        </w:tc>
        <w:tc>
          <w:tcPr>
            <w:tcW w:w="3960" w:type="dxa"/>
            <w:vAlign w:val="center"/>
          </w:tcPr>
          <w:p w14:paraId="297FBBFA" w14:textId="77777777" w:rsidR="000968AD" w:rsidRDefault="008B58A8">
            <w:pPr>
              <w:spacing w:after="0"/>
            </w:pPr>
            <w:r>
              <w:rPr>
                <w:sz w:val="14"/>
              </w:rPr>
              <w:t>REJECT RECORD if the subscription ID duplicates an existing record.</w:t>
            </w:r>
          </w:p>
        </w:tc>
      </w:tr>
    </w:tbl>
    <w:p w14:paraId="59F3FB98" w14:textId="77777777" w:rsidR="000968AD" w:rsidRDefault="000968AD">
      <w:pPr>
        <w:spacing w:after="20"/>
      </w:pPr>
    </w:p>
    <w:p w14:paraId="0007D814" w14:textId="77777777" w:rsidR="000968AD" w:rsidRDefault="008B58A8">
      <w:pPr>
        <w:pStyle w:val="Heading2"/>
      </w:pPr>
      <w:r>
        <w:t>B1.5 Acceptance Tests</w:t>
      </w:r>
    </w:p>
    <w:tbl>
      <w:tblPr>
        <w:tblStyle w:val="TableGrid"/>
        <w:tblW w:w="0" w:type="auto"/>
        <w:jc w:val="center"/>
        <w:tblLook w:val="04A0" w:firstRow="1" w:lastRow="0" w:firstColumn="1" w:lastColumn="0" w:noHBand="0" w:noVBand="1"/>
      </w:tblPr>
      <w:tblGrid>
        <w:gridCol w:w="1008"/>
        <w:gridCol w:w="4320"/>
        <w:gridCol w:w="4752"/>
      </w:tblGrid>
      <w:tr w:rsidR="000968AD" w14:paraId="041060E5" w14:textId="77777777">
        <w:trPr>
          <w:jc w:val="center"/>
        </w:trPr>
        <w:tc>
          <w:tcPr>
            <w:tcW w:w="1008" w:type="dxa"/>
            <w:vAlign w:val="center"/>
          </w:tcPr>
          <w:p w14:paraId="47F93348" w14:textId="77777777" w:rsidR="000968AD" w:rsidRDefault="008B58A8">
            <w:pPr>
              <w:spacing w:after="0"/>
            </w:pPr>
            <w:r>
              <w:rPr>
                <w:b/>
                <w:color w:val="FFFFFF"/>
                <w:sz w:val="15"/>
              </w:rPr>
              <w:t>Test ID</w:t>
            </w:r>
          </w:p>
        </w:tc>
        <w:tc>
          <w:tcPr>
            <w:tcW w:w="4320" w:type="dxa"/>
            <w:vAlign w:val="center"/>
          </w:tcPr>
          <w:p w14:paraId="3E313DF4" w14:textId="77777777" w:rsidR="000968AD" w:rsidRDefault="008B58A8">
            <w:pPr>
              <w:spacing w:after="0"/>
            </w:pPr>
            <w:r>
              <w:rPr>
                <w:b/>
                <w:color w:val="FFFFFF"/>
                <w:sz w:val="15"/>
              </w:rPr>
              <w:t>Condition</w:t>
            </w:r>
          </w:p>
        </w:tc>
        <w:tc>
          <w:tcPr>
            <w:tcW w:w="4752" w:type="dxa"/>
            <w:vAlign w:val="center"/>
          </w:tcPr>
          <w:p w14:paraId="0222973B" w14:textId="77777777" w:rsidR="000968AD" w:rsidRDefault="008B58A8">
            <w:pPr>
              <w:spacing w:after="0"/>
            </w:pPr>
            <w:r>
              <w:rPr>
                <w:b/>
                <w:color w:val="FFFFFF"/>
                <w:sz w:val="15"/>
              </w:rPr>
              <w:t>Expected result</w:t>
            </w:r>
          </w:p>
        </w:tc>
      </w:tr>
      <w:tr w:rsidR="000968AD" w14:paraId="08E81268" w14:textId="77777777">
        <w:trPr>
          <w:jc w:val="center"/>
        </w:trPr>
        <w:tc>
          <w:tcPr>
            <w:tcW w:w="1008" w:type="dxa"/>
            <w:vAlign w:val="center"/>
          </w:tcPr>
          <w:p w14:paraId="0361D5FD" w14:textId="77777777" w:rsidR="000968AD" w:rsidRDefault="008B58A8">
            <w:pPr>
              <w:spacing w:after="0"/>
            </w:pPr>
            <w:r>
              <w:rPr>
                <w:sz w:val="15"/>
              </w:rPr>
              <w:t>T01</w:t>
            </w:r>
          </w:p>
        </w:tc>
        <w:tc>
          <w:tcPr>
            <w:tcW w:w="4320" w:type="dxa"/>
            <w:vAlign w:val="center"/>
          </w:tcPr>
          <w:p w14:paraId="5B5AF622" w14:textId="77777777" w:rsidR="000968AD" w:rsidRDefault="008B58A8">
            <w:pPr>
              <w:spacing w:after="0"/>
            </w:pPr>
            <w:r>
              <w:rPr>
                <w:sz w:val="15"/>
              </w:rPr>
              <w:t>Unique ID; required fields valid; active account; payment status meets policy; renewal window open.</w:t>
            </w:r>
          </w:p>
        </w:tc>
        <w:tc>
          <w:tcPr>
            <w:tcW w:w="4752" w:type="dxa"/>
            <w:vAlign w:val="center"/>
          </w:tcPr>
          <w:p w14:paraId="4BA15FE1" w14:textId="77777777" w:rsidR="000968AD" w:rsidRDefault="008B58A8">
            <w:pPr>
              <w:spacing w:after="0"/>
            </w:pPr>
            <w:r>
              <w:rPr>
                <w:sz w:val="15"/>
              </w:rPr>
              <w:t>Record may be marked eligible and the evaluation is recorded.</w:t>
            </w:r>
          </w:p>
        </w:tc>
      </w:tr>
      <w:tr w:rsidR="000968AD" w14:paraId="425C41E6" w14:textId="77777777">
        <w:trPr>
          <w:jc w:val="center"/>
        </w:trPr>
        <w:tc>
          <w:tcPr>
            <w:tcW w:w="1008" w:type="dxa"/>
            <w:vAlign w:val="center"/>
          </w:tcPr>
          <w:p w14:paraId="4A16E730" w14:textId="77777777" w:rsidR="000968AD" w:rsidRDefault="008B58A8">
            <w:pPr>
              <w:spacing w:after="0"/>
            </w:pPr>
            <w:r>
              <w:rPr>
                <w:sz w:val="15"/>
              </w:rPr>
              <w:t>T02</w:t>
            </w:r>
          </w:p>
        </w:tc>
        <w:tc>
          <w:tcPr>
            <w:tcW w:w="4320" w:type="dxa"/>
            <w:vAlign w:val="center"/>
          </w:tcPr>
          <w:p w14:paraId="6BAFFA3F" w14:textId="77777777" w:rsidR="000968AD" w:rsidRDefault="008B58A8">
            <w:pPr>
              <w:spacing w:after="0"/>
            </w:pPr>
            <w:r>
              <w:rPr>
                <w:sz w:val="15"/>
              </w:rPr>
              <w:t>Renewal date is outside the configured allowed window.</w:t>
            </w:r>
          </w:p>
        </w:tc>
        <w:tc>
          <w:tcPr>
            <w:tcW w:w="4752" w:type="dxa"/>
            <w:vAlign w:val="center"/>
          </w:tcPr>
          <w:p w14:paraId="59202C9C" w14:textId="77777777" w:rsidR="000968AD" w:rsidRDefault="008B58A8">
            <w:pPr>
              <w:spacing w:after="0"/>
            </w:pPr>
            <w:r>
              <w:rPr>
                <w:sz w:val="15"/>
              </w:rPr>
              <w:t>Must not be marked eligible; display the date/window rule message.</w:t>
            </w:r>
          </w:p>
        </w:tc>
      </w:tr>
      <w:tr w:rsidR="000968AD" w14:paraId="30EB64BC" w14:textId="77777777">
        <w:trPr>
          <w:jc w:val="center"/>
        </w:trPr>
        <w:tc>
          <w:tcPr>
            <w:tcW w:w="1008" w:type="dxa"/>
            <w:vAlign w:val="center"/>
          </w:tcPr>
          <w:p w14:paraId="6858FD9A" w14:textId="77777777" w:rsidR="000968AD" w:rsidRDefault="008B58A8">
            <w:pPr>
              <w:spacing w:after="0"/>
            </w:pPr>
            <w:r>
              <w:rPr>
                <w:sz w:val="15"/>
              </w:rPr>
              <w:t>T03</w:t>
            </w:r>
          </w:p>
        </w:tc>
        <w:tc>
          <w:tcPr>
            <w:tcW w:w="4320" w:type="dxa"/>
            <w:vAlign w:val="center"/>
          </w:tcPr>
          <w:p w14:paraId="3905F01C" w14:textId="77777777" w:rsidR="000968AD" w:rsidRDefault="008B58A8">
            <w:pPr>
              <w:spacing w:after="0"/>
            </w:pPr>
            <w:r>
              <w:rPr>
                <w:sz w:val="15"/>
              </w:rPr>
              <w:t>Account status is cancelled or suspended.</w:t>
            </w:r>
          </w:p>
        </w:tc>
        <w:tc>
          <w:tcPr>
            <w:tcW w:w="4752" w:type="dxa"/>
            <w:vAlign w:val="center"/>
          </w:tcPr>
          <w:p w14:paraId="33D942FB" w14:textId="77777777" w:rsidR="000968AD" w:rsidRDefault="008B58A8">
            <w:pPr>
              <w:spacing w:after="0"/>
            </w:pPr>
            <w:r>
              <w:rPr>
                <w:sz w:val="15"/>
              </w:rPr>
              <w:t>Must not be marked eligible; identify the account-status rule.</w:t>
            </w:r>
          </w:p>
        </w:tc>
      </w:tr>
      <w:tr w:rsidR="000968AD" w14:paraId="3FBB0615" w14:textId="77777777">
        <w:trPr>
          <w:jc w:val="center"/>
        </w:trPr>
        <w:tc>
          <w:tcPr>
            <w:tcW w:w="1008" w:type="dxa"/>
            <w:vAlign w:val="center"/>
          </w:tcPr>
          <w:p w14:paraId="51845A0F" w14:textId="77777777" w:rsidR="000968AD" w:rsidRDefault="008B58A8">
            <w:pPr>
              <w:spacing w:after="0"/>
            </w:pPr>
            <w:r>
              <w:rPr>
                <w:sz w:val="15"/>
              </w:rPr>
              <w:t>T04</w:t>
            </w:r>
          </w:p>
        </w:tc>
        <w:tc>
          <w:tcPr>
            <w:tcW w:w="4320" w:type="dxa"/>
            <w:vAlign w:val="center"/>
          </w:tcPr>
          <w:p w14:paraId="5D7FE284" w14:textId="77777777" w:rsidR="000968AD" w:rsidRDefault="008B58A8">
            <w:pPr>
              <w:spacing w:after="0"/>
            </w:pPr>
            <w:r>
              <w:rPr>
                <w:sz w:val="15"/>
              </w:rPr>
              <w:t>Payment status is pending or failed under the demonstration policy.</w:t>
            </w:r>
          </w:p>
        </w:tc>
        <w:tc>
          <w:tcPr>
            <w:tcW w:w="4752" w:type="dxa"/>
            <w:vAlign w:val="center"/>
          </w:tcPr>
          <w:p w14:paraId="0E21BF78" w14:textId="77777777" w:rsidR="000968AD" w:rsidRDefault="008B58A8">
            <w:pPr>
              <w:spacing w:after="0"/>
            </w:pPr>
            <w:r>
              <w:rPr>
                <w:sz w:val="15"/>
              </w:rPr>
              <w:t>Must not be marked eligible; identify the payment rule.</w:t>
            </w:r>
          </w:p>
        </w:tc>
      </w:tr>
      <w:tr w:rsidR="000968AD" w14:paraId="430CB25B" w14:textId="77777777">
        <w:trPr>
          <w:jc w:val="center"/>
        </w:trPr>
        <w:tc>
          <w:tcPr>
            <w:tcW w:w="1008" w:type="dxa"/>
            <w:vAlign w:val="center"/>
          </w:tcPr>
          <w:p w14:paraId="04E522E8" w14:textId="77777777" w:rsidR="000968AD" w:rsidRDefault="008B58A8">
            <w:pPr>
              <w:spacing w:after="0"/>
            </w:pPr>
            <w:r>
              <w:rPr>
                <w:sz w:val="15"/>
              </w:rPr>
              <w:t>T05</w:t>
            </w:r>
          </w:p>
        </w:tc>
        <w:tc>
          <w:tcPr>
            <w:tcW w:w="4320" w:type="dxa"/>
            <w:vAlign w:val="center"/>
          </w:tcPr>
          <w:p w14:paraId="6578D880" w14:textId="77777777" w:rsidR="000968AD" w:rsidRDefault="008B58A8">
            <w:pPr>
              <w:spacing w:after="0"/>
            </w:pPr>
            <w:r>
              <w:rPr>
                <w:sz w:val="15"/>
              </w:rPr>
              <w:t>Duplicate subscription ID is submitted.</w:t>
            </w:r>
          </w:p>
        </w:tc>
        <w:tc>
          <w:tcPr>
            <w:tcW w:w="4752" w:type="dxa"/>
            <w:vAlign w:val="center"/>
          </w:tcPr>
          <w:p w14:paraId="68168582" w14:textId="77777777" w:rsidR="000968AD" w:rsidRDefault="008B58A8">
            <w:pPr>
              <w:spacing w:after="0"/>
            </w:pPr>
            <w:r>
              <w:rPr>
                <w:sz w:val="15"/>
              </w:rPr>
              <w:t>Record is rejected with a validation message.</w:t>
            </w:r>
          </w:p>
        </w:tc>
      </w:tr>
      <w:tr w:rsidR="000968AD" w14:paraId="1622B218" w14:textId="77777777">
        <w:trPr>
          <w:jc w:val="center"/>
        </w:trPr>
        <w:tc>
          <w:tcPr>
            <w:tcW w:w="1008" w:type="dxa"/>
            <w:vAlign w:val="center"/>
          </w:tcPr>
          <w:p w14:paraId="592316A3" w14:textId="77777777" w:rsidR="000968AD" w:rsidRDefault="008B58A8">
            <w:pPr>
              <w:spacing w:after="0"/>
            </w:pPr>
            <w:r>
              <w:rPr>
                <w:sz w:val="15"/>
              </w:rPr>
              <w:t>T06</w:t>
            </w:r>
          </w:p>
        </w:tc>
        <w:tc>
          <w:tcPr>
            <w:tcW w:w="4320" w:type="dxa"/>
            <w:vAlign w:val="center"/>
          </w:tcPr>
          <w:p w14:paraId="3228534B" w14:textId="77777777" w:rsidR="000968AD" w:rsidRDefault="008B58A8">
            <w:pPr>
              <w:spacing w:after="0"/>
            </w:pPr>
            <w:r>
              <w:rPr>
                <w:sz w:val="15"/>
              </w:rPr>
              <w:t>One record fails more than one rule.</w:t>
            </w:r>
          </w:p>
        </w:tc>
        <w:tc>
          <w:tcPr>
            <w:tcW w:w="4752" w:type="dxa"/>
            <w:vAlign w:val="center"/>
          </w:tcPr>
          <w:p w14:paraId="5010232F" w14:textId="77777777" w:rsidR="000968AD" w:rsidRDefault="008B58A8">
            <w:pPr>
              <w:spacing w:after="0"/>
            </w:pPr>
            <w:r>
              <w:rPr>
                <w:sz w:val="15"/>
              </w:rPr>
              <w:t>Result lists every failing rule, not only the first.</w:t>
            </w:r>
          </w:p>
        </w:tc>
      </w:tr>
      <w:tr w:rsidR="000968AD" w14:paraId="2B89C3F6" w14:textId="77777777">
        <w:trPr>
          <w:jc w:val="center"/>
        </w:trPr>
        <w:tc>
          <w:tcPr>
            <w:tcW w:w="1008" w:type="dxa"/>
            <w:vAlign w:val="center"/>
          </w:tcPr>
          <w:p w14:paraId="4C170B66" w14:textId="77777777" w:rsidR="000968AD" w:rsidRDefault="008B58A8">
            <w:pPr>
              <w:spacing w:after="0"/>
            </w:pPr>
            <w:r>
              <w:rPr>
                <w:sz w:val="15"/>
              </w:rPr>
              <w:t>T07</w:t>
            </w:r>
          </w:p>
        </w:tc>
        <w:tc>
          <w:tcPr>
            <w:tcW w:w="4320" w:type="dxa"/>
            <w:vAlign w:val="center"/>
          </w:tcPr>
          <w:p w14:paraId="2B1D293D" w14:textId="77777777" w:rsidR="000968AD" w:rsidRDefault="008B58A8">
            <w:pPr>
              <w:spacing w:after="0"/>
            </w:pPr>
            <w:r>
              <w:rPr>
                <w:sz w:val="15"/>
              </w:rPr>
              <w:t>User without permission attempts a protected update.</w:t>
            </w:r>
          </w:p>
        </w:tc>
        <w:tc>
          <w:tcPr>
            <w:tcW w:w="4752" w:type="dxa"/>
            <w:vAlign w:val="center"/>
          </w:tcPr>
          <w:p w14:paraId="18C3D331" w14:textId="77777777" w:rsidR="000968AD" w:rsidRDefault="008B58A8">
            <w:pPr>
              <w:spacing w:after="0"/>
            </w:pPr>
            <w:r>
              <w:rPr>
                <w:sz w:val="15"/>
              </w:rPr>
              <w:t>Update is denied.</w:t>
            </w:r>
          </w:p>
        </w:tc>
      </w:tr>
    </w:tbl>
    <w:p w14:paraId="5F2F80F1" w14:textId="77777777" w:rsidR="000968AD" w:rsidRDefault="000968AD">
      <w:pPr>
        <w:spacing w:after="20"/>
      </w:pPr>
    </w:p>
    <w:p w14:paraId="3C728FD1" w14:textId="77777777" w:rsidR="000968AD" w:rsidRDefault="008B58A8">
      <w:pPr>
        <w:pStyle w:val="Heading1"/>
      </w:pPr>
      <w:r>
        <w:t>Gate 0 Review Checklist</w:t>
      </w:r>
    </w:p>
    <w:p w14:paraId="12041ED8" w14:textId="77777777" w:rsidR="000968AD" w:rsidRDefault="008B58A8">
      <w:pPr>
        <w:pStyle w:val="ListBullet"/>
        <w:spacing w:after="40"/>
      </w:pPr>
      <w:r>
        <w:t>A1: Problem, stakeholders, problem goal and proposed success indicators are stated.</w:t>
      </w:r>
    </w:p>
    <w:p w14:paraId="431FF6BF" w14:textId="77777777" w:rsidR="000968AD" w:rsidRDefault="008B58A8">
      <w:pPr>
        <w:pStyle w:val="ListBullet"/>
        <w:spacing w:after="40"/>
      </w:pPr>
      <w:r>
        <w:lastRenderedPageBreak/>
        <w:t>A2: AS-IS and TO-BE workflows and their comparison are documented.</w:t>
      </w:r>
    </w:p>
    <w:p w14:paraId="3C49D2A8" w14:textId="77777777" w:rsidR="000968AD" w:rsidRDefault="008B58A8">
      <w:pPr>
        <w:pStyle w:val="ListBullet"/>
        <w:spacing w:after="40"/>
      </w:pPr>
      <w:r>
        <w:t>A3: In-scope/out-of-scope features, feasibility and risks are recorded.</w:t>
      </w:r>
    </w:p>
    <w:p w14:paraId="772345A1" w14:textId="77777777" w:rsidR="000968AD" w:rsidRDefault="008B58A8">
      <w:pPr>
        <w:pStyle w:val="ListBullet"/>
        <w:spacing w:after="40"/>
      </w:pPr>
      <w:r>
        <w:t>A4: Five course-area connections, integration flow and dependencies are mapped; official course-area labels are confirmed.</w:t>
      </w:r>
    </w:p>
    <w:p w14:paraId="1F332016" w14:textId="77777777" w:rsidR="000968AD" w:rsidRDefault="008B58A8">
      <w:pPr>
        <w:pStyle w:val="ListBullet"/>
        <w:spacing w:after="40"/>
      </w:pPr>
      <w:r>
        <w:t>B1: Governing rule, record at risk, initial rule-check register and acceptance tests are defined.</w:t>
      </w:r>
    </w:p>
    <w:p w14:paraId="0762A35E" w14:textId="77777777" w:rsidR="000968AD" w:rsidRDefault="008B58A8">
      <w:pPr>
        <w:pStyle w:val="ListBullet"/>
        <w:spacing w:after="40"/>
      </w:pPr>
      <w:r>
        <w:t>Project boundary is consistent: this is a student recordkeeping and rule-checking prototype, not a payment processor or final contractual authority.</w:t>
      </w:r>
    </w:p>
    <w:p w14:paraId="6E22098A" w14:textId="77777777" w:rsidR="000968AD" w:rsidRDefault="008B58A8">
      <w:pPr>
        <w:pStyle w:val="ListBullet"/>
        <w:spacing w:after="40"/>
      </w:pPr>
      <w:r>
        <w:t>All sample records are clearly marked as fictional.</w:t>
      </w:r>
    </w:p>
    <w:p w14:paraId="2AD4DC69" w14:textId="77777777" w:rsidR="000968AD" w:rsidRDefault="008B58A8">
      <w:pPr>
        <w:pStyle w:val="ListBullet"/>
        <w:spacing w:after="40"/>
      </w:pPr>
      <w:r>
        <w:t>Project title, division, team number, member names, mentor and submission date are completed before submission.</w:t>
      </w:r>
    </w:p>
    <w:p w14:paraId="43186390" w14:textId="77777777" w:rsidR="000968AD" w:rsidRDefault="008B58A8">
      <w:pPr>
        <w:pStyle w:val="Heading1"/>
      </w:pPr>
      <w:r>
        <w:t>Gate 0 Assessment Sheet Alignment (5 Marks)</w:t>
      </w:r>
    </w:p>
    <w:tbl>
      <w:tblPr>
        <w:tblStyle w:val="TableGrid"/>
        <w:tblW w:w="0" w:type="auto"/>
        <w:jc w:val="center"/>
        <w:tblLook w:val="04A0" w:firstRow="1" w:lastRow="0" w:firstColumn="1" w:lastColumn="0" w:noHBand="0" w:noVBand="1"/>
      </w:tblPr>
      <w:tblGrid>
        <w:gridCol w:w="936"/>
        <w:gridCol w:w="4320"/>
        <w:gridCol w:w="3816"/>
        <w:gridCol w:w="1008"/>
      </w:tblGrid>
      <w:tr w:rsidR="000968AD" w14:paraId="7D9B3F49" w14:textId="77777777">
        <w:trPr>
          <w:jc w:val="center"/>
        </w:trPr>
        <w:tc>
          <w:tcPr>
            <w:tcW w:w="936" w:type="dxa"/>
            <w:vAlign w:val="center"/>
          </w:tcPr>
          <w:p w14:paraId="19B066BA" w14:textId="77777777" w:rsidR="000968AD" w:rsidRDefault="008B58A8">
            <w:pPr>
              <w:spacing w:after="0"/>
            </w:pPr>
            <w:r>
              <w:rPr>
                <w:b/>
                <w:color w:val="FFFFFF"/>
                <w:sz w:val="14"/>
              </w:rPr>
              <w:t>Item</w:t>
            </w:r>
          </w:p>
        </w:tc>
        <w:tc>
          <w:tcPr>
            <w:tcW w:w="4320" w:type="dxa"/>
            <w:vAlign w:val="center"/>
          </w:tcPr>
          <w:p w14:paraId="1F61B820" w14:textId="77777777" w:rsidR="000968AD" w:rsidRDefault="008B58A8">
            <w:pPr>
              <w:spacing w:after="0"/>
            </w:pPr>
            <w:r>
              <w:rPr>
                <w:b/>
                <w:color w:val="FFFFFF"/>
                <w:sz w:val="14"/>
              </w:rPr>
              <w:t>Evidence expected by assessment sheet</w:t>
            </w:r>
          </w:p>
        </w:tc>
        <w:tc>
          <w:tcPr>
            <w:tcW w:w="3816" w:type="dxa"/>
            <w:vAlign w:val="center"/>
          </w:tcPr>
          <w:p w14:paraId="02E17334" w14:textId="77777777" w:rsidR="000968AD" w:rsidRDefault="008B58A8">
            <w:pPr>
              <w:spacing w:after="0"/>
            </w:pPr>
            <w:r>
              <w:rPr>
                <w:b/>
                <w:color w:val="FFFFFF"/>
                <w:sz w:val="14"/>
              </w:rPr>
              <w:t>Where addressed in this document</w:t>
            </w:r>
          </w:p>
        </w:tc>
        <w:tc>
          <w:tcPr>
            <w:tcW w:w="1008" w:type="dxa"/>
            <w:vAlign w:val="center"/>
          </w:tcPr>
          <w:p w14:paraId="1E0D419F" w14:textId="77777777" w:rsidR="000968AD" w:rsidRDefault="008B58A8">
            <w:pPr>
              <w:spacing w:after="0"/>
            </w:pPr>
            <w:r>
              <w:rPr>
                <w:b/>
                <w:color w:val="FFFFFF"/>
                <w:sz w:val="14"/>
              </w:rPr>
              <w:t>Max</w:t>
            </w:r>
          </w:p>
        </w:tc>
      </w:tr>
      <w:tr w:rsidR="000968AD" w14:paraId="44BE8D64" w14:textId="77777777">
        <w:trPr>
          <w:jc w:val="center"/>
        </w:trPr>
        <w:tc>
          <w:tcPr>
            <w:tcW w:w="936" w:type="dxa"/>
            <w:vAlign w:val="center"/>
          </w:tcPr>
          <w:p w14:paraId="47D7D226" w14:textId="77777777" w:rsidR="000968AD" w:rsidRDefault="008B58A8">
            <w:pPr>
              <w:spacing w:after="0"/>
            </w:pPr>
            <w:r>
              <w:rPr>
                <w:sz w:val="14"/>
              </w:rPr>
              <w:t>A1</w:t>
            </w:r>
          </w:p>
        </w:tc>
        <w:tc>
          <w:tcPr>
            <w:tcW w:w="4320" w:type="dxa"/>
            <w:vAlign w:val="center"/>
          </w:tcPr>
          <w:p w14:paraId="3DA5D4BF" w14:textId="77777777" w:rsidR="000968AD" w:rsidRDefault="008B58A8">
            <w:pPr>
              <w:spacing w:after="0"/>
            </w:pPr>
            <w:r>
              <w:rPr>
                <w:sz w:val="14"/>
              </w:rPr>
              <w:t>Problem statement with stakeholders named (who is affected, and how).</w:t>
            </w:r>
          </w:p>
        </w:tc>
        <w:tc>
          <w:tcPr>
            <w:tcW w:w="3816" w:type="dxa"/>
            <w:vAlign w:val="center"/>
          </w:tcPr>
          <w:p w14:paraId="1DDF6E2B" w14:textId="77777777" w:rsidR="000968AD" w:rsidRDefault="008B58A8">
            <w:pPr>
              <w:spacing w:after="0"/>
            </w:pPr>
            <w:r>
              <w:rPr>
                <w:sz w:val="14"/>
              </w:rPr>
              <w:t>A1.1–A1.4</w:t>
            </w:r>
          </w:p>
        </w:tc>
        <w:tc>
          <w:tcPr>
            <w:tcW w:w="1008" w:type="dxa"/>
            <w:vAlign w:val="center"/>
          </w:tcPr>
          <w:p w14:paraId="1F9225BD" w14:textId="77777777" w:rsidR="000968AD" w:rsidRDefault="008B58A8">
            <w:pPr>
              <w:spacing w:after="0"/>
            </w:pPr>
            <w:r>
              <w:rPr>
                <w:sz w:val="14"/>
              </w:rPr>
              <w:t>1</w:t>
            </w:r>
          </w:p>
        </w:tc>
      </w:tr>
      <w:tr w:rsidR="000968AD" w14:paraId="3C9E737E" w14:textId="77777777">
        <w:trPr>
          <w:jc w:val="center"/>
        </w:trPr>
        <w:tc>
          <w:tcPr>
            <w:tcW w:w="936" w:type="dxa"/>
            <w:vAlign w:val="center"/>
          </w:tcPr>
          <w:p w14:paraId="5D4304FA" w14:textId="77777777" w:rsidR="000968AD" w:rsidRDefault="008B58A8">
            <w:pPr>
              <w:spacing w:after="0"/>
            </w:pPr>
            <w:r>
              <w:rPr>
                <w:sz w:val="14"/>
              </w:rPr>
              <w:t>A2</w:t>
            </w:r>
          </w:p>
        </w:tc>
        <w:tc>
          <w:tcPr>
            <w:tcW w:w="4320" w:type="dxa"/>
            <w:vAlign w:val="center"/>
          </w:tcPr>
          <w:p w14:paraId="6F22C7E1" w14:textId="77777777" w:rsidR="000968AD" w:rsidRDefault="008B58A8">
            <w:pPr>
              <w:spacing w:after="0"/>
            </w:pPr>
            <w:r>
              <w:rPr>
                <w:sz w:val="14"/>
              </w:rPr>
              <w:t>AS-IS workflow and TO-BE workflow drawn/described.</w:t>
            </w:r>
          </w:p>
        </w:tc>
        <w:tc>
          <w:tcPr>
            <w:tcW w:w="3816" w:type="dxa"/>
            <w:vAlign w:val="center"/>
          </w:tcPr>
          <w:p w14:paraId="245AF382" w14:textId="77777777" w:rsidR="000968AD" w:rsidRDefault="008B58A8">
            <w:pPr>
              <w:spacing w:after="0"/>
            </w:pPr>
            <w:r>
              <w:rPr>
                <w:sz w:val="14"/>
              </w:rPr>
              <w:t>A2.1–A2.4</w:t>
            </w:r>
          </w:p>
        </w:tc>
        <w:tc>
          <w:tcPr>
            <w:tcW w:w="1008" w:type="dxa"/>
            <w:vAlign w:val="center"/>
          </w:tcPr>
          <w:p w14:paraId="503C83F0" w14:textId="77777777" w:rsidR="000968AD" w:rsidRDefault="008B58A8">
            <w:pPr>
              <w:spacing w:after="0"/>
            </w:pPr>
            <w:r>
              <w:rPr>
                <w:sz w:val="14"/>
              </w:rPr>
              <w:t>1</w:t>
            </w:r>
          </w:p>
        </w:tc>
      </w:tr>
      <w:tr w:rsidR="000968AD" w14:paraId="1147642C" w14:textId="77777777">
        <w:trPr>
          <w:jc w:val="center"/>
        </w:trPr>
        <w:tc>
          <w:tcPr>
            <w:tcW w:w="936" w:type="dxa"/>
            <w:vAlign w:val="center"/>
          </w:tcPr>
          <w:p w14:paraId="25C1726E" w14:textId="77777777" w:rsidR="000968AD" w:rsidRDefault="008B58A8">
            <w:pPr>
              <w:spacing w:after="0"/>
            </w:pPr>
            <w:r>
              <w:rPr>
                <w:sz w:val="14"/>
              </w:rPr>
              <w:t>A3</w:t>
            </w:r>
          </w:p>
        </w:tc>
        <w:tc>
          <w:tcPr>
            <w:tcW w:w="4320" w:type="dxa"/>
            <w:vAlign w:val="center"/>
          </w:tcPr>
          <w:p w14:paraId="094FAEA5" w14:textId="77777777" w:rsidR="000968AD" w:rsidRDefault="008B58A8">
            <w:pPr>
              <w:spacing w:after="0"/>
            </w:pPr>
            <w:r>
              <w:rPr>
                <w:sz w:val="14"/>
              </w:rPr>
              <w:t>Scope and out-of-scope list; feasibility and risk note.</w:t>
            </w:r>
          </w:p>
        </w:tc>
        <w:tc>
          <w:tcPr>
            <w:tcW w:w="3816" w:type="dxa"/>
            <w:vAlign w:val="center"/>
          </w:tcPr>
          <w:p w14:paraId="50EBAAC2" w14:textId="77777777" w:rsidR="000968AD" w:rsidRDefault="008B58A8">
            <w:pPr>
              <w:spacing w:after="0"/>
            </w:pPr>
            <w:r>
              <w:rPr>
                <w:sz w:val="14"/>
              </w:rPr>
              <w:t>A3.1–A3.4</w:t>
            </w:r>
          </w:p>
        </w:tc>
        <w:tc>
          <w:tcPr>
            <w:tcW w:w="1008" w:type="dxa"/>
            <w:vAlign w:val="center"/>
          </w:tcPr>
          <w:p w14:paraId="7C02C4DE" w14:textId="77777777" w:rsidR="000968AD" w:rsidRDefault="008B58A8">
            <w:pPr>
              <w:spacing w:after="0"/>
            </w:pPr>
            <w:r>
              <w:rPr>
                <w:sz w:val="14"/>
              </w:rPr>
              <w:t>1</w:t>
            </w:r>
          </w:p>
        </w:tc>
      </w:tr>
      <w:tr w:rsidR="000968AD" w14:paraId="2C6077CD" w14:textId="77777777">
        <w:trPr>
          <w:jc w:val="center"/>
        </w:trPr>
        <w:tc>
          <w:tcPr>
            <w:tcW w:w="936" w:type="dxa"/>
            <w:vAlign w:val="center"/>
          </w:tcPr>
          <w:p w14:paraId="7ADAB8A2" w14:textId="77777777" w:rsidR="000968AD" w:rsidRDefault="008B58A8">
            <w:pPr>
              <w:spacing w:after="0"/>
            </w:pPr>
            <w:r>
              <w:rPr>
                <w:sz w:val="14"/>
              </w:rPr>
              <w:t>A4</w:t>
            </w:r>
          </w:p>
        </w:tc>
        <w:tc>
          <w:tcPr>
            <w:tcW w:w="4320" w:type="dxa"/>
            <w:vAlign w:val="center"/>
          </w:tcPr>
          <w:p w14:paraId="33EA1816" w14:textId="77777777" w:rsidR="000968AD" w:rsidRDefault="008B58A8">
            <w:pPr>
              <w:spacing w:after="0"/>
            </w:pPr>
            <w:r>
              <w:rPr>
                <w:sz w:val="14"/>
              </w:rPr>
              <w:t>Integration Map v1 — which of the five course areas will appear, and where.</w:t>
            </w:r>
          </w:p>
        </w:tc>
        <w:tc>
          <w:tcPr>
            <w:tcW w:w="3816" w:type="dxa"/>
            <w:vAlign w:val="center"/>
          </w:tcPr>
          <w:p w14:paraId="36AAD9F0" w14:textId="77777777" w:rsidR="000968AD" w:rsidRDefault="008B58A8">
            <w:pPr>
              <w:spacing w:after="0"/>
            </w:pPr>
            <w:r>
              <w:rPr>
                <w:sz w:val="14"/>
              </w:rPr>
              <w:t>A4–A4.2</w:t>
            </w:r>
          </w:p>
        </w:tc>
        <w:tc>
          <w:tcPr>
            <w:tcW w:w="1008" w:type="dxa"/>
            <w:vAlign w:val="center"/>
          </w:tcPr>
          <w:p w14:paraId="53778CC6" w14:textId="77777777" w:rsidR="000968AD" w:rsidRDefault="008B58A8">
            <w:pPr>
              <w:spacing w:after="0"/>
            </w:pPr>
            <w:r>
              <w:rPr>
                <w:sz w:val="14"/>
              </w:rPr>
              <w:t>1</w:t>
            </w:r>
          </w:p>
        </w:tc>
      </w:tr>
      <w:tr w:rsidR="000968AD" w14:paraId="58B9FAE0" w14:textId="77777777">
        <w:trPr>
          <w:jc w:val="center"/>
        </w:trPr>
        <w:tc>
          <w:tcPr>
            <w:tcW w:w="936" w:type="dxa"/>
            <w:vAlign w:val="center"/>
          </w:tcPr>
          <w:p w14:paraId="0BE0AE38" w14:textId="77777777" w:rsidR="000968AD" w:rsidRDefault="008B58A8">
            <w:pPr>
              <w:spacing w:after="0"/>
            </w:pPr>
            <w:r>
              <w:rPr>
                <w:sz w:val="14"/>
              </w:rPr>
              <w:t>B1</w:t>
            </w:r>
          </w:p>
        </w:tc>
        <w:tc>
          <w:tcPr>
            <w:tcW w:w="4320" w:type="dxa"/>
            <w:vAlign w:val="center"/>
          </w:tcPr>
          <w:p w14:paraId="45885D68" w14:textId="77777777" w:rsidR="000968AD" w:rsidRDefault="008B58A8">
            <w:pPr>
              <w:spacing w:after="0"/>
            </w:pPr>
            <w:r>
              <w:rPr>
                <w:sz w:val="14"/>
              </w:rPr>
              <w:t>Governing rule declared in one sentence, and the record that currently gets decided wrongly is named.</w:t>
            </w:r>
          </w:p>
        </w:tc>
        <w:tc>
          <w:tcPr>
            <w:tcW w:w="3816" w:type="dxa"/>
            <w:vAlign w:val="center"/>
          </w:tcPr>
          <w:p w14:paraId="1B742810" w14:textId="77777777" w:rsidR="000968AD" w:rsidRDefault="008B58A8">
            <w:pPr>
              <w:spacing w:after="0"/>
            </w:pPr>
            <w:r>
              <w:rPr>
                <w:sz w:val="14"/>
              </w:rPr>
              <w:t>B1.1–B1.5</w:t>
            </w:r>
          </w:p>
        </w:tc>
        <w:tc>
          <w:tcPr>
            <w:tcW w:w="1008" w:type="dxa"/>
            <w:vAlign w:val="center"/>
          </w:tcPr>
          <w:p w14:paraId="5231BA04" w14:textId="77777777" w:rsidR="000968AD" w:rsidRDefault="008B58A8">
            <w:pPr>
              <w:spacing w:after="0"/>
            </w:pPr>
            <w:r>
              <w:rPr>
                <w:sz w:val="14"/>
              </w:rPr>
              <w:t>1</w:t>
            </w:r>
          </w:p>
        </w:tc>
      </w:tr>
      <w:tr w:rsidR="000968AD" w14:paraId="4E766F60" w14:textId="77777777">
        <w:trPr>
          <w:jc w:val="center"/>
        </w:trPr>
        <w:tc>
          <w:tcPr>
            <w:tcW w:w="936" w:type="dxa"/>
            <w:vAlign w:val="center"/>
          </w:tcPr>
          <w:p w14:paraId="71DA51E4" w14:textId="77777777" w:rsidR="000968AD" w:rsidRDefault="008B58A8">
            <w:pPr>
              <w:spacing w:after="0"/>
            </w:pPr>
            <w:r>
              <w:rPr>
                <w:sz w:val="14"/>
              </w:rPr>
              <w:t>TOTAL</w:t>
            </w:r>
          </w:p>
        </w:tc>
        <w:tc>
          <w:tcPr>
            <w:tcW w:w="4320" w:type="dxa"/>
            <w:vAlign w:val="center"/>
          </w:tcPr>
          <w:p w14:paraId="5F8494F5" w14:textId="77777777" w:rsidR="000968AD" w:rsidRDefault="008B58A8">
            <w:pPr>
              <w:spacing w:after="0"/>
            </w:pPr>
            <w:r>
              <w:rPr>
                <w:sz w:val="14"/>
              </w:rPr>
              <w:t>Gate 0 — Problem Approval</w:t>
            </w:r>
          </w:p>
        </w:tc>
        <w:tc>
          <w:tcPr>
            <w:tcW w:w="3816" w:type="dxa"/>
            <w:vAlign w:val="center"/>
          </w:tcPr>
          <w:p w14:paraId="7C536207" w14:textId="77777777" w:rsidR="000968AD" w:rsidRDefault="008B58A8">
            <w:pPr>
              <w:spacing w:after="0"/>
            </w:pPr>
            <w:r>
              <w:rPr>
                <w:sz w:val="14"/>
              </w:rPr>
              <w:t>Evidence prepared for review; marks and decision are assigned by the faculty mentor.</w:t>
            </w:r>
          </w:p>
        </w:tc>
        <w:tc>
          <w:tcPr>
            <w:tcW w:w="1008" w:type="dxa"/>
            <w:vAlign w:val="center"/>
          </w:tcPr>
          <w:p w14:paraId="25E49D62" w14:textId="77777777" w:rsidR="000968AD" w:rsidRDefault="008B58A8">
            <w:pPr>
              <w:spacing w:after="0"/>
            </w:pPr>
            <w:r>
              <w:rPr>
                <w:sz w:val="14"/>
              </w:rPr>
              <w:t>5</w:t>
            </w:r>
          </w:p>
        </w:tc>
      </w:tr>
    </w:tbl>
    <w:p w14:paraId="309B8740" w14:textId="77777777" w:rsidR="000968AD" w:rsidRDefault="000968AD">
      <w:pPr>
        <w:spacing w:after="20"/>
      </w:pPr>
    </w:p>
    <w:p w14:paraId="59A05FC4" w14:textId="77777777" w:rsidR="000968AD" w:rsidRDefault="008B58A8">
      <w:pPr>
        <w:pStyle w:val="Heading1"/>
      </w:pPr>
      <w:r>
        <w:t>Faculty Review and Gate Decision</w:t>
      </w:r>
    </w:p>
    <w:tbl>
      <w:tblPr>
        <w:tblStyle w:val="TableGrid"/>
        <w:tblW w:w="0" w:type="auto"/>
        <w:jc w:val="center"/>
        <w:tblLook w:val="04A0" w:firstRow="1" w:lastRow="0" w:firstColumn="1" w:lastColumn="0" w:noHBand="0" w:noVBand="1"/>
      </w:tblPr>
      <w:tblGrid>
        <w:gridCol w:w="3461"/>
        <w:gridCol w:w="6979"/>
      </w:tblGrid>
      <w:tr w:rsidR="000968AD" w14:paraId="7388337A" w14:textId="77777777">
        <w:trPr>
          <w:jc w:val="center"/>
        </w:trPr>
        <w:tc>
          <w:tcPr>
            <w:tcW w:w="4464" w:type="dxa"/>
            <w:vAlign w:val="center"/>
          </w:tcPr>
          <w:p w14:paraId="7886C0E9" w14:textId="77777777" w:rsidR="000968AD" w:rsidRDefault="008B58A8">
            <w:pPr>
              <w:spacing w:after="0"/>
            </w:pPr>
            <w:r>
              <w:rPr>
                <w:b/>
                <w:color w:val="FFFFFF"/>
                <w:sz w:val="16"/>
              </w:rPr>
              <w:t>Review field</w:t>
            </w:r>
          </w:p>
        </w:tc>
        <w:tc>
          <w:tcPr>
            <w:tcW w:w="5616" w:type="dxa"/>
            <w:vAlign w:val="center"/>
          </w:tcPr>
          <w:p w14:paraId="64A39B43" w14:textId="77777777" w:rsidR="000968AD" w:rsidRDefault="008B58A8">
            <w:pPr>
              <w:spacing w:after="0"/>
            </w:pPr>
            <w:r>
              <w:rPr>
                <w:b/>
                <w:color w:val="FFFFFF"/>
                <w:sz w:val="16"/>
              </w:rPr>
              <w:t>Entry</w:t>
            </w:r>
          </w:p>
        </w:tc>
      </w:tr>
      <w:tr w:rsidR="000968AD" w14:paraId="63F32C0D" w14:textId="77777777">
        <w:trPr>
          <w:jc w:val="center"/>
        </w:trPr>
        <w:tc>
          <w:tcPr>
            <w:tcW w:w="4464" w:type="dxa"/>
            <w:vAlign w:val="center"/>
          </w:tcPr>
          <w:p w14:paraId="4B2BBCDD" w14:textId="77777777" w:rsidR="000968AD" w:rsidRDefault="008B58A8">
            <w:pPr>
              <w:spacing w:after="0"/>
            </w:pPr>
            <w:r>
              <w:rPr>
                <w:sz w:val="16"/>
              </w:rPr>
              <w:t>Student’s own statement — the one thing we know is weakest in this gate</w:t>
            </w:r>
          </w:p>
        </w:tc>
        <w:tc>
          <w:tcPr>
            <w:tcW w:w="5616" w:type="dxa"/>
            <w:vAlign w:val="center"/>
          </w:tcPr>
          <w:p w14:paraId="67F959B4" w14:textId="77777777" w:rsidR="000968AD" w:rsidRDefault="008B58A8">
            <w:pPr>
              <w:spacing w:after="0"/>
            </w:pPr>
            <w:r>
              <w:rPr>
                <w:sz w:val="16"/>
              </w:rPr>
              <w:t>____________________________________________________________________________</w:t>
            </w:r>
            <w:r>
              <w:rPr>
                <w:sz w:val="16"/>
              </w:rPr>
              <w:br/>
              <w:t>____________________________________________________________________________</w:t>
            </w:r>
          </w:p>
        </w:tc>
      </w:tr>
      <w:tr w:rsidR="000968AD" w14:paraId="56301718" w14:textId="77777777">
        <w:trPr>
          <w:jc w:val="center"/>
        </w:trPr>
        <w:tc>
          <w:tcPr>
            <w:tcW w:w="4464" w:type="dxa"/>
            <w:vAlign w:val="center"/>
          </w:tcPr>
          <w:p w14:paraId="02EDCA84" w14:textId="77777777" w:rsidR="000968AD" w:rsidRDefault="008B58A8">
            <w:pPr>
              <w:spacing w:after="0"/>
            </w:pPr>
            <w:r>
              <w:rPr>
                <w:sz w:val="16"/>
              </w:rPr>
              <w:t>Faculty question asked at Decision level, and the answer given</w:t>
            </w:r>
          </w:p>
        </w:tc>
        <w:tc>
          <w:tcPr>
            <w:tcW w:w="5616" w:type="dxa"/>
            <w:vAlign w:val="center"/>
          </w:tcPr>
          <w:p w14:paraId="777ECA9E" w14:textId="77777777" w:rsidR="000968AD" w:rsidRDefault="008B58A8">
            <w:pPr>
              <w:spacing w:after="0"/>
            </w:pPr>
            <w:r>
              <w:rPr>
                <w:sz w:val="16"/>
              </w:rPr>
              <w:t>____________________________________________________________________________</w:t>
            </w:r>
            <w:r>
              <w:rPr>
                <w:sz w:val="16"/>
              </w:rPr>
              <w:br/>
              <w:t>____________________________________________________________________________</w:t>
            </w:r>
          </w:p>
        </w:tc>
      </w:tr>
      <w:tr w:rsidR="000968AD" w14:paraId="2D7C2A52" w14:textId="77777777">
        <w:trPr>
          <w:jc w:val="center"/>
        </w:trPr>
        <w:tc>
          <w:tcPr>
            <w:tcW w:w="4464" w:type="dxa"/>
            <w:vAlign w:val="center"/>
          </w:tcPr>
          <w:p w14:paraId="0DF2E2B1" w14:textId="77777777" w:rsidR="000968AD" w:rsidRDefault="008B58A8">
            <w:pPr>
              <w:spacing w:after="0"/>
            </w:pPr>
            <w:r>
              <w:rPr>
                <w:sz w:val="16"/>
              </w:rPr>
              <w:t>One sentence the team must act on before the next gate</w:t>
            </w:r>
          </w:p>
        </w:tc>
        <w:tc>
          <w:tcPr>
            <w:tcW w:w="5616" w:type="dxa"/>
            <w:vAlign w:val="center"/>
          </w:tcPr>
          <w:p w14:paraId="39EF5427" w14:textId="77777777" w:rsidR="000968AD" w:rsidRDefault="008B58A8">
            <w:pPr>
              <w:spacing w:after="0"/>
            </w:pPr>
            <w:r>
              <w:rPr>
                <w:sz w:val="16"/>
              </w:rPr>
              <w:t>____________________________________________________________________________</w:t>
            </w:r>
            <w:r>
              <w:rPr>
                <w:sz w:val="16"/>
              </w:rPr>
              <w:br/>
              <w:t>____________________________________________________________________________</w:t>
            </w:r>
          </w:p>
        </w:tc>
      </w:tr>
      <w:tr w:rsidR="000968AD" w14:paraId="5CF0FA02" w14:textId="77777777">
        <w:trPr>
          <w:jc w:val="center"/>
        </w:trPr>
        <w:tc>
          <w:tcPr>
            <w:tcW w:w="4464" w:type="dxa"/>
            <w:vAlign w:val="center"/>
          </w:tcPr>
          <w:p w14:paraId="0F705094" w14:textId="77777777" w:rsidR="000968AD" w:rsidRDefault="008B58A8">
            <w:pPr>
              <w:spacing w:after="0"/>
            </w:pPr>
            <w:r>
              <w:rPr>
                <w:sz w:val="16"/>
              </w:rPr>
              <w:t>Gate decision</w:t>
            </w:r>
          </w:p>
        </w:tc>
        <w:tc>
          <w:tcPr>
            <w:tcW w:w="5616" w:type="dxa"/>
            <w:vAlign w:val="center"/>
          </w:tcPr>
          <w:p w14:paraId="62CFE780" w14:textId="77777777" w:rsidR="000968AD" w:rsidRDefault="008B58A8">
            <w:pPr>
              <w:spacing w:after="0"/>
            </w:pPr>
            <w:r>
              <w:rPr>
                <w:sz w:val="16"/>
              </w:rPr>
              <w:t>CLEARED / HELD</w:t>
            </w:r>
          </w:p>
        </w:tc>
      </w:tr>
      <w:tr w:rsidR="000968AD" w14:paraId="2F3AD659" w14:textId="77777777">
        <w:trPr>
          <w:jc w:val="center"/>
        </w:trPr>
        <w:tc>
          <w:tcPr>
            <w:tcW w:w="4464" w:type="dxa"/>
            <w:vAlign w:val="center"/>
          </w:tcPr>
          <w:p w14:paraId="23B3F6C5" w14:textId="77777777" w:rsidR="000968AD" w:rsidRDefault="008B58A8">
            <w:pPr>
              <w:spacing w:after="0"/>
            </w:pPr>
            <w:r>
              <w:rPr>
                <w:sz w:val="16"/>
              </w:rPr>
              <w:t>Student signature</w:t>
            </w:r>
          </w:p>
        </w:tc>
        <w:tc>
          <w:tcPr>
            <w:tcW w:w="5616" w:type="dxa"/>
            <w:vAlign w:val="center"/>
          </w:tcPr>
          <w:p w14:paraId="4A0EA773" w14:textId="77777777" w:rsidR="000968AD" w:rsidRDefault="008B58A8">
            <w:pPr>
              <w:spacing w:after="0"/>
            </w:pPr>
            <w:r>
              <w:rPr>
                <w:sz w:val="16"/>
              </w:rPr>
              <w:t>________________________________________</w:t>
            </w:r>
          </w:p>
        </w:tc>
      </w:tr>
      <w:tr w:rsidR="000968AD" w14:paraId="0F7B4991" w14:textId="77777777">
        <w:trPr>
          <w:jc w:val="center"/>
        </w:trPr>
        <w:tc>
          <w:tcPr>
            <w:tcW w:w="4464" w:type="dxa"/>
            <w:vAlign w:val="center"/>
          </w:tcPr>
          <w:p w14:paraId="7F3DD990" w14:textId="77777777" w:rsidR="000968AD" w:rsidRDefault="008B58A8">
            <w:pPr>
              <w:spacing w:after="0"/>
            </w:pPr>
            <w:r>
              <w:rPr>
                <w:sz w:val="16"/>
              </w:rPr>
              <w:t>Faculty mentor signature</w:t>
            </w:r>
          </w:p>
        </w:tc>
        <w:tc>
          <w:tcPr>
            <w:tcW w:w="5616" w:type="dxa"/>
            <w:vAlign w:val="center"/>
          </w:tcPr>
          <w:p w14:paraId="02D0633A" w14:textId="77777777" w:rsidR="000968AD" w:rsidRDefault="008B58A8">
            <w:pPr>
              <w:spacing w:after="0"/>
            </w:pPr>
            <w:r>
              <w:rPr>
                <w:sz w:val="16"/>
              </w:rPr>
              <w:t>________________________________________</w:t>
            </w:r>
          </w:p>
        </w:tc>
      </w:tr>
    </w:tbl>
    <w:p w14:paraId="07C1FA93" w14:textId="77777777" w:rsidR="000968AD" w:rsidRDefault="000968AD">
      <w:pPr>
        <w:spacing w:after="20"/>
      </w:pPr>
    </w:p>
    <w:p w14:paraId="37B69B0A" w14:textId="77777777" w:rsidR="000968AD" w:rsidRDefault="008B58A8">
      <w:pPr>
        <w:pStyle w:val="Heading1"/>
      </w:pPr>
      <w:r>
        <w:t>References and Evidence Note</w:t>
      </w:r>
    </w:p>
    <w:p w14:paraId="7366ACF7" w14:textId="77777777" w:rsidR="000968AD" w:rsidRDefault="008B58A8">
      <w:r>
        <w:t>This document is a planning artifact for a student prototype. It does not establish a real organization's subscription policy. Before implementation, the team should confirm renewal-window boundaries, grace periods, payment-state meanings, account statuses and exception handling with the faculty mentor or intended stakeholder.</w:t>
      </w:r>
    </w:p>
    <w:p w14:paraId="450673DF" w14:textId="77777777" w:rsidR="000968AD" w:rsidRDefault="008B58A8">
      <w:r>
        <w:t>Implementation evidence to add later (only when available): screenshots from the running application, database table/query outputs, repository commit history and results from executing the acceptance tests. Do not claim that a test passed unless it has actually been run.</w:t>
      </w:r>
    </w:p>
    <w:p w14:paraId="2397FA78" w14:textId="77777777" w:rsidR="000968AD" w:rsidRDefault="008B58A8">
      <w:r>
        <w:t>Gate 0 submission reminder: the assessment sheet is a review rubric. Fill in team details, attach the actual workflow drawing if requested by the mentor, and obtain the faculty’s marks and CLEARED/HELD decision.</w:t>
      </w:r>
    </w:p>
    <w:sectPr w:rsidR="000968AD" w:rsidSect="000968AD">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CD6E" w14:textId="77777777" w:rsidR="00C43782" w:rsidRDefault="00C43782" w:rsidP="000968AD">
      <w:pPr>
        <w:spacing w:after="0" w:line="240" w:lineRule="auto"/>
      </w:pPr>
      <w:r>
        <w:separator/>
      </w:r>
    </w:p>
  </w:endnote>
  <w:endnote w:type="continuationSeparator" w:id="0">
    <w:p w14:paraId="11E3A48B" w14:textId="77777777" w:rsidR="00C43782" w:rsidRDefault="00C43782" w:rsidP="0009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6B038" w14:textId="77777777" w:rsidR="000968AD" w:rsidRDefault="008B58A8">
    <w:pPr>
      <w:pStyle w:val="Footer"/>
      <w:jc w:val="center"/>
    </w:pPr>
    <w:r>
      <w:rPr>
        <w:color w:val="667085"/>
        <w:sz w:val="14"/>
      </w:rPr>
      <w:t xml:space="preserve">GATE 0 – PROBLEM FORMULATION  •  SUBSCRIPTION RENEWAL ELIGIBILITY REGISTER  •  </w:t>
    </w:r>
    <w:r w:rsidR="000968AD">
      <w:fldChar w:fldCharType="begin"/>
    </w:r>
    <w:r>
      <w:instrText>PAGE</w:instrText>
    </w:r>
    <w:r w:rsidR="000968AD">
      <w:fldChar w:fldCharType="separate"/>
    </w:r>
    <w:r w:rsidR="00AC1C83">
      <w:rPr>
        <w:noProof/>
      </w:rPr>
      <w:t>1</w:t>
    </w:r>
    <w:r w:rsidR="000968A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4E73D" w14:textId="77777777" w:rsidR="00C43782" w:rsidRDefault="00C43782" w:rsidP="000968AD">
      <w:pPr>
        <w:spacing w:after="0" w:line="240" w:lineRule="auto"/>
      </w:pPr>
      <w:r>
        <w:separator/>
      </w:r>
    </w:p>
  </w:footnote>
  <w:footnote w:type="continuationSeparator" w:id="0">
    <w:p w14:paraId="5CA14800" w14:textId="77777777" w:rsidR="00C43782" w:rsidRDefault="00C43782" w:rsidP="000968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82D2" w14:textId="77777777" w:rsidR="000968AD" w:rsidRDefault="008B58A8">
    <w:pPr>
      <w:pStyle w:val="Header"/>
      <w:jc w:val="center"/>
    </w:pPr>
    <w:r>
      <w:rPr>
        <w:b/>
        <w:color w:val="667085"/>
        <w:sz w:val="14"/>
      </w:rPr>
      <w:t>KLE TECHNOLOGICAL UNIVERSITY, HUBBALLI  |  DEPARTMENT OF COMPUTER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4607483D"/>
    <w:multiLevelType w:val="singleLevel"/>
    <w:tmpl w:val="C310EC42"/>
    <w:lvl w:ilvl="0">
      <w:start w:val="1"/>
      <w:numFmt w:val="decimal"/>
      <w:lvlText w:val="%1."/>
      <w:lvlJc w:val="left"/>
      <w:pPr>
        <w:tabs>
          <w:tab w:val="left" w:pos="1800"/>
        </w:tabs>
        <w:ind w:left="1800" w:hanging="360"/>
      </w:pPr>
    </w:lvl>
  </w:abstractNum>
  <w:num w:numId="1" w16cid:durableId="10382512">
    <w:abstractNumId w:val="7"/>
  </w:num>
  <w:num w:numId="2" w16cid:durableId="1898933494">
    <w:abstractNumId w:val="5"/>
  </w:num>
  <w:num w:numId="3" w16cid:durableId="1436899514">
    <w:abstractNumId w:val="4"/>
  </w:num>
  <w:num w:numId="4" w16cid:durableId="743601021">
    <w:abstractNumId w:val="6"/>
  </w:num>
  <w:num w:numId="5" w16cid:durableId="696856010">
    <w:abstractNumId w:val="2"/>
  </w:num>
  <w:num w:numId="6" w16cid:durableId="698968981">
    <w:abstractNumId w:val="1"/>
  </w:num>
  <w:num w:numId="7" w16cid:durableId="1343432720">
    <w:abstractNumId w:val="3"/>
  </w:num>
  <w:num w:numId="8" w16cid:durableId="1849907658">
    <w:abstractNumId w:val="0"/>
  </w:num>
  <w:num w:numId="9" w16cid:durableId="7903263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968AD"/>
    <w:rsid w:val="000968AD"/>
    <w:rsid w:val="00432A2C"/>
    <w:rsid w:val="004F6984"/>
    <w:rsid w:val="006D3567"/>
    <w:rsid w:val="008B58A8"/>
    <w:rsid w:val="009131AC"/>
    <w:rsid w:val="00AC1C83"/>
    <w:rsid w:val="00BF3517"/>
    <w:rsid w:val="00C43782"/>
    <w:rsid w:val="00F82EFE"/>
    <w:rsid w:val="00FB12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D64F5"/>
  <w15:docId w15:val="{ADE62DDE-65FF-48AD-A23C-77DAFE93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8AD"/>
    <w:pPr>
      <w:spacing w:after="80"/>
    </w:pPr>
    <w:rPr>
      <w:rFonts w:ascii="Arial" w:hAnsi="Arial"/>
      <w:color w:val="243247"/>
      <w:sz w:val="18"/>
    </w:rPr>
  </w:style>
  <w:style w:type="paragraph" w:styleId="Heading1">
    <w:name w:val="heading 1"/>
    <w:basedOn w:val="Normal"/>
    <w:next w:val="Normal"/>
    <w:link w:val="Heading1Char"/>
    <w:uiPriority w:val="9"/>
    <w:qFormat/>
    <w:rsid w:val="000968AD"/>
    <w:pPr>
      <w:keepNext/>
      <w:keepLines/>
      <w:spacing w:before="160"/>
      <w:outlineLvl w:val="0"/>
    </w:pPr>
    <w:rPr>
      <w:rFonts w:ascii="Calibri" w:eastAsia="MS Gothic" w:hAnsi="Calibri"/>
      <w:b/>
      <w:bCs/>
      <w:color w:val="17365D"/>
      <w:sz w:val="32"/>
      <w:szCs w:val="28"/>
    </w:rPr>
  </w:style>
  <w:style w:type="paragraph" w:styleId="Heading2">
    <w:name w:val="heading 2"/>
    <w:basedOn w:val="Normal"/>
    <w:next w:val="Normal"/>
    <w:link w:val="Heading2Char"/>
    <w:uiPriority w:val="9"/>
    <w:qFormat/>
    <w:rsid w:val="000968AD"/>
    <w:pPr>
      <w:keepNext/>
      <w:keepLines/>
      <w:spacing w:before="160"/>
      <w:outlineLvl w:val="1"/>
    </w:pPr>
    <w:rPr>
      <w:rFonts w:ascii="Calibri" w:eastAsia="MS Gothic" w:hAnsi="Calibri"/>
      <w:b/>
      <w:bCs/>
      <w:color w:val="17365D"/>
      <w:sz w:val="24"/>
      <w:szCs w:val="26"/>
    </w:rPr>
  </w:style>
  <w:style w:type="paragraph" w:styleId="Heading3">
    <w:name w:val="heading 3"/>
    <w:basedOn w:val="Normal"/>
    <w:next w:val="Normal"/>
    <w:link w:val="Heading3Char"/>
    <w:uiPriority w:val="9"/>
    <w:qFormat/>
    <w:rsid w:val="000968AD"/>
    <w:pPr>
      <w:keepNext/>
      <w:keepLines/>
      <w:spacing w:before="160"/>
      <w:outlineLvl w:val="2"/>
    </w:pPr>
    <w:rPr>
      <w:rFonts w:ascii="Calibri" w:eastAsia="MS Gothic" w:hAnsi="Calibri"/>
      <w:b/>
      <w:bCs/>
      <w:color w:val="17365D"/>
      <w:sz w:val="20"/>
    </w:rPr>
  </w:style>
  <w:style w:type="paragraph" w:styleId="Heading4">
    <w:name w:val="heading 4"/>
    <w:basedOn w:val="Normal"/>
    <w:next w:val="Normal"/>
    <w:link w:val="Heading4Char"/>
    <w:uiPriority w:val="9"/>
    <w:qFormat/>
    <w:rsid w:val="000968AD"/>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rsid w:val="000968AD"/>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rsid w:val="000968AD"/>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rsid w:val="000968AD"/>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rsid w:val="000968AD"/>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rsid w:val="000968AD"/>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968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68AD"/>
  </w:style>
  <w:style w:type="paragraph" w:styleId="Footer">
    <w:name w:val="footer"/>
    <w:basedOn w:val="Normal"/>
    <w:link w:val="FooterChar"/>
    <w:uiPriority w:val="99"/>
    <w:rsid w:val="00096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68AD"/>
  </w:style>
  <w:style w:type="paragraph" w:styleId="NoSpacing">
    <w:name w:val="No Spacing"/>
    <w:uiPriority w:val="1"/>
    <w:qFormat/>
    <w:rsid w:val="000968AD"/>
    <w:pPr>
      <w:spacing w:after="0" w:line="240" w:lineRule="auto"/>
    </w:pPr>
  </w:style>
  <w:style w:type="character" w:customStyle="1" w:styleId="Heading1Char">
    <w:name w:val="Heading 1 Char"/>
    <w:basedOn w:val="DefaultParagraphFont"/>
    <w:link w:val="Heading1"/>
    <w:uiPriority w:val="9"/>
    <w:rsid w:val="000968AD"/>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sid w:val="000968AD"/>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sid w:val="000968AD"/>
    <w:rPr>
      <w:rFonts w:ascii="Calibri" w:eastAsia="MS Gothic" w:hAnsi="Calibri" w:cs="SimSun"/>
      <w:b/>
      <w:bCs/>
      <w:color w:val="4F81BD"/>
    </w:rPr>
  </w:style>
  <w:style w:type="paragraph" w:styleId="Title">
    <w:name w:val="Title"/>
    <w:basedOn w:val="Normal"/>
    <w:next w:val="Normal"/>
    <w:link w:val="TitleChar"/>
    <w:uiPriority w:val="10"/>
    <w:qFormat/>
    <w:rsid w:val="000968AD"/>
    <w:pPr>
      <w:pBdr>
        <w:bottom w:val="single" w:sz="8" w:space="4" w:color="4F81BD"/>
      </w:pBdr>
      <w:spacing w:before="160" w:line="240" w:lineRule="auto"/>
      <w:contextualSpacing/>
    </w:pPr>
    <w:rPr>
      <w:rFonts w:ascii="Calibri" w:eastAsia="MS Gothic" w:hAnsi="Calibri"/>
      <w:b/>
      <w:color w:val="17365D"/>
      <w:spacing w:val="5"/>
      <w:kern w:val="28"/>
      <w:sz w:val="50"/>
      <w:szCs w:val="52"/>
    </w:rPr>
  </w:style>
  <w:style w:type="character" w:customStyle="1" w:styleId="TitleChar">
    <w:name w:val="Title Char"/>
    <w:basedOn w:val="DefaultParagraphFont"/>
    <w:link w:val="Title"/>
    <w:uiPriority w:val="10"/>
    <w:rsid w:val="000968AD"/>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rsid w:val="000968AD"/>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sid w:val="000968AD"/>
    <w:rPr>
      <w:rFonts w:ascii="Calibri" w:eastAsia="MS Gothic" w:hAnsi="Calibri" w:cs="SimSun"/>
      <w:i/>
      <w:iCs/>
      <w:color w:val="4F81BD"/>
      <w:spacing w:val="15"/>
      <w:sz w:val="24"/>
      <w:szCs w:val="24"/>
    </w:rPr>
  </w:style>
  <w:style w:type="paragraph" w:styleId="ListParagraph">
    <w:name w:val="List Paragraph"/>
    <w:basedOn w:val="Normal"/>
    <w:uiPriority w:val="34"/>
    <w:qFormat/>
    <w:rsid w:val="000968AD"/>
    <w:pPr>
      <w:ind w:left="720"/>
      <w:contextualSpacing/>
    </w:pPr>
  </w:style>
  <w:style w:type="paragraph" w:styleId="BodyText">
    <w:name w:val="Body Text"/>
    <w:basedOn w:val="Normal"/>
    <w:link w:val="BodyTextChar"/>
    <w:uiPriority w:val="99"/>
    <w:rsid w:val="000968AD"/>
    <w:pPr>
      <w:spacing w:after="120"/>
    </w:pPr>
  </w:style>
  <w:style w:type="character" w:customStyle="1" w:styleId="BodyTextChar">
    <w:name w:val="Body Text Char"/>
    <w:basedOn w:val="DefaultParagraphFont"/>
    <w:link w:val="BodyText"/>
    <w:uiPriority w:val="99"/>
    <w:rsid w:val="000968AD"/>
  </w:style>
  <w:style w:type="paragraph" w:styleId="BodyText2">
    <w:name w:val="Body Text 2"/>
    <w:basedOn w:val="Normal"/>
    <w:link w:val="BodyText2Char"/>
    <w:uiPriority w:val="99"/>
    <w:rsid w:val="000968AD"/>
    <w:pPr>
      <w:spacing w:after="120" w:line="480" w:lineRule="auto"/>
    </w:pPr>
  </w:style>
  <w:style w:type="character" w:customStyle="1" w:styleId="BodyText2Char">
    <w:name w:val="Body Text 2 Char"/>
    <w:basedOn w:val="DefaultParagraphFont"/>
    <w:link w:val="BodyText2"/>
    <w:uiPriority w:val="99"/>
    <w:rsid w:val="000968AD"/>
  </w:style>
  <w:style w:type="paragraph" w:styleId="BodyText3">
    <w:name w:val="Body Text 3"/>
    <w:basedOn w:val="Normal"/>
    <w:link w:val="BodyText3Char"/>
    <w:uiPriority w:val="99"/>
    <w:rsid w:val="000968AD"/>
    <w:pPr>
      <w:spacing w:after="120"/>
    </w:pPr>
    <w:rPr>
      <w:sz w:val="16"/>
      <w:szCs w:val="16"/>
    </w:rPr>
  </w:style>
  <w:style w:type="character" w:customStyle="1" w:styleId="BodyText3Char">
    <w:name w:val="Body Text 3 Char"/>
    <w:basedOn w:val="DefaultParagraphFont"/>
    <w:link w:val="BodyText3"/>
    <w:uiPriority w:val="99"/>
    <w:rsid w:val="000968AD"/>
    <w:rPr>
      <w:sz w:val="16"/>
      <w:szCs w:val="16"/>
    </w:rPr>
  </w:style>
  <w:style w:type="paragraph" w:styleId="List">
    <w:name w:val="List"/>
    <w:basedOn w:val="Normal"/>
    <w:uiPriority w:val="99"/>
    <w:rsid w:val="000968AD"/>
    <w:pPr>
      <w:ind w:left="360" w:hanging="360"/>
      <w:contextualSpacing/>
    </w:pPr>
  </w:style>
  <w:style w:type="paragraph" w:styleId="List2">
    <w:name w:val="List 2"/>
    <w:basedOn w:val="Normal"/>
    <w:uiPriority w:val="99"/>
    <w:rsid w:val="000968AD"/>
    <w:pPr>
      <w:ind w:left="720" w:hanging="360"/>
      <w:contextualSpacing/>
    </w:pPr>
  </w:style>
  <w:style w:type="paragraph" w:styleId="List3">
    <w:name w:val="List 3"/>
    <w:basedOn w:val="Normal"/>
    <w:uiPriority w:val="99"/>
    <w:rsid w:val="000968AD"/>
    <w:pPr>
      <w:ind w:left="1080" w:hanging="360"/>
      <w:contextualSpacing/>
    </w:pPr>
  </w:style>
  <w:style w:type="paragraph" w:styleId="ListBullet">
    <w:name w:val="List Bullet"/>
    <w:basedOn w:val="Normal"/>
    <w:uiPriority w:val="99"/>
    <w:rsid w:val="000968AD"/>
    <w:pPr>
      <w:numPr>
        <w:numId w:val="1"/>
      </w:numPr>
      <w:contextualSpacing/>
    </w:pPr>
  </w:style>
  <w:style w:type="paragraph" w:styleId="ListBullet2">
    <w:name w:val="List Bullet 2"/>
    <w:basedOn w:val="Normal"/>
    <w:uiPriority w:val="99"/>
    <w:rsid w:val="000968AD"/>
    <w:pPr>
      <w:numPr>
        <w:numId w:val="2"/>
      </w:numPr>
      <w:contextualSpacing/>
    </w:pPr>
  </w:style>
  <w:style w:type="paragraph" w:styleId="ListBullet3">
    <w:name w:val="List Bullet 3"/>
    <w:basedOn w:val="Normal"/>
    <w:uiPriority w:val="99"/>
    <w:rsid w:val="000968AD"/>
    <w:pPr>
      <w:numPr>
        <w:numId w:val="3"/>
      </w:numPr>
      <w:contextualSpacing/>
    </w:pPr>
  </w:style>
  <w:style w:type="paragraph" w:styleId="ListNumber">
    <w:name w:val="List Number"/>
    <w:basedOn w:val="Normal"/>
    <w:uiPriority w:val="99"/>
    <w:rsid w:val="000968AD"/>
    <w:pPr>
      <w:numPr>
        <w:numId w:val="4"/>
      </w:numPr>
      <w:contextualSpacing/>
    </w:pPr>
  </w:style>
  <w:style w:type="paragraph" w:styleId="ListNumber2">
    <w:name w:val="List Number 2"/>
    <w:basedOn w:val="Normal"/>
    <w:uiPriority w:val="99"/>
    <w:rsid w:val="000968AD"/>
    <w:pPr>
      <w:numPr>
        <w:numId w:val="5"/>
      </w:numPr>
      <w:contextualSpacing/>
    </w:pPr>
  </w:style>
  <w:style w:type="paragraph" w:styleId="ListNumber3">
    <w:name w:val="List Number 3"/>
    <w:basedOn w:val="Normal"/>
    <w:uiPriority w:val="99"/>
    <w:rsid w:val="000968AD"/>
    <w:pPr>
      <w:numPr>
        <w:numId w:val="6"/>
      </w:numPr>
      <w:contextualSpacing/>
    </w:pPr>
  </w:style>
  <w:style w:type="paragraph" w:styleId="ListContinue">
    <w:name w:val="List Continue"/>
    <w:basedOn w:val="Normal"/>
    <w:uiPriority w:val="99"/>
    <w:rsid w:val="000968AD"/>
    <w:pPr>
      <w:spacing w:after="120"/>
      <w:ind w:left="360"/>
      <w:contextualSpacing/>
    </w:pPr>
  </w:style>
  <w:style w:type="paragraph" w:styleId="ListContinue2">
    <w:name w:val="List Continue 2"/>
    <w:basedOn w:val="Normal"/>
    <w:uiPriority w:val="99"/>
    <w:rsid w:val="000968AD"/>
    <w:pPr>
      <w:spacing w:after="120"/>
      <w:ind w:left="720"/>
      <w:contextualSpacing/>
    </w:pPr>
  </w:style>
  <w:style w:type="paragraph" w:styleId="ListContinue3">
    <w:name w:val="List Continue 3"/>
    <w:basedOn w:val="Normal"/>
    <w:uiPriority w:val="99"/>
    <w:rsid w:val="000968AD"/>
    <w:pPr>
      <w:spacing w:after="120"/>
      <w:ind w:left="1080"/>
      <w:contextualSpacing/>
    </w:pPr>
  </w:style>
  <w:style w:type="paragraph" w:styleId="MacroText">
    <w:name w:val="macro"/>
    <w:link w:val="MacroTextChar"/>
    <w:uiPriority w:val="99"/>
    <w:rsid w:val="000968A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0968AD"/>
    <w:rPr>
      <w:rFonts w:ascii="Courier" w:hAnsi="Courier"/>
      <w:sz w:val="20"/>
      <w:szCs w:val="20"/>
    </w:rPr>
  </w:style>
  <w:style w:type="paragraph" w:styleId="Quote">
    <w:name w:val="Quote"/>
    <w:basedOn w:val="Normal"/>
    <w:next w:val="Normal"/>
    <w:link w:val="QuoteChar"/>
    <w:uiPriority w:val="29"/>
    <w:qFormat/>
    <w:rsid w:val="000968AD"/>
    <w:rPr>
      <w:i/>
      <w:iCs/>
      <w:color w:val="000000"/>
    </w:rPr>
  </w:style>
  <w:style w:type="character" w:customStyle="1" w:styleId="QuoteChar">
    <w:name w:val="Quote Char"/>
    <w:basedOn w:val="DefaultParagraphFont"/>
    <w:link w:val="Quote"/>
    <w:uiPriority w:val="29"/>
    <w:rsid w:val="000968AD"/>
    <w:rPr>
      <w:i/>
      <w:iCs/>
      <w:color w:val="000000"/>
    </w:rPr>
  </w:style>
  <w:style w:type="character" w:customStyle="1" w:styleId="Heading4Char">
    <w:name w:val="Heading 4 Char"/>
    <w:basedOn w:val="DefaultParagraphFont"/>
    <w:link w:val="Heading4"/>
    <w:uiPriority w:val="9"/>
    <w:rsid w:val="000968AD"/>
    <w:rPr>
      <w:rFonts w:ascii="Calibri" w:eastAsia="MS Gothic" w:hAnsi="Calibri" w:cs="SimSun"/>
      <w:b/>
      <w:bCs/>
      <w:i/>
      <w:iCs/>
      <w:color w:val="4F81BD"/>
    </w:rPr>
  </w:style>
  <w:style w:type="character" w:customStyle="1" w:styleId="Heading5Char">
    <w:name w:val="Heading 5 Char"/>
    <w:basedOn w:val="DefaultParagraphFont"/>
    <w:link w:val="Heading5"/>
    <w:uiPriority w:val="9"/>
    <w:rsid w:val="000968AD"/>
    <w:rPr>
      <w:rFonts w:ascii="Calibri" w:eastAsia="MS Gothic" w:hAnsi="Calibri" w:cs="SimSun"/>
      <w:color w:val="243F60"/>
    </w:rPr>
  </w:style>
  <w:style w:type="character" w:customStyle="1" w:styleId="Heading6Char">
    <w:name w:val="Heading 6 Char"/>
    <w:basedOn w:val="DefaultParagraphFont"/>
    <w:link w:val="Heading6"/>
    <w:uiPriority w:val="9"/>
    <w:rsid w:val="000968AD"/>
    <w:rPr>
      <w:rFonts w:ascii="Calibri" w:eastAsia="MS Gothic" w:hAnsi="Calibri" w:cs="SimSun"/>
      <w:i/>
      <w:iCs/>
      <w:color w:val="243F60"/>
    </w:rPr>
  </w:style>
  <w:style w:type="character" w:customStyle="1" w:styleId="Heading7Char">
    <w:name w:val="Heading 7 Char"/>
    <w:basedOn w:val="DefaultParagraphFont"/>
    <w:link w:val="Heading7"/>
    <w:uiPriority w:val="9"/>
    <w:rsid w:val="000968AD"/>
    <w:rPr>
      <w:rFonts w:ascii="Calibri" w:eastAsia="MS Gothic" w:hAnsi="Calibri" w:cs="SimSun"/>
      <w:i/>
      <w:iCs/>
      <w:color w:val="404040"/>
    </w:rPr>
  </w:style>
  <w:style w:type="character" w:customStyle="1" w:styleId="Heading8Char">
    <w:name w:val="Heading 8 Char"/>
    <w:basedOn w:val="DefaultParagraphFont"/>
    <w:link w:val="Heading8"/>
    <w:uiPriority w:val="9"/>
    <w:rsid w:val="000968AD"/>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sid w:val="000968AD"/>
    <w:rPr>
      <w:rFonts w:ascii="Calibri" w:eastAsia="MS Gothic" w:hAnsi="Calibri" w:cs="SimSun"/>
      <w:i/>
      <w:iCs/>
      <w:color w:val="404040"/>
      <w:sz w:val="20"/>
      <w:szCs w:val="20"/>
    </w:rPr>
  </w:style>
  <w:style w:type="paragraph" w:styleId="Caption">
    <w:name w:val="caption"/>
    <w:basedOn w:val="Normal"/>
    <w:next w:val="Normal"/>
    <w:uiPriority w:val="35"/>
    <w:qFormat/>
    <w:rsid w:val="000968AD"/>
    <w:pPr>
      <w:spacing w:line="240" w:lineRule="auto"/>
    </w:pPr>
    <w:rPr>
      <w:b/>
      <w:bCs/>
      <w:color w:val="4F81BD"/>
      <w:szCs w:val="18"/>
    </w:rPr>
  </w:style>
  <w:style w:type="character" w:styleId="Strong">
    <w:name w:val="Strong"/>
    <w:basedOn w:val="DefaultParagraphFont"/>
    <w:uiPriority w:val="22"/>
    <w:qFormat/>
    <w:rsid w:val="000968AD"/>
    <w:rPr>
      <w:b/>
      <w:bCs/>
    </w:rPr>
  </w:style>
  <w:style w:type="character" w:styleId="Emphasis">
    <w:name w:val="Emphasis"/>
    <w:basedOn w:val="DefaultParagraphFont"/>
    <w:uiPriority w:val="20"/>
    <w:qFormat/>
    <w:rsid w:val="000968AD"/>
    <w:rPr>
      <w:i/>
      <w:iCs/>
    </w:rPr>
  </w:style>
  <w:style w:type="paragraph" w:styleId="IntenseQuote">
    <w:name w:val="Intense Quote"/>
    <w:basedOn w:val="Normal"/>
    <w:next w:val="Normal"/>
    <w:link w:val="IntenseQuoteChar"/>
    <w:uiPriority w:val="30"/>
    <w:qFormat/>
    <w:rsid w:val="000968AD"/>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0968AD"/>
    <w:rPr>
      <w:b/>
      <w:bCs/>
      <w:i/>
      <w:iCs/>
      <w:color w:val="4F81BD"/>
    </w:rPr>
  </w:style>
  <w:style w:type="character" w:styleId="SubtleEmphasis">
    <w:name w:val="Subtle Emphasis"/>
    <w:basedOn w:val="DefaultParagraphFont"/>
    <w:uiPriority w:val="19"/>
    <w:qFormat/>
    <w:rsid w:val="000968AD"/>
    <w:rPr>
      <w:i/>
      <w:iCs/>
      <w:color w:val="808080"/>
    </w:rPr>
  </w:style>
  <w:style w:type="character" w:styleId="IntenseEmphasis">
    <w:name w:val="Intense Emphasis"/>
    <w:basedOn w:val="DefaultParagraphFont"/>
    <w:uiPriority w:val="21"/>
    <w:qFormat/>
    <w:rsid w:val="000968AD"/>
    <w:rPr>
      <w:b/>
      <w:bCs/>
      <w:i/>
      <w:iCs/>
      <w:color w:val="4F81BD"/>
    </w:rPr>
  </w:style>
  <w:style w:type="character" w:styleId="SubtleReference">
    <w:name w:val="Subtle Reference"/>
    <w:basedOn w:val="DefaultParagraphFont"/>
    <w:uiPriority w:val="31"/>
    <w:qFormat/>
    <w:rsid w:val="000968AD"/>
    <w:rPr>
      <w:smallCaps/>
      <w:color w:val="C0504D"/>
      <w:u w:val="single"/>
    </w:rPr>
  </w:style>
  <w:style w:type="character" w:styleId="IntenseReference">
    <w:name w:val="Intense Reference"/>
    <w:basedOn w:val="DefaultParagraphFont"/>
    <w:uiPriority w:val="32"/>
    <w:qFormat/>
    <w:rsid w:val="000968AD"/>
    <w:rPr>
      <w:b/>
      <w:bCs/>
      <w:smallCaps/>
      <w:color w:val="C0504D"/>
      <w:spacing w:val="5"/>
      <w:u w:val="single"/>
    </w:rPr>
  </w:style>
  <w:style w:type="character" w:styleId="BookTitle">
    <w:name w:val="Book Title"/>
    <w:basedOn w:val="DefaultParagraphFont"/>
    <w:uiPriority w:val="33"/>
    <w:qFormat/>
    <w:rsid w:val="000968AD"/>
    <w:rPr>
      <w:b/>
      <w:bCs/>
      <w:smallCaps/>
      <w:spacing w:val="5"/>
    </w:rPr>
  </w:style>
  <w:style w:type="paragraph" w:styleId="TOCHeading">
    <w:name w:val="TOC Heading"/>
    <w:basedOn w:val="Heading1"/>
    <w:next w:val="Normal"/>
    <w:uiPriority w:val="39"/>
    <w:qFormat/>
    <w:rsid w:val="000968AD"/>
    <w:pPr>
      <w:outlineLvl w:val="9"/>
    </w:pPr>
  </w:style>
  <w:style w:type="table" w:styleId="TableGrid">
    <w:name w:val="Table Grid"/>
    <w:basedOn w:val="TableNormal"/>
    <w:uiPriority w:val="59"/>
    <w:rsid w:val="00096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968AD"/>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0968AD"/>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0968AD"/>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0968AD"/>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0968AD"/>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0968AD"/>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0968AD"/>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0968AD"/>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0968AD"/>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0968AD"/>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0968AD"/>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0968AD"/>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0968AD"/>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0968AD"/>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0968AD"/>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0968AD"/>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0968AD"/>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0968AD"/>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0968AD"/>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0968AD"/>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0968AD"/>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0968AD"/>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968AD"/>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968AD"/>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968AD"/>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968AD"/>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968AD"/>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968AD"/>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0968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968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968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968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968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968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968A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968AD"/>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0968AD"/>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0968AD"/>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0968AD"/>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0968AD"/>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0968AD"/>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0968AD"/>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0968AD"/>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0968AD"/>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0968AD"/>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0968AD"/>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0968AD"/>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0968AD"/>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0968AD"/>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0968AD"/>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0968AD"/>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0968AD"/>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0968AD"/>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0968AD"/>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0968AD"/>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0968AD"/>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0968AD"/>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0968AD"/>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0968AD"/>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0968AD"/>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0968AD"/>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0968AD"/>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0968AD"/>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0968AD"/>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0968AD"/>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0968AD"/>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0968AD"/>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0968AD"/>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0968AD"/>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0968AD"/>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0968AD"/>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0968AD"/>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0968AD"/>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0968AD"/>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0968AD"/>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0968AD"/>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0968AD"/>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0968AD"/>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968AD"/>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0968AD"/>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0968AD"/>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0968AD"/>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0968AD"/>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0968AD"/>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0968AD"/>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0968AD"/>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0968AD"/>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0968AD"/>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0968AD"/>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0968AD"/>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0968AD"/>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0968AD"/>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0968AD"/>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0968AD"/>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0968AD"/>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0968AD"/>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0968AD"/>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0968AD"/>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3025</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suhani gaonkar</cp:lastModifiedBy>
  <cp:revision>4</cp:revision>
  <dcterms:created xsi:type="dcterms:W3CDTF">2026-10-28T13:29:00Z</dcterms:created>
  <dcterms:modified xsi:type="dcterms:W3CDTF">2026-10-28T14:11:00Z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99ea9e4c9ab04e16981b2be3801a0193_23</vt:lpwstr>
  </property>
</Properties>
</file>