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154D1B60" w:rsidR="00D1537E" w:rsidRPr="00D1537E" w:rsidRDefault="00D1537E" w:rsidP="00D0698F">
            <w:pPr>
              <w:rPr>
                <w:u w:val="single"/>
              </w:rPr>
            </w:pPr>
            <w:r>
              <w:t>Группа_</w:t>
            </w:r>
            <w:r w:rsidR="009C4719" w:rsidRPr="009C4719">
              <w:rPr>
                <w:u w:val="single"/>
                <w:lang w:val="en-US"/>
              </w:rPr>
              <w:t>P3109____</w:t>
            </w:r>
            <w:r>
              <w:t>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2EB98587" w:rsidR="00D1537E" w:rsidRDefault="00D1537E" w:rsidP="00D0698F">
            <w:r>
              <w:t>Студент_</w:t>
            </w:r>
            <w:r w:rsidR="009C4719" w:rsidRPr="009C4719">
              <w:rPr>
                <w:u w:val="single"/>
              </w:rPr>
              <w:t>Суханкин Д. Ю.</w:t>
            </w:r>
            <w:r w:rsidRPr="009C4719">
              <w:rPr>
                <w:u w:val="single"/>
              </w:rPr>
              <w:t>__</w:t>
            </w:r>
            <w:r w:rsidR="009C4719" w:rsidRPr="009C4719">
              <w:rPr>
                <w:u w:val="single"/>
              </w:rPr>
              <w:t>__________________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27DC14E1" w:rsidR="00D1537E" w:rsidRPr="00D1537E" w:rsidRDefault="00D1537E" w:rsidP="00D1537E">
            <w:pPr>
              <w:rPr>
                <w:lang w:val="en-US"/>
              </w:rPr>
            </w:pPr>
            <w:r>
              <w:t>Преподаватель___</w:t>
            </w:r>
            <w:r w:rsidR="009C4719" w:rsidRPr="009C4719">
              <w:rPr>
                <w:u w:val="single"/>
              </w:rPr>
              <w:t xml:space="preserve">Крылов </w:t>
            </w:r>
            <w:r w:rsidR="009C4719" w:rsidRPr="009C4719">
              <w:rPr>
                <w:u w:val="single"/>
              </w:rPr>
              <w:t>В. А.</w:t>
            </w:r>
            <w:r>
              <w:t>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724E77F8" w:rsidR="00F34769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8755EB">
        <w:rPr>
          <w:rFonts w:ascii="Times New Roman" w:hAnsi="Times New Roman" w:cs="Times New Roman"/>
          <w:b/>
          <w:bCs/>
          <w:sz w:val="44"/>
          <w:szCs w:val="44"/>
        </w:rPr>
        <w:t>.00</w:t>
      </w:r>
    </w:p>
    <w:p w14:paraId="114B0DA6" w14:textId="06A86F5C" w:rsidR="007F644D" w:rsidRDefault="00195DAD" w:rsidP="007F644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95DAD">
        <w:rPr>
          <w:rFonts w:ascii="Times New Roman" w:hAnsi="Times New Roman" w:cs="Times New Roman"/>
          <w:sz w:val="44"/>
          <w:szCs w:val="44"/>
          <w:lang w:val="en-US"/>
        </w:rPr>
        <w:t>____________________________________________________________________________________</w:t>
      </w:r>
    </w:p>
    <w:p w14:paraId="06C4DCF0" w14:textId="57B9F5AD" w:rsidR="00195DAD" w:rsidRPr="00056095" w:rsidRDefault="00195DAD" w:rsidP="007F6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2E5A9" w14:textId="1F823B7B" w:rsidR="00195DAD" w:rsidRPr="00116086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  <w:r w:rsidR="00AF6B60">
        <w:rPr>
          <w:rFonts w:cstheme="minorHAnsi"/>
          <w:sz w:val="24"/>
          <w:szCs w:val="24"/>
        </w:rPr>
        <w:br/>
      </w:r>
      <w:r w:rsidRPr="001042C7">
        <w:rPr>
          <w:rFonts w:cstheme="minorHAnsi"/>
          <w:sz w:val="24"/>
          <w:szCs w:val="24"/>
        </w:rPr>
        <w:br/>
      </w:r>
      <w:r w:rsidRPr="001042C7">
        <w:rPr>
          <w:rFonts w:ascii="Times New Roman" w:hAnsi="Times New Roman" w:cs="Times New Roman"/>
          <w:sz w:val="24"/>
          <w:szCs w:val="24"/>
        </w:rPr>
        <w:t>Определить объем тела неправильной формы, рассматривая его как цилиндр. Вычислить</w:t>
      </w:r>
      <w:r w:rsidR="00056095" w:rsidRPr="00116086">
        <w:rPr>
          <w:rFonts w:ascii="Times New Roman" w:hAnsi="Times New Roman" w:cs="Times New Roman"/>
          <w:sz w:val="24"/>
          <w:szCs w:val="24"/>
        </w:rPr>
        <w:t xml:space="preserve"> </w:t>
      </w:r>
      <w:r w:rsidRPr="001042C7">
        <w:rPr>
          <w:rFonts w:ascii="Times New Roman" w:hAnsi="Times New Roman" w:cs="Times New Roman"/>
          <w:sz w:val="24"/>
          <w:szCs w:val="24"/>
        </w:rPr>
        <w:t>абсолютную и относительную погрешность.</w:t>
      </w:r>
      <w:r w:rsidR="00056095" w:rsidRPr="001042C7">
        <w:rPr>
          <w:rFonts w:ascii="Times New Roman" w:hAnsi="Times New Roman" w:cs="Times New Roman"/>
          <w:sz w:val="24"/>
          <w:szCs w:val="24"/>
        </w:rPr>
        <w:br/>
      </w:r>
    </w:p>
    <w:p w14:paraId="02E40F84" w14:textId="77777777" w:rsidR="00AB6553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</w:p>
    <w:p w14:paraId="38C14F27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Измерение диаметра и высоты цилиндра</w:t>
      </w:r>
    </w:p>
    <w:p w14:paraId="4E2CEE06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Вычисление погрешности (по средним значениям)</w:t>
      </w:r>
    </w:p>
    <w:p w14:paraId="15DFF6A2" w14:textId="2CB43C04" w:rsidR="00195DAD" w:rsidRPr="001042C7" w:rsidRDefault="00AB6553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 xml:space="preserve">Нахождение объема цилиндра по формуле </w:t>
      </w:r>
      <m:oMath>
        <m:r>
          <w:rPr>
            <w:rFonts w:ascii="Cambria Math" w:hAnsi="Cambria Math" w:cstheme="minorHAnsi"/>
            <w:sz w:val="24"/>
            <w:szCs w:val="24"/>
          </w:rPr>
          <m:t>V = π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056095" w:rsidRPr="001042C7">
        <w:rPr>
          <w:rFonts w:cstheme="minorHAnsi"/>
          <w:sz w:val="24"/>
          <w:szCs w:val="24"/>
        </w:rPr>
        <w:br/>
      </w:r>
    </w:p>
    <w:p w14:paraId="016D5291" w14:textId="07967B9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AB6553" w:rsidRPr="001042C7">
        <w:rPr>
          <w:rFonts w:cstheme="minorHAnsi"/>
          <w:sz w:val="24"/>
          <w:szCs w:val="24"/>
        </w:rPr>
        <w:br/>
        <w:t>Деревянное тело неправильной формы.</w:t>
      </w:r>
      <w:r w:rsidR="00AB6553" w:rsidRPr="001042C7">
        <w:rPr>
          <w:rFonts w:cstheme="minorHAnsi"/>
          <w:sz w:val="24"/>
          <w:szCs w:val="24"/>
        </w:rPr>
        <w:br/>
      </w:r>
    </w:p>
    <w:p w14:paraId="5B353F55" w14:textId="42EE713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  <w:r w:rsidR="00AB6553" w:rsidRPr="001042C7">
        <w:rPr>
          <w:rFonts w:cstheme="minorHAnsi"/>
          <w:sz w:val="24"/>
          <w:szCs w:val="24"/>
        </w:rPr>
        <w:br/>
      </w:r>
      <w:r w:rsidR="00AB6553" w:rsidRPr="001042C7">
        <w:rPr>
          <w:rFonts w:cstheme="minorHAnsi"/>
          <w:sz w:val="24"/>
          <w:szCs w:val="24"/>
        </w:rPr>
        <w:br/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77777777" w:rsidR="001042C7" w:rsidRPr="001042C7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20033" w14:textId="25DCC871" w:rsidR="00195DAD" w:rsidRPr="00336E5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t>Среднее арифметическое значение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1DA5E554" w14:textId="0E968134" w:rsidR="001042C7" w:rsidRPr="008A2D9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lastRenderedPageBreak/>
        <w:t>Оценка среднеквадратического отклонения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5"/>
              <w:szCs w:val="25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n(n - 1)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EE75406" w14:textId="1A901E2A" w:rsidR="00336E5A" w:rsidRPr="008A2D9A" w:rsidRDefault="00336E5A" w:rsidP="00336E5A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336E5A">
        <w:rPr>
          <w:rFonts w:ascii="Times New Roman" w:eastAsiaTheme="minorEastAsia" w:hAnsi="Times New Roman" w:cs="Times New Roman"/>
          <w:sz w:val="25"/>
          <w:szCs w:val="25"/>
        </w:rPr>
        <w:t>Доверительный интервал случайной погрешности</w:t>
      </w:r>
      <w:r w:rsidRPr="00336E5A">
        <w:rPr>
          <w:rFonts w:ascii="Times New Roman" w:eastAsiaTheme="minorEastAsia" w:hAnsi="Times New Roman" w:cs="Times New Roman"/>
          <w:sz w:val="25"/>
          <w:szCs w:val="25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</m:oMath>
      </m:oMathPara>
    </w:p>
    <w:p w14:paraId="1B5F6A93" w14:textId="2015A143" w:rsidR="00761961" w:rsidRPr="008A2D9A" w:rsidRDefault="00336E5A" w:rsidP="00761961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измерения с учетом случайной погрешности </w:t>
      </w:r>
      <w:r w:rsidRPr="00336E5A">
        <w:rPr>
          <w:rFonts w:ascii="Cambria Math" w:hAnsi="Cambria Math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761961" w:rsidRPr="0076196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инструментальной погрешности</w:t>
      </w:r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196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61961" w:rsidRPr="007619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61961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B9DB5D" w14:textId="539E2F5B" w:rsidR="008A2D9A" w:rsidRPr="00795D21" w:rsidRDefault="008A2D9A" w:rsidP="00761961">
      <w:pPr>
        <w:ind w:left="198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погрешность измерения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</m:t>
          </m:r>
        </m:oMath>
      </m:oMathPara>
    </w:p>
    <w:p w14:paraId="19F61197" w14:textId="1A804C56" w:rsidR="00795D21" w:rsidRPr="00795D21" w:rsidRDefault="00795D21" w:rsidP="00761961">
      <w:pPr>
        <w:ind w:left="198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 цилиндра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V = π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h</m:t>
          </m:r>
        </m:oMath>
      </m:oMathPara>
    </w:p>
    <w:p w14:paraId="01456EF5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1714"/>
        <w:gridCol w:w="1637"/>
        <w:gridCol w:w="1653"/>
        <w:gridCol w:w="1803"/>
      </w:tblGrid>
      <w:tr w:rsidR="00CF617C" w14:paraId="61A512A9" w14:textId="77777777" w:rsidTr="00CF617C">
        <w:trPr>
          <w:trHeight w:val="917"/>
        </w:trPr>
        <w:tc>
          <w:tcPr>
            <w:tcW w:w="1870" w:type="dxa"/>
          </w:tcPr>
          <w:p w14:paraId="41C78C2E" w14:textId="4D3419A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70" w:type="dxa"/>
          </w:tcPr>
          <w:p w14:paraId="1F59A2A5" w14:textId="7E8C8C6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измерения, мм</w:t>
            </w:r>
          </w:p>
        </w:tc>
        <w:tc>
          <w:tcPr>
            <w:tcW w:w="1870" w:type="dxa"/>
          </w:tcPr>
          <w:p w14:paraId="4CC156ED" w14:textId="655F525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деления, мм</w:t>
            </w:r>
          </w:p>
        </w:tc>
        <w:tc>
          <w:tcPr>
            <w:tcW w:w="1870" w:type="dxa"/>
          </w:tcPr>
          <w:p w14:paraId="3030AAC6" w14:textId="63C778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870" w:type="dxa"/>
          </w:tcPr>
          <w:p w14:paraId="56143E40" w14:textId="65022D1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Погрешность, мм</w:t>
            </w:r>
          </w:p>
        </w:tc>
      </w:tr>
      <w:tr w:rsidR="00CF617C" w14:paraId="5E791255" w14:textId="77777777" w:rsidTr="00CF617C">
        <w:trPr>
          <w:trHeight w:val="350"/>
        </w:trPr>
        <w:tc>
          <w:tcPr>
            <w:tcW w:w="1870" w:type="dxa"/>
          </w:tcPr>
          <w:p w14:paraId="14C9CF70" w14:textId="0F4AA60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870" w:type="dxa"/>
          </w:tcPr>
          <w:p w14:paraId="1D27C0B3" w14:textId="21204525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14:paraId="191851AC" w14:textId="14E6183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501E144" w14:textId="766255AA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42BC6DE" w14:textId="33B859C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79C79EC" w14:textId="6E064301" w:rsidR="00195DAD" w:rsidRPr="001042C7" w:rsidRDefault="00195DAD" w:rsidP="00CF617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6DF9A3A" w14:textId="7635237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2DF7CAEC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17"/>
        <w:gridCol w:w="1423"/>
        <w:gridCol w:w="1422"/>
        <w:gridCol w:w="1422"/>
        <w:gridCol w:w="1423"/>
        <w:gridCol w:w="1423"/>
      </w:tblGrid>
      <w:tr w:rsidR="00CF617C" w14:paraId="141072A4" w14:textId="77777777" w:rsidTr="00CF617C">
        <w:trPr>
          <w:trHeight w:val="458"/>
        </w:trPr>
        <w:tc>
          <w:tcPr>
            <w:tcW w:w="1558" w:type="dxa"/>
          </w:tcPr>
          <w:p w14:paraId="58FE2AC8" w14:textId="2399E21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</w:p>
        </w:tc>
        <w:tc>
          <w:tcPr>
            <w:tcW w:w="1558" w:type="dxa"/>
          </w:tcPr>
          <w:p w14:paraId="29BC12D9" w14:textId="52C4B1E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2F2BE0A8" w14:textId="7681E2B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41564DFF" w14:textId="22B0D6D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14:paraId="26FAF59F" w14:textId="1B407E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14:paraId="04ADA144" w14:textId="1305C6B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56D60B77" w14:textId="77777777" w:rsidTr="00CF617C">
        <w:trPr>
          <w:trHeight w:val="350"/>
        </w:trPr>
        <w:tc>
          <w:tcPr>
            <w:tcW w:w="1558" w:type="dxa"/>
          </w:tcPr>
          <w:p w14:paraId="560AB540" w14:textId="206F1E24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диаметра, мм</w:t>
            </w:r>
          </w:p>
        </w:tc>
        <w:tc>
          <w:tcPr>
            <w:tcW w:w="1558" w:type="dxa"/>
          </w:tcPr>
          <w:p w14:paraId="73D83083" w14:textId="4295350D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8" w:type="dxa"/>
          </w:tcPr>
          <w:p w14:paraId="47CA10BE" w14:textId="1B09AAE3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58" w:type="dxa"/>
          </w:tcPr>
          <w:p w14:paraId="2DF12C4E" w14:textId="1CB3EC81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59" w:type="dxa"/>
          </w:tcPr>
          <w:p w14:paraId="183D79AA" w14:textId="28A3D85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559" w:type="dxa"/>
          </w:tcPr>
          <w:p w14:paraId="0971339F" w14:textId="2B16F0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CF617C" w14:paraId="156C7D76" w14:textId="77777777" w:rsidTr="00CF79C6">
        <w:trPr>
          <w:trHeight w:val="440"/>
        </w:trPr>
        <w:tc>
          <w:tcPr>
            <w:tcW w:w="1558" w:type="dxa"/>
            <w:tcBorders>
              <w:top w:val="single" w:sz="18" w:space="0" w:color="auto"/>
            </w:tcBorders>
          </w:tcPr>
          <w:p w14:paraId="6C82B09D" w14:textId="17260D8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CBE75D0" w14:textId="6350175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1BA934A" w14:textId="24092C1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4DB158EC" w14:textId="434A518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27AD23D0" w14:textId="136E3F26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843A061" w14:textId="542FB44F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65F41F8D" w14:textId="77777777" w:rsidTr="00CF617C">
        <w:trPr>
          <w:trHeight w:val="863"/>
        </w:trPr>
        <w:tc>
          <w:tcPr>
            <w:tcW w:w="1558" w:type="dxa"/>
          </w:tcPr>
          <w:p w14:paraId="7E15D1A2" w14:textId="76BD09B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высоты, мм</w:t>
            </w:r>
          </w:p>
        </w:tc>
        <w:tc>
          <w:tcPr>
            <w:tcW w:w="1558" w:type="dxa"/>
          </w:tcPr>
          <w:p w14:paraId="261835C7" w14:textId="3169AE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558" w:type="dxa"/>
          </w:tcPr>
          <w:p w14:paraId="09D3EBF0" w14:textId="7FDDA602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58" w:type="dxa"/>
          </w:tcPr>
          <w:p w14:paraId="220F0518" w14:textId="4CFED5E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559" w:type="dxa"/>
          </w:tcPr>
          <w:p w14:paraId="35433852" w14:textId="7DC66220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559" w:type="dxa"/>
          </w:tcPr>
          <w:p w14:paraId="6ED46A04" w14:textId="6B7A756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</w:tbl>
    <w:p w14:paraId="6F9DB40A" w14:textId="31AF525F" w:rsidR="00195DAD" w:rsidRPr="00CF617C" w:rsidRDefault="00195DAD" w:rsidP="00CF61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0F5FF" w14:textId="0FCDB9C8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Расчет результатов косвенных измерений.</w:t>
      </w:r>
    </w:p>
    <w:p w14:paraId="625CE2EE" w14:textId="6DEE80BE" w:rsidR="00195DA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02B28833" w14:textId="2FA42198" w:rsidR="00A11714" w:rsidRPr="00A11714" w:rsidRDefault="00720C87" w:rsidP="00720C8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</w:t>
      </w:r>
      <w:r w:rsidR="00A11714">
        <w:rPr>
          <w:rFonts w:ascii="Times New Roman" w:hAnsi="Times New Roman" w:cs="Times New Roman"/>
          <w:sz w:val="24"/>
          <w:szCs w:val="24"/>
        </w:rPr>
        <w:br/>
      </w:r>
      <w:r w:rsidR="00A11714">
        <w:rPr>
          <w:rFonts w:ascii="Times New Roman" w:hAnsi="Times New Roman" w:cs="Times New Roman"/>
          <w:sz w:val="24"/>
          <w:szCs w:val="24"/>
        </w:rPr>
        <w:br/>
        <w:t>Рассчитаем среднее арифметическое значение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=42.6мм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11714">
        <w:rPr>
          <w:rFonts w:ascii="Times New Roman" w:eastAsiaTheme="minorEastAsia" w:hAnsi="Times New Roman" w:cs="Times New Roman"/>
          <w:sz w:val="24"/>
          <w:szCs w:val="24"/>
        </w:rPr>
        <w:t>Находим оценку СКО результата</w:t>
      </w:r>
      <w:r w:rsidR="00A11714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(40 - 42.6)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(44 - 42.6)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(39 - 42.6)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358E8411" w14:textId="6690BCAE" w:rsidR="00633208" w:rsidRPr="00633208" w:rsidRDefault="00A11714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6.76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12.96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33.2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1.66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BB3EE7"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1.66 = 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4.6148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 w:rsid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21.29637904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21.29637904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4.62682290034 </m:t>
          </m:r>
          <m:r>
            <w:rPr>
              <w:rStyle w:val="qv3wpe"/>
              <w:rFonts w:ascii="Cambria Math" w:hAnsi="Cambria Math"/>
            </w:rPr>
            <m:t>мм = 4.6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100%≈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10.798122065% = 10.8%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 = (42.6 ± 3.6) мм</m:t>
          </m:r>
        </m:oMath>
      </m:oMathPara>
    </w:p>
    <w:p w14:paraId="10089DB5" w14:textId="3596ED2A" w:rsidR="00633208" w:rsidRDefault="00633208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20A0A85" w14:textId="747D3606" w:rsidR="003D3893" w:rsidRPr="00A11714" w:rsidRDefault="00633208" w:rsidP="003D389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Высота</w:t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hAnsi="Times New Roman" w:cs="Times New Roman"/>
          <w:sz w:val="24"/>
          <w:szCs w:val="24"/>
        </w:rPr>
        <w:t>Рассчитаем среднее арифметическое значение</w:t>
      </w:r>
      <w:r w:rsidR="003D3893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320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=64 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Находим оценку СКО результата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(66 - 64)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(64 - 64)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(65 - 64)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(63 - 64)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(62 - 64)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7A1537E0" w14:textId="3392F8BF" w:rsidR="00633208" w:rsidRPr="00116086" w:rsidRDefault="003D3893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0.5 = </m:t>
        </m:r>
        <m:r>
          <m:rPr>
            <m:sty m:val="p"/>
          </m:rPr>
          <w:rPr>
            <w:rStyle w:val="qv3wpe"/>
            <w:rFonts w:ascii="Cambria Math" w:hAnsi="Cambria Math"/>
          </w:rPr>
          <m:t>1.39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1.9321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1.9321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1.42940935743 </m:t>
          </m:r>
          <m:r>
            <w:rPr>
              <w:rStyle w:val="qv3wpe"/>
              <w:rFonts w:ascii="Cambria Math" w:hAnsi="Cambria Math"/>
            </w:rPr>
            <m:t>мм = 1.4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2.1875% = 2.2%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 = (64 ± 1.4) мм</m:t>
          </m:r>
        </m:oMath>
      </m:oMathPara>
    </w:p>
    <w:p w14:paraId="285D7953" w14:textId="77777777" w:rsidR="00116086" w:rsidRPr="00116086" w:rsidRDefault="00116086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92D674" w14:textId="34A7553D" w:rsidR="00116086" w:rsidRPr="00116086" w:rsidRDefault="00116086" w:rsidP="00116086">
      <w:pPr>
        <w:pStyle w:val="a6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42.6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qv3wpe"/>
                <w:rFonts w:ascii="Cambria Math" w:hAnsi="Cambria Math"/>
              </w:rPr>
              <m:t>π1814.76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64≈ </m:t>
        </m:r>
        <m:r>
          <w:rPr>
            <w:rStyle w:val="qv3wpe"/>
            <w:rFonts w:ascii="Cambria Math" w:hAnsi="Cambria Math"/>
          </w:rPr>
          <m:t xml:space="preserve">91173.5424 </m:t>
        </m:r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/>
              </w:rPr>
              <m:t>мм</m:t>
            </m:r>
          </m:e>
          <m:sup>
            <m:r>
              <w:rPr>
                <w:rStyle w:val="qv3wpe"/>
                <w:rFonts w:ascii="Cambria Math" w:hAnsi="Cambria Math"/>
              </w:rPr>
              <m:t>3</m:t>
            </m:r>
          </m:sup>
        </m:sSup>
        <m:r>
          <w:rPr>
            <w:rStyle w:val="qv3wpe"/>
            <w:rFonts w:ascii="Cambria Math" w:hAnsi="Cambria Math"/>
          </w:rPr>
          <m:t xml:space="preserve"> = 9.11735424</m:t>
        </m:r>
        <m:r>
          <w:rPr>
            <w:rStyle w:val="qv3wpe"/>
            <w:rFonts w:ascii="Cambria Math" w:eastAsiaTheme="minorEastAsia" w:hAnsi="Cambria Math" w:cs="Times New Roman"/>
          </w:rPr>
          <m:t xml:space="preserve"> ∙ </m:t>
        </m:r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4</m:t>
            </m:r>
          </m:sup>
        </m:sSup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мм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3</m:t>
            </m:r>
          </m:sup>
        </m:sSup>
      </m:oMath>
      <w:r w:rsidR="00F23054" w:rsidRPr="00F23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6A4AC5">
        <w:rPr>
          <w:rFonts w:ascii="Times New Roman" w:eastAsiaTheme="minorEastAsia" w:hAnsi="Times New Roman" w:cs="Times New Roman"/>
          <w:iCs/>
          <w:sz w:val="24"/>
          <w:szCs w:val="24"/>
        </w:rPr>
        <w:br/>
        <w:t>Рассчитаем относительную погрешность измерения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 ∙ 10.8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466.56</m:t>
              </m:r>
              <m:r>
                <w:rPr>
                  <w:rStyle w:val="qv3wpe"/>
                  <w:rFonts w:ascii="Cambria Math"/>
                </w:rPr>
                <m:t xml:space="preserve"> + </m:t>
              </m:r>
              <m:r>
                <w:rPr>
                  <w:rStyle w:val="qv3wpe"/>
                  <w:rFonts w:ascii="Cambria Math" w:hAnsi="Cambria Math"/>
                </w:rPr>
                <m:t>4.84</m:t>
              </m:r>
            </m:e>
          </m:rad>
          <m:r>
            <w:rPr>
              <w:rStyle w:val="qv3wpe"/>
              <w:rFonts w:ascii="Cambria Math" w:hAnsi="Cambria Math"/>
            </w:rPr>
            <m:t xml:space="preserve"> ≈ 21.711747972% = 21.7%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Определим абс</m:t>
          </m:r>
        </m:oMath>
      </m:oMathPara>
      <w:r w:rsidR="006A4AC5">
        <w:rPr>
          <w:rStyle w:val="qv3wpe"/>
          <w:rFonts w:ascii="Times New Roman" w:eastAsiaTheme="minorEastAsia" w:hAnsi="Times New Roman" w:cs="Times New Roman"/>
        </w:rPr>
        <w:t>олютную погрешность измерения</w:t>
      </w:r>
      <w:r w:rsidR="006A4AC5">
        <w:rPr>
          <w:rStyle w:val="qv3wpe"/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21.7 ∙ 91173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Style w:val="qv3wpe"/>
              <w:rFonts w:ascii="Cambria Math" w:hAnsi="Cambria Math"/>
            </w:rPr>
            <m:t>19784.541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 =1.9784541 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0B042291" w14:textId="598167E5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</w:p>
    <w:p w14:paraId="547B902F" w14:textId="6517B7CC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6166D667" w14:textId="74034AF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</w:p>
    <w:sectPr w:rsidR="00195DAD" w:rsidRPr="001042C7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D7B01474"/>
    <w:lvl w:ilvl="0" w:tplc="738403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56095"/>
    <w:rsid w:val="001042C7"/>
    <w:rsid w:val="00116086"/>
    <w:rsid w:val="00141D4E"/>
    <w:rsid w:val="00195DAD"/>
    <w:rsid w:val="002D3E85"/>
    <w:rsid w:val="00336E5A"/>
    <w:rsid w:val="003D3893"/>
    <w:rsid w:val="004F1339"/>
    <w:rsid w:val="00535FCC"/>
    <w:rsid w:val="005A178E"/>
    <w:rsid w:val="006179AF"/>
    <w:rsid w:val="00633208"/>
    <w:rsid w:val="006A1558"/>
    <w:rsid w:val="006A4AC5"/>
    <w:rsid w:val="006D008A"/>
    <w:rsid w:val="00720C87"/>
    <w:rsid w:val="00761961"/>
    <w:rsid w:val="00774E00"/>
    <w:rsid w:val="00795D21"/>
    <w:rsid w:val="007A0471"/>
    <w:rsid w:val="007F644D"/>
    <w:rsid w:val="008755EB"/>
    <w:rsid w:val="008A2D9A"/>
    <w:rsid w:val="009A0F58"/>
    <w:rsid w:val="009B05BB"/>
    <w:rsid w:val="009C4719"/>
    <w:rsid w:val="00A11714"/>
    <w:rsid w:val="00AB6553"/>
    <w:rsid w:val="00AF6B60"/>
    <w:rsid w:val="00B123DF"/>
    <w:rsid w:val="00B47A77"/>
    <w:rsid w:val="00BB3EE7"/>
    <w:rsid w:val="00C07F4A"/>
    <w:rsid w:val="00C145C1"/>
    <w:rsid w:val="00CF617C"/>
    <w:rsid w:val="00CF79C6"/>
    <w:rsid w:val="00D0698F"/>
    <w:rsid w:val="00D1537E"/>
    <w:rsid w:val="00DD61FA"/>
    <w:rsid w:val="00E34532"/>
    <w:rsid w:val="00F23054"/>
    <w:rsid w:val="00F34769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14</cp:revision>
  <cp:lastPrinted>2022-04-19T10:44:00Z</cp:lastPrinted>
  <dcterms:created xsi:type="dcterms:W3CDTF">2022-04-17T15:01:00Z</dcterms:created>
  <dcterms:modified xsi:type="dcterms:W3CDTF">2022-04-19T10:45:00Z</dcterms:modified>
</cp:coreProperties>
</file>