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0A586" w14:textId="4D60C1C2" w:rsidR="005A12C0" w:rsidRDefault="00E9021D" w:rsidP="00E9021D">
      <w:pPr>
        <w:ind w:left="707"/>
      </w:pPr>
      <w:r>
        <w:t>Назначение разработки</w:t>
      </w:r>
    </w:p>
    <w:p w14:paraId="13F5FD7B" w14:textId="5448B1A5" w:rsidR="00E9021D" w:rsidRDefault="00E9021D" w:rsidP="00EE1AD0">
      <w:pPr>
        <w:spacing w:after="0"/>
      </w:pPr>
      <w:r>
        <w:t>Автоматизированная информационная база «</w:t>
      </w:r>
      <w:r>
        <w:rPr>
          <w:lang w:val="en-US"/>
        </w:rPr>
        <w:t>Fairy</w:t>
      </w:r>
      <w:r w:rsidRPr="00E9021D">
        <w:t xml:space="preserve"> </w:t>
      </w:r>
      <w:r>
        <w:rPr>
          <w:lang w:val="en-US"/>
        </w:rPr>
        <w:t>Enterprise</w:t>
      </w:r>
      <w:r>
        <w:t>»</w:t>
      </w:r>
      <w:r w:rsidRPr="00E9021D">
        <w:t xml:space="preserve"> </w:t>
      </w:r>
      <w:r>
        <w:t>создана для расчёта заработной платы менеджерам, используя показатели эффективности. Пользовате</w:t>
      </w:r>
      <w:r w:rsidR="00EE1AD0">
        <w:t>ле</w:t>
      </w:r>
      <w:r>
        <w:t xml:space="preserve">м программы </w:t>
      </w:r>
      <w:r w:rsidR="00555F2C">
        <w:t xml:space="preserve">будет являться </w:t>
      </w:r>
      <w:r w:rsidR="0072617D">
        <w:t>бухгалтер</w:t>
      </w:r>
      <w:r>
        <w:t>.</w:t>
      </w:r>
      <w:r w:rsidR="00555F2C">
        <w:t xml:space="preserve"> Менеджеры совершают продажи с клиентами, </w:t>
      </w:r>
      <w:r w:rsidR="009B38CA">
        <w:t>принимают звонки, привлекают новых клиентов и поддерживают с ними отношения.</w:t>
      </w:r>
      <w:r w:rsidR="00AD2AF6">
        <w:t xml:space="preserve"> </w:t>
      </w:r>
      <w:r w:rsidR="00EE1AD0" w:rsidRPr="00EE1AD0">
        <w:t>Первым этапом в расчете заработной платы является определение размера оклада сотрудника. Оклад может быть фиксированным или зависеть от особенностей труда сотрудника. Затем необходимо учесть количество отработанных часов или дней и определить базовую ставку оплаты труда.</w:t>
      </w:r>
      <w:r w:rsidR="00EE1AD0">
        <w:t xml:space="preserve"> </w:t>
      </w:r>
      <w:r w:rsidR="00EE1AD0" w:rsidRPr="00EE1AD0">
        <w:t>В дополнение к основному окладу, сотруднику могут быть начислены дополнительные выплаты в виде премий или надбавок. При расчете заработной платы необходимо учесть все премии и надбавки, указанные в трудовом договоре или внутренних положениях организации.</w:t>
      </w:r>
      <w:r w:rsidR="00EE1AD0">
        <w:t xml:space="preserve"> </w:t>
      </w:r>
      <w:r w:rsidR="00EE1AD0" w:rsidRPr="00EE1AD0">
        <w:t>После определения размера оклада и учета всех дополнительных выплат, необходимо учесть налоги и обязательные платежи, которые должны быть удержаны из заработной платы сотрудника. К таким платежам обычно относятся налог на доходы физических лиц, страховые взносы и другие социальные отчисления.</w:t>
      </w:r>
      <w:r w:rsidR="00EE1AD0">
        <w:t xml:space="preserve"> </w:t>
      </w:r>
      <w:r w:rsidR="00EE1AD0" w:rsidRPr="00EE1AD0">
        <w:t>Наконец, проводится окончательный расчет заработной платы с учетом всех факторов, и сотрудник получает соответствующий платеж. При этом важно учесть правильное оформление документов и своевременную выплату с учетом законных сроков и правил, установленных трудовым законодательством.</w:t>
      </w:r>
      <w:r w:rsidR="00EE1AD0">
        <w:t xml:space="preserve"> </w:t>
      </w:r>
      <w:r w:rsidR="0072617D">
        <w:t>Бухгалтер</w:t>
      </w:r>
      <w:r w:rsidR="00AD2AF6">
        <w:t xml:space="preserve"> записывает результаты выполненной работы по критериям работы за месяц </w:t>
      </w:r>
      <w:r w:rsidR="0072617D">
        <w:t xml:space="preserve">менеджеров </w:t>
      </w:r>
      <w:r w:rsidR="00AD2AF6">
        <w:t>в документ «Начисление зарплаты».</w:t>
      </w:r>
    </w:p>
    <w:p w14:paraId="74CB5245" w14:textId="364D5CC8" w:rsidR="00683131" w:rsidRPr="00683131" w:rsidRDefault="00683131" w:rsidP="00683131">
      <w:pPr>
        <w:spacing w:after="0"/>
      </w:pPr>
      <w:r w:rsidRPr="00683131">
        <w:t>К документам для расчета заработной платы относятся:</w:t>
      </w:r>
    </w:p>
    <w:p w14:paraId="3720120F" w14:textId="77777777" w:rsidR="00683131" w:rsidRPr="00683131" w:rsidRDefault="00683131" w:rsidP="00683131">
      <w:pPr>
        <w:numPr>
          <w:ilvl w:val="0"/>
          <w:numId w:val="1"/>
        </w:numPr>
        <w:spacing w:after="0"/>
      </w:pPr>
      <w:r w:rsidRPr="00683131">
        <w:t>Табель учета рабочего времени и расчета оплаты труда (форма № Т-12)</w:t>
      </w:r>
    </w:p>
    <w:p w14:paraId="64619FFD" w14:textId="77777777" w:rsidR="00683131" w:rsidRPr="00683131" w:rsidRDefault="00683131" w:rsidP="00683131">
      <w:pPr>
        <w:numPr>
          <w:ilvl w:val="0"/>
          <w:numId w:val="1"/>
        </w:numPr>
        <w:spacing w:after="0"/>
      </w:pPr>
      <w:r w:rsidRPr="00683131">
        <w:t>Табель учета рабочего времени (форма № Т-13)</w:t>
      </w:r>
    </w:p>
    <w:p w14:paraId="1043A540" w14:textId="77777777" w:rsidR="00683131" w:rsidRPr="00683131" w:rsidRDefault="00683131" w:rsidP="00683131">
      <w:pPr>
        <w:numPr>
          <w:ilvl w:val="0"/>
          <w:numId w:val="1"/>
        </w:numPr>
        <w:spacing w:after="0"/>
      </w:pPr>
      <w:r w:rsidRPr="00683131">
        <w:t>Расчетно-платежная ведомость (форма № Т-49)</w:t>
      </w:r>
    </w:p>
    <w:p w14:paraId="0E2730CA" w14:textId="77777777" w:rsidR="00683131" w:rsidRPr="00683131" w:rsidRDefault="00683131" w:rsidP="00683131">
      <w:pPr>
        <w:numPr>
          <w:ilvl w:val="0"/>
          <w:numId w:val="1"/>
        </w:numPr>
        <w:spacing w:after="0"/>
      </w:pPr>
      <w:r w:rsidRPr="00683131">
        <w:t>Расчетная ведомость (форма № Т-51)</w:t>
      </w:r>
    </w:p>
    <w:p w14:paraId="10877320" w14:textId="77777777" w:rsidR="00683131" w:rsidRPr="00683131" w:rsidRDefault="00683131" w:rsidP="00683131">
      <w:pPr>
        <w:numPr>
          <w:ilvl w:val="0"/>
          <w:numId w:val="1"/>
        </w:numPr>
        <w:spacing w:after="0"/>
      </w:pPr>
      <w:r w:rsidRPr="00683131">
        <w:t>Платежная ведомость (форма № Т-53)</w:t>
      </w:r>
    </w:p>
    <w:p w14:paraId="37585FE0" w14:textId="77777777" w:rsidR="00683131" w:rsidRPr="00683131" w:rsidRDefault="00683131" w:rsidP="00683131">
      <w:pPr>
        <w:numPr>
          <w:ilvl w:val="0"/>
          <w:numId w:val="1"/>
        </w:numPr>
        <w:spacing w:after="0"/>
      </w:pPr>
      <w:r w:rsidRPr="00683131">
        <w:lastRenderedPageBreak/>
        <w:t>Журнал регистрации платежных ведомостей (форма № Т-53а)</w:t>
      </w:r>
    </w:p>
    <w:p w14:paraId="5462F8A1" w14:textId="77777777" w:rsidR="00683131" w:rsidRPr="00683131" w:rsidRDefault="00683131" w:rsidP="00683131">
      <w:pPr>
        <w:numPr>
          <w:ilvl w:val="0"/>
          <w:numId w:val="1"/>
        </w:numPr>
        <w:spacing w:after="0"/>
      </w:pPr>
      <w:r w:rsidRPr="00683131">
        <w:t>Лицевой счет (форма № Т-54)</w:t>
      </w:r>
    </w:p>
    <w:p w14:paraId="73E913AC" w14:textId="77777777" w:rsidR="00683131" w:rsidRPr="00683131" w:rsidRDefault="00683131" w:rsidP="00683131">
      <w:pPr>
        <w:numPr>
          <w:ilvl w:val="0"/>
          <w:numId w:val="1"/>
        </w:numPr>
        <w:spacing w:after="0"/>
      </w:pPr>
      <w:r w:rsidRPr="00683131">
        <w:t>Лицевой счет (форма № Т-54а)</w:t>
      </w:r>
    </w:p>
    <w:p w14:paraId="4FA4AFDC" w14:textId="77777777" w:rsidR="00683131" w:rsidRPr="00683131" w:rsidRDefault="00683131" w:rsidP="00683131">
      <w:pPr>
        <w:numPr>
          <w:ilvl w:val="0"/>
          <w:numId w:val="1"/>
        </w:numPr>
        <w:spacing w:after="0"/>
      </w:pPr>
      <w:r w:rsidRPr="00683131">
        <w:t>Записка-расчет о предоставлении отпуска работнику (форма № Т-60)</w:t>
      </w:r>
    </w:p>
    <w:p w14:paraId="7BFB66DB" w14:textId="77777777" w:rsidR="00683131" w:rsidRPr="00683131" w:rsidRDefault="00683131" w:rsidP="00683131">
      <w:pPr>
        <w:numPr>
          <w:ilvl w:val="0"/>
          <w:numId w:val="1"/>
        </w:numPr>
        <w:spacing w:after="0"/>
      </w:pPr>
      <w:r w:rsidRPr="00683131">
        <w:t>Записка-расчет при прекращении (расторжении) трудового договора с работником (увольнении) (форма № Т-61)</w:t>
      </w:r>
    </w:p>
    <w:p w14:paraId="76A5DAE3" w14:textId="77777777" w:rsidR="00683131" w:rsidRPr="00683131" w:rsidRDefault="00683131" w:rsidP="00683131">
      <w:pPr>
        <w:numPr>
          <w:ilvl w:val="0"/>
          <w:numId w:val="1"/>
        </w:numPr>
        <w:spacing w:after="0"/>
      </w:pPr>
      <w:r w:rsidRPr="00683131">
        <w:t>Акт о приеме работ, выполненных по срочному трудовому договору, заключенному на время выполнения определенной работы (форма № Т-73)</w:t>
      </w:r>
    </w:p>
    <w:p w14:paraId="03D3F5B0" w14:textId="77777777" w:rsidR="00683131" w:rsidRPr="00E9021D" w:rsidRDefault="00683131" w:rsidP="00EE1AD0">
      <w:pPr>
        <w:spacing w:after="0"/>
      </w:pPr>
      <w:bookmarkStart w:id="0" w:name="_GoBack"/>
      <w:bookmarkEnd w:id="0"/>
    </w:p>
    <w:sectPr w:rsidR="00683131" w:rsidRPr="00E90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31BBE"/>
    <w:multiLevelType w:val="multilevel"/>
    <w:tmpl w:val="1206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69"/>
    <w:rsid w:val="00555F2C"/>
    <w:rsid w:val="005A12C0"/>
    <w:rsid w:val="00683131"/>
    <w:rsid w:val="00683F2E"/>
    <w:rsid w:val="0072617D"/>
    <w:rsid w:val="009B38CA"/>
    <w:rsid w:val="00AD2AF6"/>
    <w:rsid w:val="00DA7869"/>
    <w:rsid w:val="00E9021D"/>
    <w:rsid w:val="00EE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0E15"/>
  <w15:chartTrackingRefBased/>
  <w15:docId w15:val="{3C0A0535-D6AB-4F19-9AFC-75769127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F2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1AD0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Екатерина Суханова</cp:lastModifiedBy>
  <cp:revision>5</cp:revision>
  <dcterms:created xsi:type="dcterms:W3CDTF">2023-09-20T06:04:00Z</dcterms:created>
  <dcterms:modified xsi:type="dcterms:W3CDTF">2023-09-20T14:11:00Z</dcterms:modified>
</cp:coreProperties>
</file>