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Project Design Phase-II</w:t>
      </w:r>
    </w:p>
    <w:p w:rsidR="00000000" w:rsidDel="00000000" w:rsidP="00000000" w:rsidRDefault="00000000" w:rsidRPr="00000000" w14:paraId="00000002">
      <w:pPr>
        <w:spacing w:after="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Data Flow Diagram &amp; User Stories</w:t>
      </w:r>
    </w:p>
    <w:p w:rsidR="00000000" w:rsidDel="00000000" w:rsidP="00000000" w:rsidRDefault="00000000" w:rsidRPr="00000000" w14:paraId="00000003">
      <w:pPr>
        <w:spacing w:after="0" w:lineRule="auto"/>
        <w:jc w:val="center"/>
        <w:rPr>
          <w:rFonts w:ascii="Arial" w:cs="Arial" w:eastAsia="Arial" w:hAnsi="Arial"/>
          <w:b w:val="1"/>
        </w:rPr>
      </w:pPr>
      <w:r w:rsidDel="00000000" w:rsidR="00000000" w:rsidRPr="00000000">
        <w:rPr>
          <w:rtl w:val="0"/>
        </w:rPr>
      </w:r>
    </w:p>
    <w:tbl>
      <w:tblPr>
        <w:tblStyle w:val="Table1"/>
        <w:tblW w:w="935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843"/>
        <w:tblGridChange w:id="0">
          <w:tblGrid>
            <w:gridCol w:w="4508"/>
            <w:gridCol w:w="4843"/>
          </w:tblGrid>
        </w:tblGridChange>
      </w:tblGrid>
      <w:tr>
        <w:trPr>
          <w:cantSplit w:val="0"/>
          <w:tblHeader w:val="0"/>
        </w:trPr>
        <w:tc>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Date</w:t>
            </w:r>
          </w:p>
        </w:tc>
        <w:tc>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rtl w:val="0"/>
              </w:rPr>
              <w:t>04 October 2026</w:t>
            </w:r>
          </w:p>
        </w:tc>
      </w:tr>
      <w:tr>
        <w:trPr>
          <w:cantSplit w:val="0"/>
          <w:tblHeader w:val="0"/>
        </w:trPr>
        <w:tc>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Team ID</w:t>
            </w:r>
          </w:p>
        </w:tc>
        <w:tc>
          <w:tcPr/>
          <w:p w:rsidR="00000000" w:rsidDel="00000000" w:rsidP="00000000" w:rsidRDefault="00000000" w:rsidRPr="00000000" w14:paraId="00000007">
            <w:pPr>
              <w:rPr>
                <w:rFonts w:ascii="Arial" w:cs="Arial" w:eastAsia="Arial" w:hAnsi="Arial"/>
              </w:rPr>
            </w:pPr>
            <w:r w:rsidDel="00000000" w:rsidR="00000000" w:rsidRPr="00000000">
              <w:rPr>
                <w:rtl w:val="0"/>
              </w:rPr>
              <w:t>SWTID-2026-6519</w:t>
            </w:r>
          </w:p>
        </w:tc>
      </w:tr>
      <w:tr>
        <w:trPr>
          <w:cantSplit w:val="0"/>
          <w:tblHeader w:val="0"/>
        </w:trPr>
        <w:tc>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Project Name</w:t>
            </w:r>
          </w:p>
        </w:tc>
        <w:tc>
          <w:tcPr/>
          <w:p w:rsidR="00000000" w:rsidDel="00000000" w:rsidP="00000000" w:rsidRDefault="00000000" w:rsidRPr="00000000" w14:paraId="00000009">
            <w:pPr>
              <w:rPr>
                <w:rFonts w:ascii="Arial" w:cs="Arial" w:eastAsia="Arial" w:hAnsi="Arial"/>
              </w:rPr>
            </w:pPr>
            <w:r w:rsidDel="00000000" w:rsidR="00000000" w:rsidRPr="00000000">
              <w:rPr>
                <w:rtl w:val="0"/>
              </w:rPr>
              <w:t>Script-Controlled ACL – Restrict Record Access Based on Field Value</w:t>
            </w:r>
          </w:p>
        </w:tc>
      </w:tr>
      <w:tr>
        <w:trPr>
          <w:cantSplit w:val="0"/>
          <w:tblHeader w:val="0"/>
        </w:trPr>
        <w:tc>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Maximum Marks</w:t>
            </w:r>
          </w:p>
        </w:tc>
        <w:tc>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rtl w:val="0"/>
              </w:rPr>
              <w:t xml:space="preserve">4 Marks</w:t>
            </w:r>
          </w:p>
        </w:tc>
      </w:tr>
    </w:tbl>
    <w:p w:rsidR="00000000" w:rsidDel="00000000" w:rsidP="00000000" w:rsidRDefault="00000000" w:rsidRPr="00000000" w14:paraId="0000000C">
      <w:pPr>
        <w:rPr>
          <w:rFonts w:ascii="Arial" w:cs="Arial" w:eastAsia="Arial" w:hAnsi="Arial"/>
          <w:b w:val="1"/>
        </w:rPr>
      </w:pPr>
      <w:r w:rsidDel="00000000" w:rsidR="00000000" w:rsidRPr="00000000">
        <w:rPr>
          <w:rtl w:val="0"/>
        </w:rPr>
      </w:r>
    </w:p>
    <w:p w:rsidR="00000000" w:rsidDel="00000000" w:rsidP="00000000" w:rsidRDefault="00000000" w:rsidRPr="00000000" w14:paraId="0000000D">
      <w:pPr>
        <w:rPr>
          <w:rFonts w:ascii="Arial" w:cs="Arial" w:eastAsia="Arial" w:hAnsi="Arial"/>
          <w:b w:val="1"/>
        </w:rPr>
      </w:pPr>
      <w:r w:rsidDel="00000000" w:rsidR="00000000" w:rsidRPr="00000000">
        <w:rPr>
          <w:rFonts w:ascii="Arial" w:cs="Arial" w:eastAsia="Arial" w:hAnsi="Arial"/>
          <w:b w:val="1"/>
          <w:rtl w:val="0"/>
        </w:rPr>
        <w:t xml:space="preserve">Data Flow Diagrams:</w:t>
      </w:r>
    </w:p>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rsidR="00000000" w:rsidDel="00000000" w:rsidP="00000000" w:rsidRDefault="00000000" w:rsidRPr="00000000" w14:paraId="0000000F">
      <w:pPr>
        <w:rPr>
          <w:rFonts w:ascii="Arial" w:cs="Arial" w:eastAsia="Arial" w:hAnsi="Arial"/>
          <w:b w:val="1"/>
        </w:rPr>
      </w:pPr>
      <w:r w:rsidDel="00000000" w:rsidR="00000000" w:rsidRPr="00000000">
        <w:rPr>
          <w:rtl w:val="0"/>
        </w:rPr>
      </w:r>
    </w:p>
    <w:p w:rsidR="00000000" w:rsidDel="00000000" w:rsidP="00000000" w:rsidRDefault="00000000" w:rsidRPr="00000000" w14:paraId="00000010">
      <w:pPr>
        <w:rPr>
          <w:rFonts w:ascii="Arial" w:cs="Arial" w:eastAsia="Arial" w:hAnsi="Arial"/>
          <w:b w:val="1"/>
        </w:rPr>
      </w:pPr>
      <w:r w:rsidDel="00000000" w:rsidR="00000000" w:rsidRPr="00000000">
        <w:rPr>
          <w:rFonts w:ascii="Arial" w:cs="Arial" w:eastAsia="Arial" w:hAnsi="Arial"/>
          <w:b w:val="1"/>
          <w:rtl w:val="0"/>
        </w:rPr>
        <w:t>Level-1 Data Flow Diagram – Script-Controlled ACL:</w:t>
      </w:r>
      <w:hyperlink r:id="rId9">
        <w:r w:rsidDel="00000000" w:rsidR="00000000" w:rsidRPr="00000000">
          <w:rPr>
            <w:rFonts w:ascii="Arial" w:cs="Arial" w:eastAsia="Arial" w:hAnsi="Arial"/>
            <w:b w:val="1"/>
            <w:color w:val="0563c1"/>
            <w:u w:val="single"/>
            <w:rtl w:val="0"/>
          </w:rPr>
          <w:t xml:space="preserve">(Simplified)</w:t>
        </w:r>
      </w:hyperlink>
    </w:p>
    <w:p w:rsidR="00000000" w:rsidDel="00000000" w:rsidP="00000000" w:rsidRDefault="00000000" w:rsidRPr="00000000" w14:paraId="00000011">
      <w:pPr>
        <w:jc w:val="center"/>
        <w:rPr>
          <w:rFonts w:ascii="Arial" w:cs="Arial" w:eastAsia="Arial" w:hAnsi="Arial"/>
          <w:b w:val="1"/>
        </w:rPr>
      </w:pPr>
      <w:r w:rsidDel="00000000" w:rsidR="00000000" w:rsidRPr="00000000">
        <w:rPr>
          <w:rtl w:val="0"/>
        </w:rPr>
      </w:r>
      <w:r>
        <w:drawing>
          <wp:inline>
            <wp:extent cx="5760720" cy="3199607"/>
            <wp:docPr id="1" name="Picture 1"/>
            <wp:cNvGraphicFramePr>
              <a:graphicFrameLocks noChangeAspect="1"/>
            </wp:cNvGraphicFramePr>
            <a:graphic>
              <a:graphicData uri="http://schemas.openxmlformats.org/drawingml/2006/picture">
                <pic:pic>
                  <pic:nvPicPr>
                    <pic:cNvPr id="0" name="dfd.png"/>
                    <pic:cNvPicPr/>
                  </pic:nvPicPr>
                  <pic:blipFill>
                    <a:blip r:embed="rId12"/>
                    <a:stretch>
                      <a:fillRect/>
                    </a:stretch>
                  </pic:blipFill>
                  <pic:spPr>
                    <a:xfrm>
                      <a:off x="0" y="0"/>
                      <a:ext cx="5760720" cy="3199607"/>
                    </a:xfrm>
                    <a:prstGeom prst="rect"/>
                  </pic:spPr>
                </pic:pic>
              </a:graphicData>
            </a:graphic>
          </wp:inline>
        </w:drawing>
      </w:r>
    </w:p>
    <w:p w:rsidR="00000000" w:rsidDel="00000000" w:rsidP="00000000" w:rsidRDefault="00000000" w:rsidRPr="00000000" w14:paraId="00000012">
      <w:pPr>
        <w:rPr>
          <w:rFonts w:ascii="Arial" w:cs="Arial" w:eastAsia="Arial" w:hAnsi="Arial"/>
          <w:b w:val="1"/>
        </w:rPr>
      </w:pPr>
      <w:r w:rsidDel="00000000" w:rsidR="00000000" w:rsidRPr="00000000">
        <w:rPr>
          <w:rtl w:val="0"/>
        </w:rPr>
      </w:r>
    </w:p>
    <w:p w:rsidR="00000000" w:rsidDel="00000000" w:rsidP="00000000" w:rsidRDefault="00000000" w:rsidRPr="00000000" w14:paraId="00000013">
      <w:pPr>
        <w:rPr>
          <w:rFonts w:ascii="Arial" w:cs="Arial" w:eastAsia="Arial" w:hAnsi="Arial"/>
          <w:b w:val="1"/>
        </w:rPr>
      </w:pPr>
      <w:r w:rsidDel="00000000" w:rsidR="00000000" w:rsidRPr="00000000">
        <w:rPr>
          <w:rFonts w:ascii="Arial" w:cs="Arial" w:eastAsia="Arial" w:hAnsi="Arial"/>
          <w:b w:val="1"/>
          <w:rtl w:val="0"/>
        </w:rPr>
        <w:t xml:space="preserve">User Stories</w:t>
      </w:r>
    </w:p>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 xml:space="preserve">Use the below template to list all the user stories for the product.</w:t>
      </w:r>
    </w:p>
    <w:tbl>
      <w:tblPr>
        <w:tblStyle w:val="Table2"/>
        <w:tblW w:w="14498.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7"/>
        <w:gridCol w:w="1850"/>
        <w:gridCol w:w="1309"/>
        <w:gridCol w:w="4328"/>
        <w:gridCol w:w="2596"/>
        <w:gridCol w:w="1374"/>
        <w:gridCol w:w="1374"/>
        <w:tblGridChange w:id="0">
          <w:tblGrid>
            <w:gridCol w:w="1667"/>
            <w:gridCol w:w="1850"/>
            <w:gridCol w:w="1309"/>
            <w:gridCol w:w="4328"/>
            <w:gridCol w:w="2596"/>
            <w:gridCol w:w="1374"/>
            <w:gridCol w:w="1374"/>
          </w:tblGrid>
        </w:tblGridChange>
      </w:tblGrid>
      <w:tr>
        <w:trPr>
          <w:cantSplit w:val="0"/>
          <w:trHeight w:val="275" w:hRule="atLeast"/>
          <w:tblHeader w:val="1"/>
        </w:trPr>
        <w:tc>
          <w:tcPr/>
          <w:p w:rsidR="00000000" w:rsidDel="00000000" w:rsidP="00000000" w:rsidRDefault="00000000" w:rsidRPr="00000000" w14:paraId="00000015">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Type</w:t>
            </w:r>
          </w:p>
        </w:tc>
        <w:tc>
          <w:tcPr/>
          <w:p w:rsidR="00000000" w:rsidDel="00000000" w:rsidP="00000000" w:rsidRDefault="00000000" w:rsidRPr="00000000" w14:paraId="00000016">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Functional Requirement (Epic)</w:t>
            </w:r>
          </w:p>
        </w:tc>
        <w:tc>
          <w:tcPr/>
          <w:p w:rsidR="00000000" w:rsidDel="00000000" w:rsidP="00000000" w:rsidRDefault="00000000" w:rsidRPr="00000000" w14:paraId="00000017">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Story Number</w:t>
            </w:r>
          </w:p>
        </w:tc>
        <w:tc>
          <w:tcPr/>
          <w:p w:rsidR="00000000" w:rsidDel="00000000" w:rsidP="00000000" w:rsidRDefault="00000000" w:rsidRPr="00000000" w14:paraId="00000018">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Story / Task</w:t>
            </w:r>
          </w:p>
        </w:tc>
        <w:tc>
          <w:tcPr/>
          <w:p w:rsidR="00000000" w:rsidDel="00000000" w:rsidP="00000000" w:rsidRDefault="00000000" w:rsidRPr="00000000" w14:paraId="00000019">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Acceptance criteria </w:t>
            </w:r>
          </w:p>
        </w:tc>
        <w:tc>
          <w:tcPr/>
          <w:p w:rsidR="00000000" w:rsidDel="00000000" w:rsidP="00000000" w:rsidRDefault="00000000" w:rsidRPr="00000000" w14:paraId="0000001A">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Priority</w:t>
            </w:r>
          </w:p>
        </w:tc>
        <w:tc>
          <w:tcPr/>
          <w:p w:rsidR="00000000" w:rsidDel="00000000" w:rsidP="00000000" w:rsidRDefault="00000000" w:rsidRPr="00000000" w14:paraId="0000001B">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Release</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Administrator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User &amp; Role Management</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USN-1</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create a test user (EEE User) so that I can test branch-based access.</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User EEEUser is saved and active</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Sprint-1</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Administrator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USN-2</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create the custom roles bb1, bb2, bb3 and bb4.</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Four roles are visible in the Roles list</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Sprint-1</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Administrator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USN-3</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assign all four roles to the EEE User.</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EEE User shows bb1–bb4 in the Roles related list</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Sprint-1</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Administrator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Data Model</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USN-4</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create the custom table Institution Details (u_institution_details).</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Table exists and is not extending another table</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Sprint-1</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Administrator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USN-5</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add the fields Student Roll Number, Student Name, Faculty Name, Branch, Email, Phone Number and Description.</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All 7 fields appear in Table Columns</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Sprint-1</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Administrator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USN-6</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insert sample records for ECE, EEE and CSE branches.</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6 records are listed (2 per branch)</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Medium</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Sprint-1</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Administrator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Read ACL</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USN-7</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elevate to security_admin and create a Read ACL (record, read, advanced) on u_institution_details that requires role bb1.</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ACL is saved and active</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Sprint-2</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Administrator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USN-8</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add the data condition Branch is EEE to the Read ACL.</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Condition is visible on the ACL form</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Sprint-2</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Administrator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USN-9</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add an advanced script that returns true for admin / bb1 and false for everyone else.</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Script saves without syntax errors</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Sprint-2</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EEE Branch User (bb1)</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USN-10</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 user with role bb1, I can open the Institution Details list and see only EEE-branch records.</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Only INS0001007 and INS0001004 are listed</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Sprint-2</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Administrator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Create &amp; Write ACL</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USN-11</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create a Create ACL that requires role bb2.</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ACL is saved and active</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Sprint-3</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EEE Branch User (bb1+bb2)</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USN-12</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 user with bb1 and bb2, I can see the New button and create records.</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New button is visible on the list</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Sprint-3</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Administrator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USN-13</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create a Write ACL that requires role bb3.</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ACL is saved and active</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Sprint-3</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EEE Branch User (bb1+bb2+bb3)</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USN-14</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 user with bb1, bb2 and bb3, I can edit the Description of EEE records inline.</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Description saved as "ACL is Executed"</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Medium</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Sprint-3</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Administrator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Delete ACL &amp; Validation</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USN-15</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create a Delete ACL that requires role bb4.</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ACL is saved and active</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Sprint-4</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EEE Branch User (bb1–bb4)</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USN-16</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 user with all four roles, I can delete an EEE record.</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Record is removed after confirmation</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Sprint-4</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User without role</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USN-17</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 user without the roles, I must not see any record in the list.</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List shows "No records to display"</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Sprint-4</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Administrator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USN-18</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still see the records of all branches.</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All 6 records of ECE, EEE and CSE are listed</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Sprint-4</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Administrator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USN-19</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document the work as a project report.</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Final report is complete</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Medium</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Sprint-4</w:t>
            </w:r>
          </w:p>
        </w:tc>
      </w:tr>
    </w:tbl>
    <w:p w:rsidR="00000000" w:rsidDel="00000000" w:rsidP="00000000" w:rsidRDefault="00000000" w:rsidRPr="00000000" w14:paraId="00000070">
      <w:pPr>
        <w:rPr>
          <w:rFonts w:ascii="Arial" w:cs="Arial" w:eastAsia="Arial" w:hAnsi="Arial"/>
        </w:rPr>
      </w:pPr>
      <w:r w:rsidDel="00000000" w:rsidR="00000000" w:rsidRPr="00000000">
        <w:rPr>
          <w:rtl w:val="0"/>
        </w:rPr>
      </w:r>
    </w:p>
    <w:sectPr>
      <w:pgSz w:h="11906" w:w="16838" w:orient="landscape"/>
      <w:pgMar w:bottom="1134" w:top="1440" w:left="1440" w:right="85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ListParagraph">
    <w:name w:val="List Paragraph"/>
    <w:basedOn w:val="Normal"/>
    <w:uiPriority w:val="34"/>
    <w:qFormat w:val="1"/>
    <w:rsid w:val="00AB20AC"/>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image" Target="media/image2.png"/><Relationship Id="rId10" Type="http://schemas.openxmlformats.org/officeDocument/2006/relationships/image" Target="media/image3.png"/><Relationship Id="rId9" Type="http://schemas.openxmlformats.org/officeDocument/2006/relationships/hyperlink" Target="https://developer.ibm.com/patterns/visualize-unstructured-text/"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4.png"/><Relationship Id="rId1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2"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