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jpg" ContentType="image/jpe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351ab4862a9720abd15d63d10815eb60941175e"/>
    <w:p>
      <w:pPr>
        <w:pStyle w:val="Heading1"/>
      </w:pPr>
      <w:r>
        <w:t xml:space="preserve">Handicraft Price Prediction — Final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Artificial Intelligence &amp; Machine Learning (20-mark project component)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Utsav ·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ai-ml-price-extension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Suhas910/Karigari_Connect</w:t>
      </w:r>
      <w:r>
        <w:t xml:space="preserve">, folder</w:t>
      </w:r>
      <w:r>
        <w:t xml:space="preserve"> </w:t>
      </w:r>
      <w:r>
        <w:rPr>
          <w:rStyle w:val="VerbatimChar"/>
        </w:rPr>
        <w:t xml:space="preserve">ml_price/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2026-10-04 ·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Markdown (Word conversion only on request)</w:t>
      </w:r>
    </w:p>
    <w:p>
      <w:pPr>
        <w:pStyle w:val="BodyText"/>
      </w:pPr>
      <w:r>
        <w:t xml:space="preserve">Every number here comes from a committed result file. The detailed report for each part is linked</w:t>
      </w:r>
      <w:r>
        <w:t xml:space="preserve"> </w:t>
      </w:r>
      <w:r>
        <w:t xml:space="preserve">in its section.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Task.</w:t>
      </w:r>
      <w:r>
        <w:t xml:space="preserve"> </w:t>
      </w:r>
      <w:r>
        <w:t xml:space="preserve">Estimate the market listing price of an Indian handicraft product from its title,</w:t>
      </w:r>
      <w:r>
        <w:t xml:space="preserve"> </w:t>
      </w:r>
      <w:r>
        <w:t xml:space="preserve">description, art-form labels and photo, and turn that estimate into a price</w:t>
      </w:r>
      <w:r>
        <w:t xml:space="preserve"> </w:t>
      </w:r>
      <w:r>
        <w:rPr>
          <w:b/>
          <w:bCs/>
        </w:rPr>
        <w:t xml:space="preserve">advisor</w:t>
      </w:r>
      <w:r>
        <w:t xml:space="preserve"> </w:t>
      </w:r>
      <w:r>
        <w:t xml:space="preserve">that</w:t>
      </w:r>
      <w:r>
        <w:t xml:space="preserve"> </w:t>
      </w:r>
      <w:r>
        <w:t xml:space="preserve">never undercuts a fair-wage floor.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37,273 product listings from one Indian handicraft retailer (Kaggle, MIT licence).</w:t>
      </w:r>
      <w:r>
        <w:t xml:space="preserve"> </w:t>
      </w:r>
      <w:r>
        <w:t xml:space="preserve">37,257 remain after cleaning, along with 37,282 product photos.</w:t>
      </w:r>
    </w:p>
    <w:p>
      <w:pPr>
        <w:pStyle w:val="BodyText"/>
      </w:pPr>
      <w:r>
        <w:rPr>
          <w:b/>
          <w:bCs/>
        </w:rPr>
        <w:t xml:space="preserve">Best model.</w:t>
      </w:r>
      <w:r>
        <w:t xml:space="preserve"> </w:t>
      </w:r>
      <w:r>
        <w:t xml:space="preserve">Ridge regression on log price, using TF-IDF text, LLM-extracted materials,</w:t>
      </w:r>
      <w:r>
        <w:t xml:space="preserve"> </w:t>
      </w:r>
      <w:r>
        <w:t xml:space="preserve">knowledge-graph rule features, size words, K-Means segment and CNN photo embeddings (stage</w:t>
      </w:r>
      <w:r>
        <w:t xml:space="preserve"> </w:t>
      </w:r>
      <w:r>
        <w:rPr>
          <w:b/>
          <w:bCs/>
        </w:rPr>
        <w:t xml:space="preserve">S12-img</w:t>
      </w:r>
      <w:r>
        <w:t xml:space="preserve">). On a frozen test set of 7,452 products from</w:t>
      </w:r>
      <w:r>
        <w:t xml:space="preserve"> </w:t>
      </w:r>
      <w:r>
        <w:rPr>
          <w:b/>
          <w:bCs/>
        </w:rPr>
        <w:t xml:space="preserve">product families never seen in</w:t>
      </w:r>
      <w:r>
        <w:rPr>
          <w:b/>
          <w:bCs/>
        </w:rPr>
        <w:t xml:space="preserve"> </w:t>
      </w:r>
      <w:r>
        <w:rPr>
          <w:b/>
          <w:bCs/>
        </w:rPr>
        <w:t xml:space="preserve">training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Start (S0)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(S12-img)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0.269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0.806</w:t>
            </w:r>
          </w:p>
        </w:tc>
        <w:tc>
          <w:tcPr/>
          <w:p>
            <w:pPr>
              <w:pStyle w:val="Compact"/>
            </w:pPr>
            <w:r>
              <w:t xml:space="preserve">+0.537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₹1,506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₹612</w:t>
            </w:r>
          </w:p>
        </w:tc>
        <w:tc>
          <w:tcPr/>
          <w:p>
            <w:pPr>
              <w:pStyle w:val="Compact"/>
            </w:pPr>
            <w:r>
              <w:t xml:space="preserve">−59%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152%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34.2%</w:t>
            </w:r>
          </w:p>
        </w:tc>
        <w:tc>
          <w:tcPr/>
          <w:p>
            <w:pPr>
              <w:pStyle w:val="Compact"/>
            </w:pPr>
            <w:r>
              <w:t xml:space="preserve">−118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Price-band macro-F1 (low / mid / high)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+0.287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split matters more than any model.</w:t>
      </w:r>
      <w:r>
        <w:t xml:space="preserve"> </w:t>
      </w:r>
      <w:r>
        <w:t xml:space="preserve">Near-copy listings made a random split look far</w:t>
      </w:r>
      <w:r>
        <w:t xml:space="preserve"> </w:t>
      </w:r>
      <w:r>
        <w:t xml:space="preserve">better than reality (R² 0.86 under split v2). An honest family-grouped split (v3) was the most</w:t>
      </w:r>
      <w:r>
        <w:t xml:space="preserve"> </w:t>
      </w:r>
      <w:r>
        <w:t xml:space="preserve">important decision in the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 is the main signal.</w:t>
      </w:r>
      <w:r>
        <w:t xml:space="preserve"> </w:t>
      </w:r>
      <w:r>
        <w:t xml:space="preserve">Removing the TF-IDF words drops cross-validated R² from 0.74 to</w:t>
      </w:r>
      <w:r>
        <w:t xml:space="preserve"> </w:t>
      </w:r>
      <w:r>
        <w:t xml:space="preserve">0.39. Every other feature group adds less than 0.01, except photos (+0.026).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inputs beat cleverer models.</w:t>
      </w:r>
      <w:r>
        <w:t xml:space="preserve"> </w:t>
      </w:r>
      <w:r>
        <w:t xml:space="preserve">An LLM reading descriptions (prompt-engineered, F1 0.98</w:t>
      </w:r>
      <w:r>
        <w:t xml:space="preserve"> </w:t>
      </w:r>
      <w:r>
        <w:t xml:space="preserve">vs 0.76 for keywords) and a pretrained CNN reading photos each improved the model more than</w:t>
      </w:r>
      <w:r>
        <w:t xml:space="preserve"> </w:t>
      </w:r>
      <w:r>
        <w:t xml:space="preserve">any change of algorithm.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model learns what the market charges, not what the work is worth.</w:t>
      </w:r>
      <w:r>
        <w:t xml:space="preserve"> </w:t>
      </w:r>
      <w:r>
        <w:t xml:space="preserve">It pulls prices</w:t>
      </w:r>
      <w:r>
        <w:t xml:space="preserve"> </w:t>
      </w:r>
      <w:r>
        <w:t xml:space="preserve">toward the middle, and a few crafts (hand painting, blue pottery, kalamkari block printing,</w:t>
      </w:r>
      <w:r>
        <w:t xml:space="preserve"> </w:t>
      </w:r>
      <w:r>
        <w:t xml:space="preserve">Bengal jamdani, Lucknowi chikankari) are under-priced across several product families. So the</w:t>
      </w:r>
      <w:r>
        <w:t xml:space="preserve"> </w:t>
      </w:r>
      <w:r>
        <w:t xml:space="preserve">advisor treats the model as evidence and lets the Karigari Connect fair-wage floor override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 product families, not rows.</w:t>
      </w:r>
      <w:r>
        <w:t xml:space="preserve"> </w:t>
      </w:r>
      <w:r>
        <w:t xml:space="preserve">One bag sold in 453 prints first made Pochampally ikat and</w:t>
      </w:r>
      <w:r>
        <w:t xml:space="preserve"> </w:t>
      </w:r>
      <w:r>
        <w:t xml:space="preserve">Kutch embroidery look undervalued. Auditing per family removed that artefact, just as grouping</w:t>
      </w:r>
      <w:r>
        <w:t xml:space="preserve"> </w:t>
      </w:r>
      <w:r>
        <w:t xml:space="preserve">by family fixed the test split.</w:t>
      </w:r>
    </w:p>
    <w:p>
      <w:r>
        <w:pict>
          <v:rect style="width:0;height:1.5pt" o:hralign="center" o:hrstd="t" o:hr="t"/>
        </w:pict>
      </w:r>
    </w:p>
    <w:bookmarkEnd w:id="9"/>
    <w:bookmarkStart w:id="13" w:name="Xdbf078d5fcf26c9825bf074c7748b11dc015b13"/>
    <w:p>
      <w:pPr>
        <w:pStyle w:val="Heading2"/>
      </w:pPr>
      <w:r>
        <w:t xml:space="preserve">1. Problem and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Kaggle: Indian Handicraft Products</w:t>
              </w:r>
            </w:hyperlink>
            <w:r>
              <w:t xml:space="preserve">, MIT 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3 CSVs (37,273 rows, 5 columns) + 37,282 photos (1.1 GB, 512 × 512)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image_paths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artform</w:t>
            </w:r>
            <w:r>
              <w:t xml:space="preserve"> </w:t>
            </w:r>
            <w:r>
              <w:t xml:space="preserve">(1–6 labels)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SHA-256 checksums for all raw files and photos (</w:t>
            </w:r>
            <w:r>
              <w:rPr>
                <w:rStyle w:val="VerbatimChar"/>
              </w:rPr>
              <w:t xml:space="preserve">data/raw/*SHA256SUMS.txt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Asking prices, not sale prices · one retailer · currency inferred as INR ·</w:t>
            </w:r>
            <w:r>
              <w:t xml:space="preserve"> </w:t>
            </w:r>
            <w:r>
              <w:rPr>
                <w:b/>
                <w:bCs/>
              </w:rPr>
              <w:t xml:space="preserve">no labour hours or material costs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a well-posed learning problem</w:t>
      </w:r>
      <w:r>
        <w:t xml:space="preserve"> </w:t>
      </w:r>
      <w:r>
        <w:t xml:space="preserve">(Mitchell):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T = predict a listing's price (and its</w:t>
      </w:r>
      <w:r>
        <w:t xml:space="preserve"> </w:t>
      </w:r>
      <w:r>
        <w:t xml:space="preserve">price band) from text, labels and photo;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P = R², MAE, MAPE and band F1 on unseen</w:t>
      </w:r>
      <w:r>
        <w:t xml:space="preserve"> </w:t>
      </w:r>
      <w:r>
        <w:t xml:space="preserve">product families;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E = 29,805 priced training listings. It is supervised learning</w:t>
      </w:r>
      <w:r>
        <w:t xml:space="preserve"> </w:t>
      </w:r>
      <w:r>
        <w:t xml:space="preserve">(regression + classification), with unsupervised parts (segmentation, rules, anomalies) and a</w:t>
      </w:r>
      <w:r>
        <w:t xml:space="preserve"> </w:t>
      </w:r>
      <w:r>
        <w:t xml:space="preserve">knowledge-based layer around it.</w:t>
      </w:r>
    </w:p>
    <w:p>
      <w:pPr>
        <w:pStyle w:val="BodyText"/>
      </w:pPr>
      <w:r>
        <w:t xml:space="preserve">Details:</w:t>
      </w:r>
      <w:r>
        <w:t xml:space="preserve"> </w:t>
      </w:r>
      <w:hyperlink r:id="rId11">
        <w:r>
          <w:rPr>
            <w:rStyle w:val="Hyperlink"/>
          </w:rPr>
          <w:t xml:space="preserve">data card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raw audit</w:t>
        </w:r>
      </w:hyperlink>
      <w:r>
        <w:t xml:space="preserve">.</w:t>
      </w:r>
    </w:p>
    <w:bookmarkEnd w:id="13"/>
    <w:bookmarkStart w:id="17" w:name="X8a00f17198233a31dbe924e051f1fff4b23cda3"/>
    <w:p>
      <w:pPr>
        <w:pStyle w:val="Heading2"/>
      </w:pPr>
      <w:r>
        <w:t xml:space="preserve">2. Tools and record-keeping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OpenRefine 3.10</w:t>
            </w:r>
          </w:p>
        </w:tc>
        <w:tc>
          <w:tcPr/>
          <w:p>
            <w:pPr>
              <w:pStyle w:val="Compact"/>
            </w:pPr>
            <w:r>
              <w:t xml:space="preserve">All cleaning: 18 operations, saved as a replayable Undo/Redo recipe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 3.40</w:t>
            </w:r>
            <w:r>
              <w:t xml:space="preserve"> </w:t>
            </w:r>
            <w:r>
              <w:t xml:space="preserve">(+ Text, Associate, Explain, Image Analytics)</w:t>
            </w:r>
          </w:p>
        </w:tc>
        <w:tc>
          <w:tcPr/>
          <w:p>
            <w:pPr>
              <w:pStyle w:val="Compact"/>
            </w:pPr>
            <w:r>
              <w:t xml:space="preserve">Raw-audit cross-check, model cross-check (Test and Score), EDA box plot,</w:t>
            </w:r>
            <w:r>
              <w:t xml:space="preserve"> </w:t>
            </w:r>
            <w:r>
              <w:rPr>
                <w:b/>
                <w:bCs/>
              </w:rPr>
              <w:t xml:space="preserve">CNN image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Protégé</w:t>
            </w:r>
            <w:r>
              <w:t xml:space="preserve"> </w:t>
            </w:r>
            <w:r>
              <w:t xml:space="preserve">format (OWL) with owlready2 + HermiT, rdflib</w:t>
            </w:r>
          </w:p>
        </w:tc>
        <w:tc>
          <w:tcPr/>
          <w:p>
            <w:pPr>
              <w:pStyle w:val="Compact"/>
            </w:pPr>
            <w:r>
              <w:t xml:space="preserve">Knowledge graph, SWRL rules, reasoning, SPARQL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  <w:r>
              <w:t xml:space="preserve"> </w:t>
            </w:r>
            <w:r>
              <w:t xml:space="preserve">(3.5 Flash / Flash-Lite)</w:t>
            </w:r>
          </w:p>
        </w:tc>
        <w:tc>
          <w:tcPr/>
          <w:p>
            <w:pPr>
              <w:pStyle w:val="Compact"/>
            </w:pPr>
            <w:r>
              <w:t xml:space="preserve">LLM attribute extraction with prompt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scikit-learn, FAISS, SHAP, mlxtend, Streamlit</w:t>
            </w:r>
          </w:p>
        </w:tc>
        <w:tc>
          <w:tcPr/>
          <w:p>
            <w:pPr>
              <w:pStyle w:val="Compact"/>
            </w:pPr>
            <w:r>
              <w:t xml:space="preserve">Models, vector search, explanations, Apriori, demo</w:t>
            </w:r>
          </w:p>
        </w:tc>
      </w:tr>
    </w:tbl>
    <w:p>
      <w:pPr>
        <w:pStyle w:val="BodyText"/>
      </w:pPr>
      <w:r>
        <w:t xml:space="preserve">Records kept for every step:</w:t>
      </w:r>
    </w:p>
    <w:p>
      <w:pPr>
        <w:pStyle w:val="Compact"/>
        <w:numPr>
          <w:ilvl w:val="0"/>
          <w:numId w:val="1002"/>
        </w:numPr>
      </w:pPr>
      <w:r>
        <w:t xml:space="preserve">Before / middle / after snapshots (</w:t>
      </w:r>
      <w:r>
        <w:rPr>
          <w:rStyle w:val="VerbatimChar"/>
        </w:rPr>
        <w:t xml:space="preserve">data/stages/S01 … S06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Tool exports (</w:t>
      </w:r>
      <w:r>
        <w:rPr>
          <w:rStyle w:val="VerbatimChar"/>
        </w:rPr>
        <w:t xml:space="preserve">tool_exports/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 dated</w:t>
      </w:r>
      <w:r>
        <w:t xml:space="preserve"> </w:t>
      </w:r>
      <w:hyperlink r:id="rId14">
        <w:r>
          <w:rPr>
            <w:rStyle w:val="Hyperlink"/>
          </w:rPr>
          <w:t xml:space="preserve">project log</w:t>
        </w:r>
      </w:hyperlink>
    </w:p>
    <w:p>
      <w:pPr>
        <w:pStyle w:val="Compact"/>
        <w:numPr>
          <w:ilvl w:val="0"/>
          <w:numId w:val="1002"/>
        </w:numPr>
      </w:pPr>
      <w:r>
        <w:t xml:space="preserve">Method notes in</w:t>
      </w:r>
      <w:r>
        <w:t xml:space="preserve"> </w:t>
      </w:r>
      <w:hyperlink r:id="rId15">
        <w:r>
          <w:rPr>
            <w:rStyle w:val="Hyperlink"/>
          </w:rPr>
          <w:t xml:space="preserve">PROCESSING_STEPS</w:t>
        </w:r>
      </w:hyperlink>
    </w:p>
    <w:p>
      <w:pPr>
        <w:pStyle w:val="Compact"/>
        <w:numPr>
          <w:ilvl w:val="0"/>
          <w:numId w:val="1002"/>
        </w:numPr>
      </w:pPr>
      <w:r>
        <w:t xml:space="preserve">The scoreboard in</w:t>
      </w:r>
      <w:r>
        <w:t xml:space="preserve"> </w:t>
      </w:r>
      <w:hyperlink r:id="rId16">
        <w:r>
          <w:rPr>
            <w:rStyle w:val="Hyperlink"/>
          </w:rPr>
          <w:t xml:space="preserve">EXPERIMENTS</w:t>
        </w:r>
      </w:hyperlink>
    </w:p>
    <w:p>
      <w:pPr>
        <w:pStyle w:val="Compact"/>
        <w:numPr>
          <w:ilvl w:val="0"/>
          <w:numId w:val="1002"/>
        </w:numPr>
      </w:pPr>
      <w:r>
        <w:t xml:space="preserve">One git commit per stage</w:t>
      </w:r>
    </w:p>
    <w:bookmarkEnd w:id="17"/>
    <w:bookmarkStart w:id="20" w:name="X7bc36c3a44e58314e70e90a5f0193ec90f556de"/>
    <w:p>
      <w:pPr>
        <w:pStyle w:val="Heading2"/>
      </w:pPr>
      <w:r>
        <w:t xml:space="preserve">3. Data cleaning (Part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 raw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37,273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 types</w:t>
            </w:r>
          </w:p>
        </w:tc>
        <w:tc>
          <w:tcPr/>
          <w:p>
            <w:pPr>
              <w:pStyle w:val="Compact"/>
            </w:pPr>
            <w:r>
              <w:t xml:space="preserve">Price → number;</w:t>
            </w:r>
            <w:r>
              <w:t xml:space="preserve"> </w:t>
            </w:r>
            <w:r>
              <w:rPr>
                <w:rStyle w:val="VerbatimChar"/>
              </w:rPr>
              <w:t xml:space="preserve">image_file</w:t>
            </w:r>
            <w:r>
              <w:t xml:space="preserve"> </w:t>
            </w:r>
            <w:r>
              <w:t xml:space="preserve">extracted</w:t>
            </w:r>
          </w:p>
        </w:tc>
        <w:tc>
          <w:tcPr/>
          <w:p>
            <w:pPr>
              <w:pStyle w:val="Compact"/>
            </w:pPr>
            <w:r>
              <w:t xml:space="preserve">37,273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 missing</w:t>
            </w:r>
          </w:p>
        </w:tc>
        <w:tc>
          <w:tcPr/>
          <w:p>
            <w:pPr>
              <w:pStyle w:val="Compact"/>
            </w:pPr>
            <w:r>
              <w:t xml:space="preserve">16 rows with no art form removed (0.04%)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37,257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 variants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variant_group</w:t>
            </w:r>
            <w:r>
              <w:t xml:space="preserve"> </w:t>
            </w:r>
            <w:r>
              <w:t xml:space="preserve">ids for 6,911 rows in 2,010 design-variant groups (kept, not removed)</w:t>
            </w:r>
          </w:p>
        </w:tc>
        <w:tc>
          <w:tcPr/>
          <w:p>
            <w:pPr>
              <w:pStyle w:val="Compact"/>
            </w:pPr>
            <w:r>
              <w:t xml:space="preserve">37,257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 art forms</w:t>
            </w:r>
          </w:p>
        </w:tc>
        <w:tc>
          <w:tcPr/>
          <w:p>
            <w:pPr>
              <w:pStyle w:val="Compact"/>
            </w:pPr>
            <w:r>
              <w:t xml:space="preserve">3 spelling merges;</w:t>
            </w:r>
            <w:r>
              <w:t xml:space="preserve"> </w:t>
            </w:r>
            <w:r>
              <w:rPr>
                <w:rStyle w:val="VerbatimChar"/>
              </w:rPr>
              <w:t xml:space="preserve">primary_artform</w:t>
            </w:r>
            <w:r>
              <w:t xml:space="preserve"> </w:t>
            </w:r>
            <w:r>
              <w:t xml:space="preserve">= first non-generic label; 65 rare →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(129 classes)</w:t>
            </w:r>
          </w:p>
        </w:tc>
        <w:tc>
          <w:tcPr/>
          <w:p>
            <w:pPr>
              <w:pStyle w:val="Compact"/>
            </w:pPr>
            <w:r>
              <w:t xml:space="preserve">37,257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 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log_price</w:t>
            </w:r>
            <w:r>
              <w:t xml:space="preserve">, title/description length, description-repeat count</w:t>
            </w:r>
          </w:p>
        </w:tc>
        <w:tc>
          <w:tcPr/>
          <w:p>
            <w:pPr>
              <w:pStyle w:val="Compact"/>
            </w:pPr>
            <w:r>
              <w:t xml:space="preserve">37,257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 fix</w:t>
            </w:r>
          </w:p>
        </w:tc>
        <w:tc>
          <w:tcPr/>
          <w:p>
            <w:pPr>
              <w:pStyle w:val="Compact"/>
            </w:pPr>
            <w:r>
              <w:t xml:space="preserve">A zero-width-space merge had silently failed (the data held the literal text</w:t>
            </w:r>
            <w:r>
              <w:t xml:space="preserve"> </w:t>
            </w:r>
            <w:r>
              <w:rPr>
                <w:rStyle w:val="VerbatimChar"/>
              </w:rPr>
              <w:t xml:space="preserve">\u200b</w:t>
            </w:r>
            <w:r>
              <w:t xml:space="preserve">); fixed with 4 more operations</w:t>
            </w:r>
          </w:p>
        </w:tc>
        <w:tc>
          <w:tcPr/>
          <w:p>
            <w:pPr>
              <w:pStyle w:val="Compact"/>
            </w:pPr>
            <w:r>
              <w:t xml:space="preserve">37,257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 exact duplicates and 0 invalid prices.</w:t>
      </w:r>
      <w:r>
        <w:t xml:space="preserve"> </w:t>
      </w:r>
      <w:r>
        <w:t xml:space="preserve">No price was ever imputed.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Outliers</w:t>
      </w:r>
      <w:r>
        <w:t xml:space="preserve"> </w:t>
      </w:r>
      <w:r>
        <w:t xml:space="preserve">(training rows only):</w:t>
      </w:r>
    </w:p>
    <w:p>
      <w:pPr>
        <w:pStyle w:val="Compact"/>
        <w:numPr>
          <w:ilvl w:val="1"/>
          <w:numId w:val="1004"/>
        </w:numPr>
      </w:pPr>
      <w:r>
        <w:t xml:space="preserve">flagged: IQR 0, z-score 12, Isolation Forest 293</w:t>
      </w:r>
    </w:p>
    <w:p>
      <w:pPr>
        <w:pStyle w:val="Compact"/>
        <w:numPr>
          <w:ilvl w:val="1"/>
          <w:numId w:val="1004"/>
        </w:numPr>
      </w:pPr>
      <w:r>
        <w:t xml:space="preserve">removing them made R² and MAE slightly worse, and the flagged rows are real high-end crafts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all kept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step 09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The price distribution barely moved (median ₹850 before and after). Cleaning fixed structure,</w:t>
      </w:r>
      <w:r>
        <w:t xml:space="preserve"> </w:t>
      </w:r>
      <w:r>
        <w:t xml:space="preserve">not prices.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19">
        <w:r>
          <w:rPr>
            <w:rStyle w:val="Hyperlink"/>
          </w:rPr>
          <w:t xml:space="preserve">CLEANING_REPORT</w:t>
        </w:r>
      </w:hyperlink>
      <w:r>
        <w:t xml:space="preserve">.</w:t>
      </w:r>
    </w:p>
    <w:bookmarkEnd w:id="20"/>
    <w:bookmarkStart w:id="21" w:name="Xdca3d12c00b5e6e9bc0fe85227d4b4aae73f7f5"/>
    <w:p>
      <w:pPr>
        <w:pStyle w:val="Heading2"/>
      </w:pPr>
      <w:r>
        <w:t xml:space="preserve">4. The frozen test split: three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Grouped by</w:t>
            </w:r>
          </w:p>
        </w:tc>
        <w:tc>
          <w:tcPr/>
          <w:p>
            <w:pPr>
              <w:pStyle w:val="Compact"/>
            </w:pPr>
            <w:r>
              <w:t xml:space="preserve">Problem found</w:t>
            </w:r>
          </w:p>
        </w:tc>
        <w:tc>
          <w:tcPr/>
          <w:p>
            <w:pPr>
              <w:pStyle w:val="Compact"/>
            </w:pPr>
            <w:r>
              <w:t xml:space="preserve">Inflated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design-variant group</w:t>
            </w:r>
          </w:p>
        </w:tc>
        <w:tc>
          <w:tcPr/>
          <w:p>
            <w:pPr>
              <w:pStyle w:val="Compact"/>
            </w:pPr>
            <w:r>
              <w:t xml:space="preserve">71% of test rows shared an exact description with training</w:t>
            </w:r>
          </w:p>
        </w:tc>
        <w:tc>
          <w:tcPr/>
          <w:p>
            <w:pPr>
              <w:pStyle w:val="Compact"/>
            </w:pPr>
            <w:r>
              <w:t xml:space="preserve">RF R² 0.788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+ identical description</w:t>
            </w:r>
          </w:p>
        </w:tc>
        <w:tc>
          <w:tcPr/>
          <w:p>
            <w:pPr>
              <w:pStyle w:val="Compact"/>
            </w:pPr>
            <w:r>
              <w:t xml:space="preserve">72% of test rows had a ≥ 0.9-similar training row</w:t>
            </w:r>
          </w:p>
        </w:tc>
        <w:tc>
          <w:tcPr/>
          <w:p>
            <w:pPr>
              <w:pStyle w:val="Compact"/>
            </w:pPr>
            <w:r>
              <w:t xml:space="preserve">copy-nearest-price R² 0.841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+ near-identical text (TF-IDF cosine ≥ 0.8, union-find into 2,575 families)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copy-nearest-price falls to</w:t>
            </w:r>
            <w:r>
              <w:t xml:space="preserve"> </w:t>
            </w:r>
            <w:r>
              <w:rPr>
                <w:b/>
                <w:bCs/>
              </w:rPr>
              <w:t xml:space="preserve">0.255</w:t>
            </w:r>
          </w:p>
        </w:tc>
      </w:tr>
    </w:tbl>
    <w:p>
      <w:pPr>
        <w:pStyle w:val="BodyText"/>
      </w:pPr>
      <w:r>
        <w:t xml:space="preserve">The v3 split: 29,805 train / 7,452 test (20%), stratified by primary art form, seed 42, never</w:t>
      </w:r>
      <w:r>
        <w:t xml:space="preserve"> </w:t>
      </w:r>
      <w:r>
        <w:t xml:space="preserve">changed afterwards. All tuning uses</w:t>
      </w:r>
      <w:r>
        <w:t xml:space="preserve"> </w:t>
      </w:r>
      <w:r>
        <w:rPr>
          <w:b/>
          <w:bCs/>
        </w:rPr>
        <w:t xml:space="preserve">GroupKFold by family</w:t>
      </w:r>
      <w:r>
        <w:t xml:space="preserve"> </w:t>
      </w:r>
      <w:r>
        <w:t xml:space="preserve">on training rows. v1 and v2 scores</w:t>
      </w:r>
      <w:r>
        <w:t xml:space="preserve"> </w:t>
      </w:r>
      <w:r>
        <w:t xml:space="preserve">were discarded. Details:</w:t>
      </w:r>
      <w:r>
        <w:t xml:space="preserve"> </w:t>
      </w:r>
      <w:hyperlink r:id="rId16">
        <w:r>
          <w:rPr>
            <w:rStyle w:val="Hyperlink"/>
          </w:rPr>
          <w:t xml:space="preserve">EXPERIMENTS</w:t>
        </w:r>
      </w:hyperlink>
      <w:r>
        <w:t xml:space="preserve">.</w:t>
      </w:r>
    </w:p>
    <w:bookmarkEnd w:id="21"/>
    <w:bookmarkStart w:id="23" w:name="Xa0087470b8d445ca124fca4742087cae3bd706c"/>
    <w:p>
      <w:pPr>
        <w:pStyle w:val="Heading2"/>
      </w:pPr>
      <w:r>
        <w:t xml:space="preserve">5. Statistics and EDA (Part 2)</w:t>
      </w:r>
    </w:p>
    <w:p>
      <w:pPr>
        <w:pStyle w:val="FirstParagraph"/>
      </w:pPr>
      <w:r>
        <w:t xml:space="preserve">Training rows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is strongly right-skewed</w:t>
            </w:r>
          </w:p>
        </w:tc>
        <w:tc>
          <w:tcPr/>
          <w:p>
            <w:pPr>
              <w:pStyle w:val="Compact"/>
            </w:pPr>
            <w:r>
              <w:t xml:space="preserve">skewness 3.50, excess kurtosis 18.6; log price: 0.49 and −0.60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Sellers use price points</w:t>
            </w:r>
          </w:p>
        </w:tc>
        <w:tc>
          <w:tcPr/>
          <w:p>
            <w:pPr>
              <w:pStyle w:val="Compact"/>
            </w:pPr>
            <w:r>
              <w:t xml:space="preserve">61.4% of prices end in 90 (₹390, ₹590, ₹990)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form changes price</w:t>
            </w:r>
          </w:p>
        </w:tc>
        <w:tc>
          <w:tcPr/>
          <w:p>
            <w:pPr>
              <w:pStyle w:val="Compact"/>
            </w:pPr>
            <w:r>
              <w:t xml:space="preserve">Kruskal-Wallis H = 13,304, p &lt; 10⁻³⁰⁰. Effect ε² =</w:t>
            </w:r>
            <w:r>
              <w:t xml:space="preserve"> </w:t>
            </w:r>
            <w:r>
              <w:rPr>
                <w:b/>
                <w:bCs/>
              </w:rPr>
              <w:t xml:space="preserve">0.45</w:t>
            </w:r>
            <w:r>
              <w:t xml:space="preserve"> </w:t>
            </w:r>
            <w:r>
              <w:t xml:space="preserve">on all rows,</w:t>
            </w:r>
            <w:r>
              <w:t xml:space="preserve"> </w:t>
            </w:r>
            <w:r>
              <w:rPr>
                <w:b/>
                <w:bCs/>
              </w:rPr>
              <w:t xml:space="preserve">0.35 with one row per family</w:t>
            </w:r>
            <w:r>
              <w:t xml:space="preserve"> </w:t>
            </w:r>
            <w:r>
              <w:t xml:space="preserve">(variants inflate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ANOVA's assumptions fail</w:t>
            </w:r>
          </w:p>
        </w:tc>
        <w:tc>
          <w:tcPr/>
          <w:p>
            <w:pPr>
              <w:pStyle w:val="Compact"/>
            </w:pPr>
            <w:r>
              <w:t xml:space="preserve">Levene p &lt; 10⁻³⁰⁰ (unequal spreads), so Kruskal-Wallis is the main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Correlations are moderate</w:t>
            </w:r>
          </w:p>
        </w:tc>
        <w:tc>
          <w:tcPr/>
          <w:p>
            <w:pPr>
              <w:pStyle w:val="Compact"/>
            </w:pPr>
            <w:r>
              <w:t xml:space="preserve">strongest: title length, Spearman ρ = 0.51; every link is stronger on log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Words separate price bands</w:t>
            </w:r>
          </w:p>
        </w:tc>
        <w:tc>
          <w:tcPr/>
          <w:p>
            <w:pPr>
              <w:pStyle w:val="Compact"/>
            </w:pPr>
            <w:r>
              <w:t xml:space="preserve">low: hair clip, keychain · mid: bag, sling · high: saree, kurta, dress material, silk, wool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Technique × band</w:t>
            </w:r>
          </w:p>
        </w:tc>
        <w:tc>
          <w:tcPr/>
          <w:p>
            <w:pPr>
              <w:pStyle w:val="Compact"/>
            </w:pPr>
            <w:r>
              <w:t xml:space="preserve">χ² = 7,567, Cramér's V = 0.356 (weaving, tie-dye lean high; bead work, wood lean low)</w:t>
            </w:r>
          </w:p>
        </w:tc>
      </w:tr>
    </w:tbl>
    <w:p>
      <w:pPr>
        <w:pStyle w:val="BodyText"/>
      </w:pPr>
      <w:r>
        <w:t xml:space="preserve">Orange Box Plot cross-check included. Details:</w:t>
      </w:r>
      <w:r>
        <w:t xml:space="preserve"> </w:t>
      </w:r>
      <w:hyperlink r:id="rId22">
        <w:r>
          <w:rPr>
            <w:rStyle w:val="Hyperlink"/>
          </w:rPr>
          <w:t xml:space="preserve">EDA_REPORT</w:t>
        </w:r>
      </w:hyperlink>
      <w:r>
        <w:t xml:space="preserve">.</w:t>
      </w:r>
    </w:p>
    <w:bookmarkEnd w:id="23"/>
    <w:bookmarkStart w:id="25" w:name="X279f97a7fc263978827e005115d5dce52eb38bf"/>
    <w:p>
      <w:pPr>
        <w:pStyle w:val="Heading2"/>
      </w:pPr>
      <w:r>
        <w:t xml:space="preserve">6. Knowledge graph and rule-based reasoning (Parts 3–4)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Ontology:</w:t>
      </w:r>
      <w:r>
        <w:t xml:space="preserve"> </w:t>
      </w:r>
      <w:r>
        <w:t xml:space="preserve">68 classes, 201 art forms, technique and material trees, 3,964 triples. Saved as</w:t>
      </w:r>
      <w:r>
        <w:t xml:space="preserve"> </w:t>
      </w:r>
      <w:r>
        <w:rPr>
          <w:rStyle w:val="VerbatimChar"/>
        </w:rPr>
        <w:t xml:space="preserve">tool_exports/protege/craft_kg.owl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 knowledge</w:t>
      </w:r>
      <w:r>
        <w:t xml:space="preserve"> </w:t>
      </w:r>
      <w:r>
        <w:t xml:space="preserve">comes from the Karigari Connect app's technique table, written as a class</w:t>
      </w:r>
      <w:r>
        <w:t xml:space="preserve"> </w:t>
      </w:r>
      <w:r>
        <w:t xml:space="preserve">axiom (</w:t>
      </w:r>
      <w:r>
        <w:rPr>
          <w:rStyle w:val="VerbatimChar"/>
        </w:rPr>
        <w:t xml:space="preserve">Weaving ⊑ requiresSkill value skilled</w:t>
      </w:r>
      <w:r>
        <w:t xml:space="preserve">). Subtypes such as ikat inherit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 SWRL rules, forward chaining:</w:t>
      </w:r>
    </w:p>
    <w:p>
      <w:pPr>
        <w:pStyle w:val="Compact"/>
        <w:numPr>
          <w:ilvl w:val="1"/>
          <w:numId w:val="1006"/>
        </w:numPr>
      </w:pPr>
      <w:r>
        <w:t xml:space="preserve">R1 textile</w:t>
      </w:r>
    </w:p>
    <w:p>
      <w:pPr>
        <w:pStyle w:val="Compact"/>
        <w:numPr>
          <w:ilvl w:val="1"/>
          <w:numId w:val="1006"/>
        </w:numPr>
      </w:pPr>
      <w:r>
        <w:t xml:space="preserve">R2 handwoven silk</w:t>
      </w:r>
    </w:p>
    <w:p>
      <w:pPr>
        <w:pStyle w:val="Compact"/>
        <w:numPr>
          <w:ilvl w:val="1"/>
          <w:numId w:val="1006"/>
        </w:numPr>
      </w:pPr>
      <w:r>
        <w:t xml:space="preserve">R3 zari</w:t>
      </w:r>
    </w:p>
    <w:p>
      <w:pPr>
        <w:pStyle w:val="Compact"/>
        <w:numPr>
          <w:ilvl w:val="1"/>
          <w:numId w:val="1006"/>
        </w:numPr>
      </w:pPr>
      <w:r>
        <w:t xml:space="preserve">R4 metal</w:t>
      </w:r>
    </w:p>
    <w:p>
      <w:pPr>
        <w:pStyle w:val="Compact"/>
        <w:numPr>
          <w:ilvl w:val="1"/>
          <w:numId w:val="1006"/>
        </w:numPr>
      </w:pPr>
      <w:r>
        <w:t xml:space="preserve">R5 skilled labour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the HermiT reasoner and an independent pandas version agree on all 5 classes</w:t>
      </w:r>
      <w:r>
        <w:t xml:space="preserve"> </w:t>
      </w:r>
      <w:r>
        <w:t xml:space="preserve">(0 disagreements).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 SPARQL questions</w:t>
      </w:r>
      <w:r>
        <w:t xml:space="preserve">, e.g. "which art forms use any textile technique at any depth" → 94.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rule-flagged handwoven silk / zari products have a median ₹4,890 (5.8× overall).</w:t>
      </w:r>
      <w:r>
        <w:t xml:space="preserve"> </w:t>
      </w:r>
      <w:r>
        <w:t xml:space="preserve">Without text, the 37 KG features lift Random Forest R² from 0.110 to</w:t>
      </w:r>
      <w:r>
        <w:t xml:space="preserve"> </w:t>
      </w:r>
      <w:r>
        <w:rPr>
          <w:b/>
          <w:bCs/>
        </w:rPr>
        <w:t xml:space="preserve">0.527</w:t>
      </w:r>
      <w:r>
        <w:t xml:space="preserve">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24">
        <w:r>
          <w:rPr>
            <w:rStyle w:val="Hyperlink"/>
          </w:rPr>
          <w:t xml:space="preserve">KG_REPORT</w:t>
        </w:r>
      </w:hyperlink>
      <w:r>
        <w:t xml:space="preserve">.</w:t>
      </w:r>
    </w:p>
    <w:bookmarkEnd w:id="25"/>
    <w:bookmarkStart w:id="27" w:name="Xacd927080cccea9a8326462bae9e81c378fb219"/>
    <w:p>
      <w:pPr>
        <w:pStyle w:val="Heading2"/>
      </w:pPr>
      <w:r>
        <w:t xml:space="preserve">7. Unsupervised learning (Parts 5–7)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Segmentation</w:t>
            </w:r>
          </w:p>
        </w:tc>
        <w:tc>
          <w:tcPr/>
          <w:p>
            <w:pPr>
              <w:pStyle w:val="Compact"/>
            </w:pPr>
            <w:r>
              <w:t xml:space="preserve">TF-IDF → SVD (100) → K-Means / Hierarchical / DBSCAN; PCA map</w:t>
            </w:r>
          </w:p>
        </w:tc>
        <w:tc>
          <w:tcPr/>
          <w:p>
            <w:pPr>
              <w:pStyle w:val="Compact"/>
            </w:pPr>
            <w:r>
              <w:t xml:space="preserve">K-Means k = 17 (silhouette 0.164); segments are product types with medians ₹250–₹3,850. As a feature (S8): Ridge 0.707 → 0.714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Apriori</w:t>
            </w:r>
          </w:p>
        </w:tc>
        <w:tc>
          <w:tcPr/>
          <w:p>
            <w:pPr>
              <w:pStyle w:val="Compact"/>
            </w:pPr>
            <w:r>
              <w:t xml:space="preserve">baskets of labels, materials, techniques, price band</w:t>
            </w:r>
          </w:p>
        </w:tc>
        <w:tc>
          <w:tcPr/>
          <w:p>
            <w:pPr>
              <w:pStyle w:val="Compact"/>
            </w:pPr>
            <w:r>
              <w:t xml:space="preserve">1,083 rules, e.g. Wool + Weaving → high (conf. 0.995, lift 3.05).</w:t>
            </w:r>
            <w:r>
              <w:t xml:space="preserve"> </w:t>
            </w:r>
            <w:r>
              <w:rPr>
                <w:b/>
                <w:bCs/>
              </w:rPr>
              <w:t xml:space="preserve">Exposed keyword errors:</w:t>
            </w:r>
            <w:r>
              <w:t xml:space="preserve"> </w:t>
            </w:r>
            <w:r>
              <w:t xml:space="preserve">kalamkari → "bamboo" (the pen), block printing → "wood" (the blocks), "German silver" → 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Underpricing detector</w:t>
            </w:r>
          </w:p>
        </w:tc>
        <w:tc>
          <w:tcPr/>
          <w:p>
            <w:pPr>
              <w:pStyle w:val="Compact"/>
            </w:pPr>
            <w:r>
              <w:t xml:space="preserve">out-of-fold expected price; flag if actual &lt; 50%</w:t>
            </w:r>
          </w:p>
        </w:tc>
        <w:tc>
          <w:tcPr/>
          <w:p>
            <w:pPr>
              <w:pStyle w:val="Compact"/>
            </w:pPr>
            <w:r>
              <w:t xml:space="preserve">6.5% flagged, symmetric with 7.0% over. Mostly model error on small items: a</w:t>
            </w:r>
            <w:r>
              <w:t xml:space="preserve"> </w:t>
            </w:r>
            <w:r>
              <w:rPr>
                <w:b/>
                <w:bCs/>
              </w:rPr>
              <w:t xml:space="preserve">review queue, not a verdict</w:t>
            </w:r>
          </w:p>
        </w:tc>
      </w:tr>
    </w:tbl>
    <w:p>
      <w:pPr>
        <w:pStyle w:val="BodyText"/>
      </w:pPr>
      <w:r>
        <w:t xml:space="preserve">Details:</w:t>
      </w:r>
      <w:r>
        <w:t xml:space="preserve"> </w:t>
      </w:r>
      <w:hyperlink r:id="rId26">
        <w:r>
          <w:rPr>
            <w:rStyle w:val="Hyperlink"/>
          </w:rPr>
          <w:t xml:space="preserve">UNSUPERVISED_REPORT</w:t>
        </w:r>
      </w:hyperlink>
      <w:r>
        <w:t xml:space="preserve">.</w:t>
      </w:r>
    </w:p>
    <w:bookmarkEnd w:id="27"/>
    <w:bookmarkStart w:id="33" w:name="X1b71b0704d0468f33a505daa7579258d506f53a"/>
    <w:p>
      <w:pPr>
        <w:pStyle w:val="Heading2"/>
      </w:pPr>
      <w:r>
        <w:t xml:space="preserve">8. Supervised learning: how the score improved</w:t>
      </w:r>
    </w:p>
    <w:p>
      <w:pPr>
        <w:pStyle w:val="FirstParagraph"/>
      </w:pPr>
      <w:r>
        <w:t xml:space="preserve">Ridge on the frozen test set unless noted. The full table, with Linear, Random Forest and</w:t>
      </w:r>
      <w:r>
        <w:t xml:space="preserve"> </w:t>
      </w:r>
      <w:r>
        <w:t xml:space="preserve">baselines, is in</w:t>
      </w:r>
      <w:r>
        <w:t xml:space="preserve"> </w:t>
      </w:r>
      <w:hyperlink r:id="rId16">
        <w:r>
          <w:rPr>
            <w:rStyle w:val="Hyperlink"/>
          </w:rPr>
          <w:t xml:space="preserve">EXPERIMENTS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MAE ₹</w:t>
            </w:r>
          </w:p>
        </w:tc>
        <w:tc>
          <w:tcPr/>
          <w:p>
            <w:pPr>
              <w:pStyle w:val="Compact"/>
            </w:pPr>
            <w:r>
              <w:t xml:space="preserve">Band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raw art-form text only (best model: RF)</w:t>
            </w:r>
          </w:p>
        </w:tc>
        <w:tc>
          <w:tcPr/>
          <w:p>
            <w:pPr>
              <w:pStyle w:val="Compact"/>
            </w:pPr>
            <w:r>
              <w:t xml:space="preserve">0.269</w:t>
            </w:r>
          </w:p>
        </w:tc>
        <w:tc>
          <w:tcPr/>
          <w:p>
            <w:pPr>
              <w:pStyle w:val="Compact"/>
            </w:pPr>
            <w:r>
              <w:t xml:space="preserve">1,506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log(price) target (RF)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1,304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S6b</w:t>
            </w:r>
          </w:p>
        </w:tc>
        <w:tc>
          <w:tcPr/>
          <w:p>
            <w:pPr>
              <w:pStyle w:val="Compact"/>
            </w:pPr>
            <w:r>
              <w:t xml:space="preserve">+ TF-IDF words of title + 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730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+ knowledge-graph features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749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+ K-Means segment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735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+ numeric features standardised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  <w:tc>
          <w:tcPr/>
          <w:p>
            <w:pPr>
              <w:pStyle w:val="Compact"/>
            </w:pPr>
            <w:r>
              <w:t xml:space="preserve">691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S10-swap</w:t>
            </w:r>
          </w:p>
        </w:tc>
        <w:tc>
          <w:tcPr/>
          <w:p>
            <w:pPr>
              <w:pStyle w:val="Compact"/>
            </w:pPr>
            <w:r>
              <w:t xml:space="preserve">keyword materials</w:t>
            </w:r>
            <w:r>
              <w:t xml:space="preserve"> </w:t>
            </w:r>
            <w:r>
              <w:rPr>
                <w:b/>
                <w:bCs/>
              </w:rPr>
              <w:t xml:space="preserve">replaced</w:t>
            </w:r>
            <w:r>
              <w:t xml:space="preserve"> </w:t>
            </w:r>
            <w:r>
              <w:t xml:space="preserve">by LLM materials, + title size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681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tuned: TF-IDF 20k terms, min_df 2, α = 1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646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S12-img</w:t>
            </w:r>
          </w:p>
        </w:tc>
        <w:tc>
          <w:tcPr/>
          <w:p>
            <w:pPr>
              <w:pStyle w:val="Compact"/>
            </w:pPr>
            <w:r>
              <w:t xml:space="preserve">+ CNN photo embeddings (128 PCA components)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0.821</w:t>
            </w:r>
          </w:p>
        </w:tc>
      </w:tr>
    </w:tbl>
    <w:p>
      <w:pPr>
        <w:pStyle w:val="BodyText"/>
      </w:pPr>
      <w:r>
        <w:drawing>
          <wp:inline>
            <wp:extent cx="5334000" cy="1500187"/>
            <wp:effectExtent b="0" l="0" r="0" t="0"/>
            <wp:docPr descr="progress" title="" id="29" name="Picture"/>
            <a:graphic>
              <a:graphicData uri="http://schemas.openxmlformats.org/drawingml/2006/picture">
                <pic:pic>
                  <pic:nvPicPr>
                    <pic:cNvPr descr="../../figures/experiments_progres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Model comparisons</w:t>
      </w:r>
      <w:r>
        <w:t xml:space="preserve"> </w:t>
      </w:r>
      <w:r>
        <w:t xml:space="preserve">(each tuned with grouped 5-fold CV, test used once)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Regressors (Part 8, S9 features):</w:t>
      </w:r>
    </w:p>
    <w:p>
      <w:pPr>
        <w:pStyle w:val="Compact"/>
        <w:numPr>
          <w:ilvl w:val="1"/>
          <w:numId w:val="1008"/>
        </w:numPr>
      </w:pPr>
      <w:r>
        <w:t xml:space="preserve">Ridge 0.748</w:t>
      </w:r>
    </w:p>
    <w:p>
      <w:pPr>
        <w:pStyle w:val="Compact"/>
        <w:numPr>
          <w:ilvl w:val="1"/>
          <w:numId w:val="1008"/>
        </w:numPr>
      </w:pPr>
      <w:r>
        <w:t xml:space="preserve">Gradient Boosting 0.675</w:t>
      </w:r>
    </w:p>
    <w:p>
      <w:pPr>
        <w:pStyle w:val="Compact"/>
        <w:numPr>
          <w:ilvl w:val="1"/>
          <w:numId w:val="1008"/>
        </w:numPr>
      </w:pPr>
      <w:r>
        <w:t xml:space="preserve">KNN 0.633</w:t>
      </w:r>
    </w:p>
    <w:p>
      <w:pPr>
        <w:pStyle w:val="Compact"/>
        <w:numPr>
          <w:ilvl w:val="1"/>
          <w:numId w:val="1008"/>
        </w:numPr>
      </w:pPr>
      <w:r>
        <w:t xml:space="preserve">Random Forest 0.608</w:t>
      </w:r>
    </w:p>
    <w:p>
      <w:pPr>
        <w:pStyle w:val="Compact"/>
        <w:numPr>
          <w:ilvl w:val="1"/>
          <w:numId w:val="1008"/>
        </w:numPr>
      </w:pPr>
      <w:r>
        <w:t xml:space="preserve">Polynomial (deg 2) 0.577</w:t>
      </w:r>
    </w:p>
    <w:p>
      <w:pPr>
        <w:pStyle w:val="Compact"/>
        <w:numPr>
          <w:ilvl w:val="1"/>
          <w:numId w:val="1008"/>
        </w:numPr>
      </w:pPr>
      <w:r>
        <w:t xml:space="preserve">Decision Tree 0.413</w:t>
      </w:r>
    </w:p>
    <w:p>
      <w:pPr>
        <w:pStyle w:val="Compact"/>
        <w:numPr>
          <w:ilvl w:val="1"/>
          <w:numId w:val="1008"/>
        </w:numPr>
      </w:pPr>
      <w:r>
        <w:t xml:space="preserve">Linear 0.347</w:t>
      </w:r>
    </w:p>
    <w:p>
      <w:pPr>
        <w:pStyle w:val="Compact"/>
        <w:numPr>
          <w:ilvl w:val="1"/>
          <w:numId w:val="1008"/>
        </w:numPr>
      </w:pPr>
      <w:r>
        <w:t xml:space="preserve">median baseline −0.146</w:t>
      </w:r>
    </w:p>
    <w:p>
      <w:pPr>
        <w:numPr>
          <w:ilvl w:val="0"/>
          <w:numId w:val="1000"/>
        </w:numPr>
      </w:pPr>
      <w:r>
        <w:t xml:space="preserve">Regularised linear models win on 5,000+ sparse word features. Ensembles beat a single tree</w:t>
      </w:r>
      <w:r>
        <w:t xml:space="preserve"> </w:t>
      </w:r>
      <w:r>
        <w:t xml:space="preserve">(0.413 → 0.608 → 0.675).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Price range (Part 9):</w:t>
      </w:r>
      <w:r>
        <w:t xml:space="preserve"> </w:t>
      </w:r>
      <w:r>
        <w:t xml:space="preserve">raw quantile Gradient Boosting promises 80% coverage but delivers</w:t>
      </w:r>
      <w:r>
        <w:t xml:space="preserve"> </w:t>
      </w:r>
      <w:r>
        <w:rPr>
          <w:b/>
          <w:bCs/>
        </w:rPr>
        <w:t xml:space="preserve">58%</w:t>
      </w:r>
      <w:r>
        <w:t xml:space="preserve"> </w:t>
      </w:r>
      <w:r>
        <w:t xml:space="preserve">(overconfident on new families). Conformal calibration fixes it (</w:t>
      </w:r>
      <w:r>
        <w:rPr>
          <w:b/>
          <w:bCs/>
        </w:rPr>
        <w:t xml:space="preserve">83%</w:t>
      </w:r>
      <w:r>
        <w:t xml:space="preserve">). A simple</w:t>
      </w:r>
      <w:r>
        <w:t xml:space="preserve"> </w:t>
      </w:r>
      <w:r>
        <w:t xml:space="preserve">Ridge ± out-of-fold error band gives 77% and is used by the advisor.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Classifiers (Part 10):</w:t>
      </w:r>
    </w:p>
    <w:p>
      <w:pPr>
        <w:pStyle w:val="Compact"/>
        <w:numPr>
          <w:ilvl w:val="1"/>
          <w:numId w:val="1009"/>
        </w:numPr>
      </w:pPr>
      <w:r>
        <w:t xml:space="preserve">Gradient Boosting F1 0.810, AUC 0.925</w:t>
      </w:r>
    </w:p>
    <w:p>
      <w:pPr>
        <w:pStyle w:val="Compact"/>
        <w:numPr>
          <w:ilvl w:val="1"/>
          <w:numId w:val="1009"/>
        </w:numPr>
      </w:pPr>
      <w:r>
        <w:t xml:space="preserve">Random Forest 0.805</w:t>
      </w:r>
    </w:p>
    <w:p>
      <w:pPr>
        <w:pStyle w:val="Compact"/>
        <w:numPr>
          <w:ilvl w:val="1"/>
          <w:numId w:val="1009"/>
        </w:numPr>
      </w:pPr>
      <w:r>
        <w:t xml:space="preserve">Logistic 0.777</w:t>
      </w:r>
    </w:p>
    <w:p>
      <w:pPr>
        <w:pStyle w:val="Compact"/>
        <w:numPr>
          <w:ilvl w:val="1"/>
          <w:numId w:val="1009"/>
        </w:numPr>
      </w:pPr>
      <w:r>
        <w:t xml:space="preserve">Linear SVM 0.767</w:t>
      </w:r>
    </w:p>
    <w:p>
      <w:pPr>
        <w:pStyle w:val="Compact"/>
        <w:numPr>
          <w:ilvl w:val="1"/>
          <w:numId w:val="1009"/>
        </w:numPr>
      </w:pPr>
      <w:r>
        <w:t xml:space="preserve">KNN 0.721</w:t>
      </w:r>
    </w:p>
    <w:p>
      <w:pPr>
        <w:pStyle w:val="Compact"/>
        <w:numPr>
          <w:ilvl w:val="1"/>
          <w:numId w:val="1009"/>
        </w:numPr>
      </w:pPr>
      <w:r>
        <w:t xml:space="preserve">Naive Bayes 0.703</w:t>
      </w:r>
    </w:p>
    <w:p>
      <w:pPr>
        <w:pStyle w:val="Compact"/>
        <w:numPr>
          <w:ilvl w:val="1"/>
          <w:numId w:val="1009"/>
        </w:numPr>
      </w:pPr>
      <w:r>
        <w:t xml:space="preserve">Decision Tree 0.669</w:t>
      </w:r>
    </w:p>
    <w:p>
      <w:pPr>
        <w:numPr>
          <w:ilvl w:val="0"/>
          <w:numId w:val="1000"/>
        </w:numPr>
      </w:pPr>
      <w:r>
        <w:t xml:space="preserve">Errors are almost always between neighbouring bands (low ↔ high only 6 / 7,452 times).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Similar items (Part 11):</w:t>
      </w:r>
      <w:r>
        <w:t xml:space="preserve"> </w:t>
      </w:r>
      <w:r>
        <w:t xml:space="preserve">a FAISS vector index over the training listings. The median of the</w:t>
      </w:r>
      <w:r>
        <w:t xml:space="preserve"> </w:t>
      </w:r>
      <w:r>
        <w:t xml:space="preserve">10 nearest neighbours' prices gives R² 0.613. Weak matches (low similarity) mean about 1.5×</w:t>
      </w:r>
      <w:r>
        <w:t xml:space="preserve"> </w:t>
      </w:r>
      <w:r>
        <w:t xml:space="preserve">larger errors, which the advisor turns into a caution.</w:t>
      </w:r>
    </w:p>
    <w:p>
      <w:pPr>
        <w:pStyle w:val="FirstParagraph"/>
      </w:pPr>
      <w:r>
        <w:t xml:space="preserve">Details:</w:t>
      </w:r>
      <w:r>
        <w:t xml:space="preserve"> </w:t>
      </w:r>
      <w:hyperlink r:id="rId31">
        <w:r>
          <w:rPr>
            <w:rStyle w:val="Hyperlink"/>
          </w:rPr>
          <w:t xml:space="preserve">PARTS_8_14_16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PARTS_9_11</w:t>
        </w:r>
      </w:hyperlink>
      <w:r>
        <w:t xml:space="preserve">.</w:t>
      </w:r>
    </w:p>
    <w:bookmarkEnd w:id="33"/>
    <w:bookmarkStart w:id="39" w:name="X64743a2956d92c42a420d3ed7198d80c0b5e9e4"/>
    <w:p>
      <w:pPr>
        <w:pStyle w:val="Heading2"/>
      </w:pPr>
      <w:r>
        <w:t xml:space="preserve">9. LLM, CNN, transformer embeddings, RAG, ablation and tuning (Parts 12, 13, 17, 18, 8b)</w:t>
      </w:r>
    </w:p>
    <w:p>
      <w:pPr>
        <w:pStyle w:val="FirstParagraph"/>
      </w:pPr>
      <w:r>
        <w:rPr>
          <w:b/>
          <w:bCs/>
        </w:rPr>
        <w:t xml:space="preserve">Part 12, LLM attribute extraction (prompt engineering).</w:t>
      </w:r>
      <w:r>
        <w:t xml:space="preserve"> </w:t>
      </w:r>
      <w:r>
        <w:t xml:space="preserve">An 80-product gold set was built</w:t>
      </w:r>
      <w:r>
        <w:t xml:space="preserve"> </w:t>
      </w:r>
      <w:r>
        <w:t xml:space="preserve">around the keyword traps that Apriori found.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Extractor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 (KG rules)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zero-shot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engineered prompt</w:t>
            </w:r>
            <w:r>
              <w:t xml:space="preserve"> </w:t>
            </w:r>
            <w:r>
              <w:t xml:space="preserve">(6 rules + 3 examples)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Flash-Lite, engineered (used for the full run)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The zero-shot prompt marked every "German silver" product as silver (0/10). The engineered</w:t>
      </w:r>
      <w:r>
        <w:t xml:space="preserve"> </w:t>
      </w:r>
      <w:r>
        <w:t xml:space="preserve">prompt got 8/10 right.</w:t>
      </w:r>
    </w:p>
    <w:p>
      <w:pPr>
        <w:pStyle w:val="Compact"/>
        <w:numPr>
          <w:ilvl w:val="0"/>
          <w:numId w:val="1010"/>
        </w:numPr>
      </w:pPr>
      <w:r>
        <w:t xml:space="preserve">All 12,875 unique descriptions were then extracted, with 0 failures; no prices are sent.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Replacing</w:t>
      </w:r>
      <w:r>
        <w:t xml:space="preserve"> </w:t>
      </w:r>
      <w:r>
        <w:t xml:space="preserve">the keyword materials beat adding beside them (0.768 vs 0.773).</w:t>
      </w:r>
    </w:p>
    <w:p>
      <w:pPr>
        <w:pStyle w:val="Compact"/>
        <w:numPr>
          <w:ilvl w:val="0"/>
          <w:numId w:val="1010"/>
        </w:numPr>
      </w:pPr>
      <w:hyperlink r:id="rId34">
        <w:r>
          <w:rPr>
            <w:rStyle w:val="Hyperlink"/>
          </w:rPr>
          <w:t xml:space="preserve">PART12_REPORT</w:t>
        </w:r>
      </w:hyperlink>
    </w:p>
    <w:p>
      <w:pPr>
        <w:pStyle w:val="FirstParagraph"/>
      </w:pPr>
      <w:r>
        <w:rPr>
          <w:b/>
          <w:bCs/>
        </w:rPr>
        <w:t xml:space="preserve">Part 13, CNN image features (transfer learning).</w:t>
      </w:r>
    </w:p>
    <w:p>
      <w:pPr>
        <w:pStyle w:val="Compact"/>
        <w:numPr>
          <w:ilvl w:val="0"/>
          <w:numId w:val="1011"/>
        </w:numPr>
      </w:pPr>
      <w:r>
        <w:t xml:space="preserve">Orange's Image Analytics ran</w:t>
      </w:r>
      <w:r>
        <w:t xml:space="preserve"> </w:t>
      </w:r>
      <w:r>
        <w:rPr>
          <w:b/>
          <w:bCs/>
        </w:rPr>
        <w:t xml:space="preserve">SqueezeNet</w:t>
      </w:r>
      <w:r>
        <w:t xml:space="preserve"> </w:t>
      </w:r>
      <w:r>
        <w:t xml:space="preserve">(pretrained on ImageNet)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on all 37,282</w:t>
      </w:r>
      <w:r>
        <w:t xml:space="preserve"> </w:t>
      </w:r>
      <w:r>
        <w:t xml:space="preserve">photos: 1,000 numbers each, nothing retrained. The default embedder (Inception) would have</w:t>
      </w:r>
      <w:r>
        <w:t xml:space="preserve"> </w:t>
      </w:r>
      <w:r>
        <w:t xml:space="preserve">uploaded the photos, so it was not used.</w:t>
      </w:r>
    </w:p>
    <w:p>
      <w:pPr>
        <w:pStyle w:val="Compact"/>
        <w:numPr>
          <w:ilvl w:val="0"/>
          <w:numId w:val="1011"/>
        </w:numPr>
      </w:pPr>
      <w:r>
        <w:t xml:space="preserve">PCA was fitted on training photos 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Photos alone:</w:t>
      </w:r>
      <w:r>
        <w:t xml:space="preserve"> </w:t>
      </w:r>
      <w:r>
        <w:t xml:space="preserve">R² 0.375.</w:t>
      </w:r>
      <w:r>
        <w:t xml:space="preserve"> </w:t>
      </w:r>
      <w:r>
        <w:rPr>
          <w:b/>
          <w:bCs/>
        </w:rPr>
        <w:t xml:space="preserve">Added to S12:</w:t>
      </w:r>
      <w:r>
        <w:t xml:space="preserve"> </w:t>
      </w:r>
      <w:r>
        <w:t xml:space="preserve">CV R² 0.754 → 0.780 and test</w:t>
      </w:r>
      <w:r>
        <w:t xml:space="preserve"> </w:t>
      </w:r>
      <w:r>
        <w:rPr>
          <w:b/>
          <w:bCs/>
        </w:rPr>
        <w:t xml:space="preserve">0.790 → 0.806</w:t>
      </w:r>
      <w:r>
        <w:t xml:space="preserve">.</w:t>
      </w:r>
      <w:r>
        <w:t xml:space="preserve"> </w:t>
      </w:r>
      <w:r>
        <w:t xml:space="preserve">The photos add size and detail that titles rarely state (only 3,075 of 37,257 give a size).</w:t>
      </w:r>
    </w:p>
    <w:p>
      <w:pPr>
        <w:pStyle w:val="Compact"/>
        <w:numPr>
          <w:ilvl w:val="0"/>
          <w:numId w:val="1011"/>
        </w:numPr>
      </w:pPr>
      <w:hyperlink r:id="rId35">
        <w:r>
          <w:rPr>
            <w:rStyle w:val="Hyperlink"/>
          </w:rPr>
          <w:t xml:space="preserve">PART13_IMAGES</w:t>
        </w:r>
      </w:hyperlink>
    </w:p>
    <w:p>
      <w:pPr>
        <w:pStyle w:val="FirstParagraph"/>
      </w:pPr>
      <w:r>
        <w:rPr>
          <w:b/>
          <w:bCs/>
        </w:rPr>
        <w:t xml:space="preserve">Part 8b, ablation and tuning.</w:t>
      </w:r>
    </w:p>
    <w:p>
      <w:pPr>
        <w:pStyle w:val="Compact"/>
        <w:numPr>
          <w:ilvl w:val="0"/>
          <w:numId w:val="1012"/>
        </w:numPr>
      </w:pPr>
      <w:r>
        <w:t xml:space="preserve">Removing one group at a time (grouped CV): TF-IDF −0.343; every other group under 0.01, with CV</w:t>
      </w:r>
      <w:r>
        <w:t xml:space="preserve"> </w:t>
      </w:r>
      <w:r>
        <w:t xml:space="preserve">and test disagreeing in sign. All groups kept.</w:t>
      </w:r>
    </w:p>
    <w:p>
      <w:pPr>
        <w:pStyle w:val="Compact"/>
        <w:numPr>
          <w:ilvl w:val="0"/>
          <w:numId w:val="1012"/>
        </w:numPr>
      </w:pPr>
      <w:r>
        <w:t xml:space="preserve">Tuning over 24 settings chose TF-IDF 20k terms and α = 1. 50k was worse, so the optimum isn't at</w:t>
      </w:r>
      <w:r>
        <w:t xml:space="preserve"> </w:t>
      </w:r>
      <w:r>
        <w:t xml:space="preserve">the edge of the grid.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PART8B</w:t>
        </w:r>
      </w:hyperlink>
    </w:p>
    <w:p>
      <w:pPr>
        <w:pStyle w:val="FirstParagraph"/>
      </w:pPr>
      <w:r>
        <w:rPr>
          <w:b/>
          <w:bCs/>
        </w:rPr>
        <w:t xml:space="preserve">Part 17, transformer sentence embeddings (MiniLM, 6 attention layers, 384 numbers).</w:t>
      </w:r>
    </w:p>
    <w:p>
      <w:pPr>
        <w:pStyle w:val="Compact"/>
        <w:numPr>
          <w:ilvl w:val="0"/>
          <w:numId w:val="1013"/>
        </w:numPr>
      </w:pPr>
      <w:r>
        <w:t xml:space="preserve">Learned embeddings see meaning without shared words: saree ≈ sari 0.73, handwoven ≈ handloom</w:t>
      </w:r>
      <w:r>
        <w:t xml:space="preserve"> </w:t>
      </w:r>
      <w:r>
        <w:t xml:space="preserve">0.63, where TF-IDF scores 0. They know Indian craft terms poorly: earrings ≈ jhumka only 0.16.</w:t>
      </w:r>
    </w:p>
    <w:p>
      <w:pPr>
        <w:pStyle w:val="Compact"/>
        <w:numPr>
          <w:ilvl w:val="0"/>
          <w:numId w:val="1013"/>
        </w:numPr>
      </w:pPr>
      <w:r>
        <w:t xml:space="preserve">For similar-item search the in-domain LSA vectors beat MiniLM (R² 0.613 vs 0.545).</w:t>
      </w:r>
    </w:p>
    <w:p>
      <w:pPr>
        <w:pStyle w:val="Compact"/>
        <w:numPr>
          <w:ilvl w:val="0"/>
          <w:numId w:val="1013"/>
        </w:numPr>
      </w:pPr>
      <w:r>
        <w:t xml:space="preserve">Added to S12-img: CV R² +0.004 and MAE slightly worse, inside the noise band.</w:t>
      </w:r>
      <w:r>
        <w:t xml:space="preserve"> </w:t>
      </w:r>
      <w:r>
        <w:rPr>
          <w:b/>
          <w:bCs/>
        </w:rPr>
        <w:t xml:space="preserve">Not adopted</w:t>
      </w:r>
      <w:r>
        <w:t xml:space="preserve"> </w:t>
      </w:r>
      <w:r>
        <w:t xml:space="preserve">(decided on CV); scored once as stage S12-img-st for the record.</w:t>
      </w:r>
    </w:p>
    <w:p>
      <w:pPr>
        <w:pStyle w:val="Compact"/>
        <w:numPr>
          <w:ilvl w:val="0"/>
          <w:numId w:val="1013"/>
        </w:numPr>
      </w:pPr>
      <w:hyperlink r:id="rId37">
        <w:r>
          <w:rPr>
            <w:rStyle w:val="Hyperlink"/>
          </w:rPr>
          <w:t xml:space="preserve">PART17</w:t>
        </w:r>
      </w:hyperlink>
    </w:p>
    <w:p>
      <w:pPr>
        <w:pStyle w:val="FirstParagraph"/>
      </w:pPr>
      <w:r>
        <w:rPr>
          <w:b/>
          <w:bCs/>
        </w:rPr>
        <w:t xml:space="preserve">Part 18, retrieval-augmented generation.</w:t>
      </w:r>
      <w:r>
        <w:t xml:space="preserve"> </w:t>
      </w:r>
      <w:r>
        <w:t xml:space="preserve">FAISS retrieves 10 similar training listings; Gemini</w:t>
      </w:r>
      <w:r>
        <w:t xml:space="preserve"> </w:t>
      </w:r>
      <w:r>
        <w:t xml:space="preserve">estimates the price using only that evidence, cites the listings it relied on and labels the match</w:t>
      </w:r>
      <w:r>
        <w:t xml:space="preserve"> </w:t>
      </w:r>
      <w:r>
        <w:t xml:space="preserve">quality. 40 test products, one per family: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Median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without retrieval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 median, no LLM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31.4%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S12-img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Retrieval more than doubles the LLM's R².</w:t>
      </w:r>
    </w:p>
    <w:p>
      <w:pPr>
        <w:pStyle w:val="Compact"/>
        <w:numPr>
          <w:ilvl w:val="0"/>
          <w:numId w:val="1014"/>
        </w:numPr>
      </w:pPr>
      <w:r>
        <w:t xml:space="preserve">Citations are valid in 100% of answers, and every estimate lies inside the evidence's price span.</w:t>
      </w:r>
    </w:p>
    <w:p>
      <w:pPr>
        <w:pStyle w:val="Compact"/>
        <w:numPr>
          <w:ilvl w:val="0"/>
          <w:numId w:val="1014"/>
        </w:numPr>
      </w:pPr>
      <w:r>
        <w:t xml:space="preserve">The model's own "good / partial / poor" label predicts its error (median 18% / 34% / 178%).</w:t>
      </w:r>
    </w:p>
    <w:p>
      <w:pPr>
        <w:pStyle w:val="Compact"/>
        <w:numPr>
          <w:ilvl w:val="0"/>
          <w:numId w:val="1014"/>
        </w:numPr>
      </w:pPr>
      <w:r>
        <w:t xml:space="preserve">Its ranges are overconfident (52.5% coverage).</w:t>
      </w:r>
    </w:p>
    <w:p>
      <w:pPr>
        <w:pStyle w:val="Compact"/>
        <w:numPr>
          <w:ilvl w:val="0"/>
          <w:numId w:val="1014"/>
        </w:numPr>
      </w:pPr>
      <w:r>
        <w:t xml:space="preserve">Added to the advisor as an optional explanation.</w:t>
      </w:r>
    </w:p>
    <w:p>
      <w:pPr>
        <w:pStyle w:val="Compact"/>
        <w:numPr>
          <w:ilvl w:val="0"/>
          <w:numId w:val="1014"/>
        </w:numPr>
      </w:pPr>
      <w:hyperlink r:id="rId38">
        <w:r>
          <w:rPr>
            <w:rStyle w:val="Hyperlink"/>
          </w:rPr>
          <w:t xml:space="preserve">PART18</w:t>
        </w:r>
      </w:hyperlink>
    </w:p>
    <w:bookmarkEnd w:id="39"/>
    <w:bookmarkStart w:id="40" w:name="X8d1a8e4ccfed42638ea722f033d54b841ab9ecc"/>
    <w:p>
      <w:pPr>
        <w:pStyle w:val="Heading2"/>
      </w:pPr>
      <w:r>
        <w:t xml:space="preserve">10. Explainability and ethics (Parts 14–15)</w:t>
      </w:r>
    </w:p>
    <w:p>
      <w:pPr>
        <w:pStyle w:val="FirstParagraph"/>
      </w:pPr>
      <w:r>
        <w:rPr>
          <w:b/>
          <w:bCs/>
        </w:rPr>
        <w:t xml:space="preserve">SHAP (Part 14).</w:t>
      </w:r>
    </w:p>
    <w:p>
      <w:pPr>
        <w:pStyle w:val="Compact"/>
        <w:numPr>
          <w:ilvl w:val="0"/>
          <w:numId w:val="1015"/>
        </w:numPr>
      </w:pPr>
      <w:r>
        <w:t xml:space="preserve">The Ridge SHAP values computed by hand match</w:t>
      </w:r>
      <w:r>
        <w:t xml:space="preserve"> </w:t>
      </w:r>
      <w:r>
        <w:rPr>
          <w:rStyle w:val="VerbatimChar"/>
        </w:rPr>
        <w:t xml:space="preserve">shap.LinearExplainer</w:t>
      </w:r>
      <w:r>
        <w:t xml:space="preserve"> </w:t>
      </w:r>
      <w:r>
        <w:t xml:space="preserve">exactly (max difference</w:t>
      </w:r>
      <w:r>
        <w:t xml:space="preserve"> </w:t>
      </w:r>
      <w:r>
        <w:t xml:space="preserve">0.0).</w:t>
      </w:r>
    </w:p>
    <w:p>
      <w:pPr>
        <w:pStyle w:val="Compact"/>
        <w:numPr>
          <w:ilvl w:val="0"/>
          <w:numId w:val="1015"/>
        </w:numPr>
      </w:pPr>
      <w:r>
        <w:t xml:space="preserve">Influence by group: words 2.73 ≫ KG 0.85 &gt; segment 0.50 &gt; labels 0.40.</w:t>
      </w:r>
    </w:p>
    <w:p>
      <w:pPr>
        <w:pStyle w:val="Compact"/>
        <w:numPr>
          <w:ilvl w:val="0"/>
          <w:numId w:val="1015"/>
        </w:numPr>
      </w:pPr>
      <w:r>
        <w:t xml:space="preserve">Words that raise price: saree, necklace, set, 3pc, heavy. Words that lower it: keychain,</w:t>
      </w:r>
      <w:r>
        <w:t xml:space="preserve"> </w:t>
      </w:r>
      <w:r>
        <w:t xml:space="preserve">nosepin, fabric,</w:t>
      </w:r>
      <w:r>
        <w:t xml:space="preserve"> </w:t>
      </w:r>
      <w:r>
        <w:rPr>
          <w:b/>
          <w:bCs/>
        </w:rPr>
        <w:t xml:space="preserve">art silk</w:t>
      </w:r>
      <w:r>
        <w:t xml:space="preserve"> </w:t>
      </w:r>
      <w:r>
        <w:t xml:space="preserve">(imitation silk).</w:t>
      </w:r>
    </w:p>
    <w:p>
      <w:pPr>
        <w:pStyle w:val="Compact"/>
        <w:numPr>
          <w:ilvl w:val="0"/>
          <w:numId w:val="1015"/>
        </w:numPr>
      </w:pPr>
      <w:r>
        <w:t xml:space="preserve">A per-product explanation is given as % effects on the price.</w:t>
      </w:r>
    </w:p>
    <w:p>
      <w:pPr>
        <w:pStyle w:val="FirstParagraph"/>
      </w:pPr>
      <w:r>
        <w:rPr>
          <w:b/>
          <w:bCs/>
        </w:rPr>
        <w:t xml:space="preserve">Bias audit (Part 15)</w:t>
      </w:r>
      <w:r>
        <w:t xml:space="preserve">, on the part 8 Ridge and on the final S12-img model. Ratio = predicted ÷</w:t>
      </w:r>
      <w:r>
        <w:t xml:space="preserve"> </w:t>
      </w:r>
      <w:r>
        <w:t xml:space="preserve">actual price, 1.0 = fair.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First version (per product):</w:t>
      </w:r>
      <w:r>
        <w:t xml:space="preserve"> </w:t>
      </w:r>
      <w:r>
        <w:t xml:space="preserve">kalamkari screen printing ×0.46, Kutch embroidery ×0.53,</w:t>
      </w:r>
      <w:r>
        <w:t xml:space="preserve"> </w:t>
      </w:r>
      <w:r>
        <w:t xml:space="preserve">Pochampally ikat ×0.68 looked systematically undervalued.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Revision (per product family):</w:t>
      </w:r>
      <w:r>
        <w:t xml:space="preserve"> </w:t>
      </w:r>
      <w:r>
        <w:t xml:space="preserve">every one of those art forms had a median test price of</w:t>
      </w:r>
      <w:r>
        <w:t xml:space="preserve"> </w:t>
      </w:r>
      <w:r>
        <w:t xml:space="preserve">exactly ₹1,590. 453 of the 524 test products at ₹1,590 are</w:t>
      </w:r>
      <w:r>
        <w:t xml:space="preserve"> </w:t>
      </w:r>
      <w:r>
        <w:rPr>
          <w:b/>
          <w:bCs/>
        </w:rPr>
        <w:t xml:space="preserve">one product line</w:t>
      </w:r>
      <w:r>
        <w:t xml:space="preserve">, "Handcrafted</w:t>
      </w:r>
      <w:r>
        <w:t xml:space="preserve"> </w:t>
      </w:r>
      <w:r>
        <w:t xml:space="preserve">Fabric Jhola Bag", in hundreds of prints labelled with different crafts. Counted once per family:</w:t>
      </w:r>
    </w:p>
    <w:p>
      <w:pPr>
        <w:pStyle w:val="Compact"/>
        <w:numPr>
          <w:ilvl w:val="1"/>
          <w:numId w:val="1017"/>
        </w:numPr>
      </w:pPr>
      <w:r>
        <w:t xml:space="preserve">Pochampally ikat ×1.04 (25 families) and Kutch embroidery ×1.10:</w:t>
      </w:r>
      <w:r>
        <w:t xml:space="preserve"> </w:t>
      </w:r>
      <w:r>
        <w:rPr>
          <w:b/>
          <w:bCs/>
        </w:rPr>
        <w:t xml:space="preserve">no craft-wide bias</w:t>
      </w:r>
    </w:p>
    <w:p>
      <w:pPr>
        <w:pStyle w:val="Compact"/>
        <w:numPr>
          <w:ilvl w:val="1"/>
          <w:numId w:val="1017"/>
        </w:numPr>
      </w:pPr>
      <w:r>
        <w:t xml:space="preserve">kalamkari screen printing: only 2 families, one of them the bag; no conclusion possible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kalamkari block printing ×0.74</w:t>
      </w:r>
      <w:r>
        <w:t xml:space="preserve"> </w:t>
      </w:r>
      <w:r>
        <w:t xml:space="preserve">(final model) holds up, with hand painting ×0.73, blue</w:t>
      </w:r>
      <w:r>
        <w:t xml:space="preserve"> </w:t>
      </w:r>
      <w:r>
        <w:t xml:space="preserve">pottery ×0.74, Bengal jamdani ×0.80 and Lucknowi chikankari ×0.83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Pull toward the middle, confirmed per family:</w:t>
      </w:r>
      <w:r>
        <w:t xml:space="preserve"> </w:t>
      </w:r>
      <w:r>
        <w:t xml:space="preserve">cheapest fifth of families ×1.31 (part 8) →</w:t>
      </w:r>
      <w:r>
        <w:t xml:space="preserve"> </w:t>
      </w:r>
      <w:r>
        <w:rPr>
          <w:b/>
          <w:bCs/>
        </w:rPr>
        <w:t xml:space="preserve">×1.13 (final)</w:t>
      </w:r>
      <w:r>
        <w:t xml:space="preserve">; dearest fifth ×0.86 → ×0.89. Across all 510 test families the final model's</w:t>
      </w:r>
      <w:r>
        <w:t xml:space="preserve"> </w:t>
      </w:r>
      <w:r>
        <w:t xml:space="preserve">median ratio is 1.017, so the bias is at the price extremes and in a few crafts, not general.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Ethical position:</w:t>
      </w:r>
      <w:r>
        <w:t xml:space="preserve"> </w:t>
      </w:r>
      <w:r>
        <w:t xml:space="preserve">a model trained on market prices repeats the market's undervaluation, so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may never set the floor.</w:t>
      </w:r>
      <w:r>
        <w:t xml:space="preserve"> </w:t>
      </w:r>
      <w:r>
        <w:t xml:space="preserve">The advisor applies the app's fair-wage floor and warns when an</w:t>
      </w:r>
      <w:r>
        <w:t xml:space="preserve"> </w:t>
      </w:r>
      <w:r>
        <w:t xml:space="preserve">art form is one the audit found under-priced.</w:t>
      </w:r>
    </w:p>
    <w:p>
      <w:pPr>
        <w:pStyle w:val="Compact"/>
        <w:numPr>
          <w:ilvl w:val="0"/>
          <w:numId w:val="1016"/>
        </w:numPr>
      </w:pPr>
      <w:r>
        <w:t xml:space="preserve">The data itself is a limitation: asking prices from one retailer, no costs or hours, generic</w:t>
      </w:r>
      <w:r>
        <w:t xml:space="preserve"> </w:t>
      </w:r>
      <w:r>
        <w:t xml:space="preserve">labels on 6,434 rows.</w:t>
      </w:r>
    </w:p>
    <w:bookmarkEnd w:id="40"/>
    <w:bookmarkStart w:id="44" w:name="Xe8805d664e15c7abc95ce20c775d7095c291669"/>
    <w:p>
      <w:pPr>
        <w:pStyle w:val="Heading2"/>
      </w:pPr>
      <w:r>
        <w:t xml:space="preserve">11. The price advisor agent (Part 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A range that holds the market price about 80% of the time; never below the fair-wage floor; cautions where the model is 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 new listing; knowledge from 29,805 training listings + the app's wage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Actuators</w:t>
            </w:r>
          </w:p>
        </w:tc>
        <w:tc>
          <w:tcPr/>
          <w:p>
            <w:pPr>
              <w:pStyle w:val="Compact"/>
            </w:pPr>
            <w:r>
              <w:t xml:space="preserve">Range, point estimate, verdict on a listed price, cautions, evidence table,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Title, description, art-form labels; optional listed price, material cost, hours, state, skill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Architecture (knowledge-based + learned):</w:t>
      </w:r>
    </w:p>
    <w:p>
      <w:pPr>
        <w:pStyle w:val="Compact"/>
        <w:numPr>
          <w:ilvl w:val="0"/>
          <w:numId w:val="1018"/>
        </w:numPr>
      </w:pPr>
      <w:r>
        <w:t xml:space="preserve">KG rules fire (R1–R5).</w:t>
      </w:r>
    </w:p>
    <w:p>
      <w:pPr>
        <w:pStyle w:val="Compact"/>
        <w:numPr>
          <w:ilvl w:val="0"/>
          <w:numId w:val="1018"/>
        </w:numPr>
      </w:pPr>
      <w:r>
        <w:t xml:space="preserve">Ridge gives the estimate, with an 80% band (×0.586 – ×1.713).</w:t>
      </w:r>
    </w:p>
    <w:p>
      <w:pPr>
        <w:pStyle w:val="Compact"/>
        <w:numPr>
          <w:ilvl w:val="0"/>
          <w:numId w:val="1018"/>
        </w:numPr>
      </w:pPr>
      <w:r>
        <w:t xml:space="preserve">FAISS shows the 10 most similar listings as evidence.</w:t>
      </w:r>
    </w:p>
    <w:p>
      <w:pPr>
        <w:pStyle w:val="Compact"/>
        <w:numPr>
          <w:ilvl w:val="0"/>
          <w:numId w:val="1018"/>
        </w:numPr>
      </w:pPr>
      <w:r>
        <w:t xml:space="preserve">The Karigari Connect</w:t>
      </w:r>
      <w:r>
        <w:t xml:space="preserve"> </w:t>
      </w:r>
      <w:r>
        <w:rPr>
          <w:rStyle w:val="VerbatimChar"/>
        </w:rPr>
        <w:t xml:space="preserve">calculate_price</w:t>
      </w:r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fair-wage floor</w:t>
      </w:r>
      <w:r>
        <w:t xml:space="preserve">, imported read-only. If no</w:t>
      </w:r>
      <w:r>
        <w:t xml:space="preserve"> </w:t>
      </w:r>
      <w:r>
        <w:t xml:space="preserve">verified wage rate exists, the floor is "unavailable", never guessed.</w:t>
      </w:r>
    </w:p>
    <w:p>
      <w:pPr>
        <w:pStyle w:val="Compact"/>
        <w:numPr>
          <w:ilvl w:val="0"/>
          <w:numId w:val="1018"/>
        </w:numPr>
      </w:pPr>
      <w:r>
        <w:t xml:space="preserve">The floor always overrides the market range.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a Pochampally silk ikat saree listed at ₹4,500.</w:t>
      </w:r>
    </w:p>
    <w:p>
      <w:pPr>
        <w:pStyle w:val="Compact"/>
        <w:numPr>
          <w:ilvl w:val="0"/>
          <w:numId w:val="1019"/>
        </w:numPr>
      </w:pPr>
      <w:r>
        <w:t xml:space="preserve">Market range ₹13,840 – ₹40,430; floor ₹6,558 (40 h × ₹88.94/h skilled, Telangana + ₹3,000</w:t>
      </w:r>
      <w:r>
        <w:t xml:space="preserve"> </w:t>
      </w:r>
      <w:r>
        <w:t xml:space="preserve">materials).</w:t>
      </w:r>
    </w:p>
    <w:p>
      <w:pPr>
        <w:pStyle w:val="Compact"/>
        <w:numPr>
          <w:ilvl w:val="0"/>
          <w:numId w:val="1019"/>
        </w:numPr>
      </w:pPr>
      <w:r>
        <w:t xml:space="preserve">Verdict:</w:t>
      </w:r>
      <w:r>
        <w:t xml:space="preserve"> </w:t>
      </w:r>
      <w:r>
        <w:rPr>
          <w:b/>
          <w:bCs/>
        </w:rPr>
        <w:t xml:space="preserve">below the fair-wage floor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Cautions: few similar products. (An earlier version also warned "Pochampally ikat is</w:t>
      </w:r>
      <w:r>
        <w:t xml:space="preserve"> </w:t>
      </w:r>
      <w:r>
        <w:t xml:space="preserve">under-priced". That came from the per-product audit and was removed by the family-level</w:t>
      </w:r>
      <w:r>
        <w:t xml:space="preserve"> </w:t>
      </w:r>
      <w:r>
        <w:t xml:space="preserve">revision: the advisor now warns only for crafts with at least 5 families of evidence, e.g.</w:t>
      </w:r>
      <w:r>
        <w:t xml:space="preserve"> </w:t>
      </w:r>
      <w:r>
        <w:t xml:space="preserve">kalamkari block printing.)</w:t>
      </w:r>
    </w:p>
    <w:p>
      <w:pPr>
        <w:pStyle w:val="Compact"/>
        <w:numPr>
          <w:ilvl w:val="0"/>
          <w:numId w:val="1019"/>
        </w:numPr>
      </w:pPr>
      <w:r>
        <w:t xml:space="preserve">Optional RAG explanation (Part 18): Gemini cites listings 4–6, handloom silk Pochampally sarees</w:t>
      </w:r>
      <w:r>
        <w:t xml:space="preserve"> </w:t>
      </w:r>
      <w:r>
        <w:t xml:space="preserve">with zari, and gives ₹37,990 as a zero-width range (the overconfidence measured in Part 18).</w:t>
      </w:r>
    </w:p>
    <w:p>
      <w:pPr>
        <w:pStyle w:val="FirstParagraph"/>
      </w:pPr>
      <w:r>
        <w:t xml:space="preserve">The screenshot was retaken after both changes, with the page opened as</w:t>
      </w:r>
      <w:r>
        <w:t xml:space="preserve"> </w:t>
      </w:r>
      <w:r>
        <w:rPr>
          <w:rStyle w:val="VerbatimChar"/>
        </w:rPr>
        <w:t xml:space="preserve">?demo=1&amp;rag=1</w:t>
      </w:r>
      <w:r>
        <w:t xml:space="preserve"> </w:t>
      </w:r>
      <w:r>
        <w:t xml:space="preserve">so the</w:t>
      </w:r>
      <w:r>
        <w:t xml:space="preserve"> </w:t>
      </w:r>
      <w:r>
        <w:t xml:space="preserve">example runs by itself.</w:t>
      </w:r>
    </w:p>
    <w:p>
      <w:pPr>
        <w:pStyle w:val="BodyText"/>
      </w:pPr>
      <w:r>
        <w:drawing>
          <wp:inline>
            <wp:extent cx="5334000" cy="6371166"/>
            <wp:effectExtent b="0" l="0" r="0" t="0"/>
            <wp:docPr descr="advisor" title="" id="42" name="Picture"/>
            <a:graphic>
              <a:graphicData uri="http://schemas.openxmlformats.org/drawingml/2006/picture">
                <pic:pic>
                  <pic:nvPicPr>
                    <pic:cNvPr descr="../../figures/P16_advisor_demo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Xbb4079cc6a5cc823c9ec17782fbc85bf9598021"/>
    <w:p>
      <w:pPr>
        <w:pStyle w:val="Heading2"/>
      </w:pPr>
      <w:r>
        <w:t xml:space="preserve">12. Syllabus coverage</w:t>
      </w:r>
    </w:p>
    <w:p>
      <w:pPr>
        <w:pStyle w:val="FirstParagraph"/>
      </w:pPr>
      <w:r>
        <w:t xml:space="preserve">Checked against the official syllabus text. ✅ covered with evidence · ◐ touched, not developed ·</w:t>
      </w:r>
      <w:r>
        <w:t xml:space="preserve"> </w:t>
      </w:r>
      <w:r>
        <w:t xml:space="preserve">❌ not covered (reason given).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Syllabus topic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/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What is AI; intelligent agents, environments, rationality, agent structure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16: PEAS table; knowledge-based + learned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Problem solving by search (uninformed, informed, heuristics)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Pricing has no state space or goal to search. Hyperparameter grid search is exhaustive search over settings, but isn't claimed as this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Logical agents, knowledge-based agents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advisor's knowledge layer (KG rules, wage-floor tables) decides cautions and the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Wumpus world; propositional logic reasoning patterns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Not applicable to the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First-order logic, knowledge engineering in FOL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SWRL rules are first-order Horn clauses over variables (</w:t>
            </w:r>
            <w:r>
              <w:rPr>
                <w:rStyle w:val="VerbatimChar"/>
              </w:rPr>
              <w:t xml:space="preserve">?p ?a ?t</w:t>
            </w:r>
            <w:r>
              <w:t xml:space="preserve">); building the ontology is knowledge engineering (Parts 3–4)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Knowledge graphs, ontologies, RDF triples, entities and relationships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3: 68 classes, 201 art forms, 3,964 triples (</w:t>
            </w:r>
            <w:r>
              <w:rPr>
                <w:rStyle w:val="VerbatimChar"/>
              </w:rPr>
              <w:t xml:space="preserve">craft_kg.owl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Ontology reasoning, rule-based inference, semantic relationships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4: HermiT + 5 SWRL rules; class axiom inheritance; 0 disagreements with pandas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Applications in question answering and intelligent agents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4 SPARQL questions; KG rules inside the advisor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Inference in FOL: unification and lifting,</w:t>
            </w:r>
            <w:r>
              <w:t xml:space="preserve"> </w:t>
            </w:r>
            <w:r>
              <w:rPr>
                <w:b/>
                <w:bCs/>
              </w:rPr>
              <w:t xml:space="preserve">forward chaining</w:t>
            </w:r>
          </w:p>
        </w:tc>
        <w:tc>
          <w:tcPr/>
          <w:p>
            <w:pPr>
              <w:pStyle w:val="Compact"/>
            </w:pPr>
            <w:r>
              <w:t xml:space="preserve">✅ / ◐</w:t>
            </w:r>
          </w:p>
        </w:tc>
        <w:tc>
          <w:tcPr/>
          <w:p>
            <w:pPr>
              <w:pStyle w:val="Compact"/>
            </w:pPr>
            <w:r>
              <w:t xml:space="preserve">Forward chaining: axiom → inherited skill → R5 fires. Unification happens inside the reasoner when rule variables bind to individuals (not implemented by hand)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Backward chaining, resolution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Not used: the reasoner materialises all facts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Uncertainty, conditional probability, Bayes' theorem,</w:t>
            </w:r>
            <w:r>
              <w:t xml:space="preserve"> </w:t>
            </w:r>
            <w:r>
              <w:rPr>
                <w:b/>
                <w:bCs/>
              </w:rPr>
              <w:t xml:space="preserve">Naive Bayes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10: Multinomial NB (F1 0.703) and why its independence assumption over-counts correlated words; Part 9 prediction intervals as quantified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Bayesian networks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Not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Intro to ML: terminology, key tasks,</w:t>
            </w:r>
            <w:r>
              <w:t xml:space="preserve"> </w:t>
            </w:r>
            <w:r>
              <w:rPr>
                <w:b/>
                <w:bCs/>
              </w:rPr>
              <w:t xml:space="preserve">well-posed learning problems</w:t>
            </w:r>
            <w:r>
              <w:t xml:space="preserve">, types of 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§1 (T, P, E); supervised (Parts 8–10), unsupervised (5–7), knowledge-based (3–4)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Classification: Logistic Regression, SVM, Naive Bayes, KNN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10: all four, plus trees and ensembles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Regression: Linear, Polynomial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8: Linear 0.347 vs Polynomial 0.577 on the same inputs; Ridge (regularised) 0.748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Decision Trees, Random Forest, Gradient Boosting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Parts 8 and 10: tree 0.413 → RF 0.608 → GB 0.675 (regression)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Cross-validation, hyperparameter tuning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GroupKFold everywhere; Parts 8, 8b (grid-edge check), 10,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Accuracy, precision, recall, F1, ROC-AUC, confusion matrix, R²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10 table and confusion matrices; R² / MAE / MAPE in every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Unsupervised learning: need, characteristics, vs supervised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5 groups products from text alone, with no target; Part 6 mines rules with no chosen target (price band is just one more item in the basket); contrast with Parts 8–10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Euclidean, Manhattan, cosine; intra- and inter-cluster distance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5: metric agreement table; intra 0.690 vs inter-centroid 0.885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K-Means, Hierarchical, DBSCAN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5: all three compared (silhouette, noise share)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Principal Component Analysis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5 map; Part 13 PCA on CNN embeddings (fitted on train)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Apriori; support, confidence, lift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6: 1,083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Anomaly detection: concepts, need, approaches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Step 2.9 (IQR, z-score, Isolation Forest) and Part 7 (model-residual detector)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Neural networks,</w:t>
            </w:r>
            <w:r>
              <w:t xml:space="preserve"> </w:t>
            </w:r>
            <w:r>
              <w:rPr>
                <w:b/>
                <w:bCs/>
              </w:rPr>
              <w:t xml:space="preserve">CNNs for computer vision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13: SqueezeNet embeddings of 37,282 photos (transfer learning), +0.016 test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Transformers; attention; transformer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17: MiniLM (6 self-attention layers) encodes all texts, with the mechanism explained; Gemini (transformer LLM) in Parts 12,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Word embeddings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17: learned embeddings vs TF-IDF on word pairs (saree ≈ sari 0.73 vs 0); count-based LSA vectors in Parts 5, 11 for contrast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Large language models,</w:t>
            </w:r>
            <w:r>
              <w:t xml:space="preserve"> </w:t>
            </w:r>
            <w:r>
              <w:rPr>
                <w:b/>
                <w:bCs/>
              </w:rP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12: zero-shot vs engineered few-shot, F1 0.888 → 0.979 on a gold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18: FAISS retrieval + grounded Gemini generation; R² 0.34 → 0.73 with retrieval; citation and grounding checks; optional in the advisor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databases (FAISS / Chroma)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11: FAISS</w:t>
            </w:r>
            <w:r>
              <w:t xml:space="preserve"> </w:t>
            </w:r>
            <w:r>
              <w:rPr>
                <w:rStyle w:val="VerbatimChar"/>
              </w:rPr>
              <w:t xml:space="preserve">IndexFlatIP</w:t>
            </w:r>
            <w:r>
              <w:t xml:space="preserve"> </w:t>
            </w:r>
            <w:r>
              <w:t xml:space="preserve">over 29,805 listings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Reinforcement learning (MDP, Q-learning, exploration)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 sequential decisions or rewards in a one-shot pricing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Explainable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14: SHAP (exact linear check + tree explainer)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Ethics, bias, responsible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 15: family-level bias audit; fair-wage floor overrides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Supporting work (not a named syllabus topic)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 2 statistics (Kruskal-Wallis, χ², correlation); leakage-aware splitting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 gap that could be closed cheaply</w:t>
      </w:r>
      <w:r>
        <w:t xml:space="preserve">, if needed: a small hand-built</w:t>
      </w:r>
      <w:r>
        <w:t xml:space="preserve"> </w:t>
      </w:r>
      <w:r>
        <w:rPr>
          <w:b/>
          <w:bCs/>
        </w:rPr>
        <w:t xml:space="preserve">Bayesian network</w:t>
      </w:r>
      <w:r>
        <w:t xml:space="preserve"> </w:t>
      </w:r>
      <w:r>
        <w:t xml:space="preserve">(e.g. technique → material → price band) with probabilities from the training data.</w:t>
      </w:r>
    </w:p>
    <w:bookmarkEnd w:id="45"/>
    <w:bookmarkStart w:id="46" w:name="X00c0de1c7e17744dc5a88898db48223675d398c"/>
    <w:p>
      <w:pPr>
        <w:pStyle w:val="Heading2"/>
      </w:pPr>
      <w:r>
        <w:t xml:space="preserve">13. Problems found and corrected</w:t>
      </w:r>
    </w:p>
    <w:p>
      <w:pPr>
        <w:pStyle w:val="FirstParagraph"/>
      </w:pPr>
      <w:r>
        <w:t xml:space="preserve">Recorded because each one changed a conclusion: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How it was found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leakage (twice)</w:t>
            </w:r>
          </w:p>
        </w:tc>
        <w:tc>
          <w:tcPr/>
          <w:p>
            <w:pPr>
              <w:pStyle w:val="Compact"/>
            </w:pPr>
            <w:r>
              <w:t xml:space="preserve">Test scores too good; nearest-neighbour checks</w:t>
            </w:r>
          </w:p>
        </w:tc>
        <w:tc>
          <w:tcPr/>
          <w:p>
            <w:pPr>
              <w:pStyle w:val="Compact"/>
            </w:pPr>
            <w:r>
              <w:t xml:space="preserve">v3 family-grouped split; old scores discarded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Zero-width-space merge silently failed</w:t>
            </w:r>
          </w:p>
        </w:tc>
        <w:tc>
          <w:tcPr/>
          <w:p>
            <w:pPr>
              <w:pStyle w:val="Compact"/>
            </w:pPr>
            <w:r>
              <w:t xml:space="preserve">A later re-check of the raw label text</w:t>
            </w:r>
          </w:p>
        </w:tc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\u200b</w:t>
            </w:r>
            <w:r>
              <w:t xml:space="preserve"> </w:t>
            </w:r>
            <w:r>
              <w:t xml:space="preserve">replaced; stages re-scored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materials catch tools and alloys</w:t>
            </w:r>
          </w:p>
        </w:tc>
        <w:tc>
          <w:tcPr/>
          <w:p>
            <w:pPr>
              <w:pStyle w:val="Compact"/>
            </w:pPr>
            <w:r>
              <w:t xml:space="preserve">Apriori rules (bamboo, wood, silver)</w:t>
            </w:r>
          </w:p>
        </w:tc>
        <w:tc>
          <w:tcPr/>
          <w:p>
            <w:pPr>
              <w:pStyle w:val="Compact"/>
            </w:pPr>
            <w:r>
              <w:t xml:space="preserve">LLM extraction with an engineered prompt (Part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not inherited by technique subtypes</w:t>
            </w:r>
          </w:p>
        </w:tc>
        <w:tc>
          <w:tcPr/>
          <w:p>
            <w:pPr>
              <w:pStyle w:val="Compact"/>
            </w:pPr>
            <w:r>
              <w:t xml:space="preserve">Reasoner count 98 vs expected 103</w:t>
            </w:r>
          </w:p>
        </w:tc>
        <w:tc>
          <w:tcPr/>
          <w:p>
            <w:pPr>
              <w:pStyle w:val="Compact"/>
            </w:pPr>
            <w:r>
              <w:t xml:space="preserve">Class axiom instead of a single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 collapse</w:t>
            </w:r>
          </w:p>
        </w:tc>
        <w:tc>
          <w:tcPr/>
          <w:p>
            <w:pPr>
              <w:pStyle w:val="Compact"/>
            </w:pPr>
            <w:r>
              <w:t xml:space="preserve">R² −7.5 × 10⁸ after scaling</w:t>
            </w:r>
          </w:p>
        </w:tc>
        <w:tc>
          <w:tcPr/>
          <w:p>
            <w:pPr>
              <w:pStyle w:val="Compact"/>
            </w:pPr>
            <w:r>
              <w:t xml:space="preserve">Explained (duplicate KG columns, no penalty); Ridge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quantile ranges overconfident</w:t>
            </w:r>
          </w:p>
        </w:tc>
        <w:tc>
          <w:tcPr/>
          <w:p>
            <w:pPr>
              <w:pStyle w:val="Compact"/>
            </w:pPr>
            <w:r>
              <w:t xml:space="preserve">58% coverage instead of 80%</w:t>
            </w:r>
          </w:p>
        </w:tc>
        <w:tc>
          <w:tcPr/>
          <w:p>
            <w:pPr>
              <w:pStyle w:val="Compact"/>
            </w:pPr>
            <w:r>
              <w:t xml:space="preserve">Conformal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chart unreadable since S9</w:t>
            </w:r>
          </w:p>
        </w:tc>
        <w:tc>
          <w:tcPr/>
          <w:p>
            <w:pPr>
              <w:pStyle w:val="Compact"/>
            </w:pPr>
            <w:r>
              <w:t xml:space="preserve">Linear's collapse flattened every line; Ridge missing</w:t>
            </w:r>
          </w:p>
        </w:tc>
        <w:tc>
          <w:tcPr/>
          <w:p>
            <w:pPr>
              <w:pStyle w:val="Compact"/>
            </w:pPr>
            <w:r>
              <w:t xml:space="preserve">Chart redrawn with Ridge, RF, baseline and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audit dominated by one product line</w:t>
            </w:r>
          </w:p>
        </w:tc>
        <w:tc>
          <w:tcPr/>
          <w:p>
            <w:pPr>
              <w:pStyle w:val="Compact"/>
            </w:pPr>
            <w:r>
              <w:t xml:space="preserve">All "undervalued" crafts had a median test price of exactly ₹1,590</w:t>
            </w:r>
          </w:p>
        </w:tc>
        <w:tc>
          <w:tcPr/>
          <w:p>
            <w:pPr>
              <w:pStyle w:val="Compact"/>
            </w:pPr>
            <w:r>
              <w:t xml:space="preserve">Audit per product family; advisor caution needs ≥ 5 families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 + FAISS crash (exit 139)</w:t>
            </w:r>
          </w:p>
        </w:tc>
        <w:tc>
          <w:tcPr/>
          <w:p>
            <w:pPr>
              <w:pStyle w:val="Compact"/>
            </w:pPr>
            <w:r>
              <w:t xml:space="preserve">Part 17 died after encoding</w:t>
            </w:r>
          </w:p>
        </w:tc>
        <w:tc>
          <w:tcPr/>
          <w:p>
            <w:pPr>
              <w:pStyle w:val="Compact"/>
            </w:pPr>
            <w:r>
              <w:t xml:space="preserve">The two OpenMP runtimes clash on macOS; encode and evaluate run as separate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Tuning optimum at the grid edge (twice)</w:t>
            </w:r>
          </w:p>
        </w:tc>
        <w:tc>
          <w:tcPr/>
          <w:p>
            <w:pPr>
              <w:pStyle w:val="Compact"/>
            </w:pPr>
            <w:r>
              <w:t xml:space="preserve">Best value = largest value tried</w:t>
            </w:r>
          </w:p>
        </w:tc>
        <w:tc>
          <w:tcPr/>
          <w:p>
            <w:pPr>
              <w:pStyle w:val="Compact"/>
            </w:pPr>
            <w:r>
              <w:t xml:space="preserve">Grid widened (TF-IDF 50k, PCA 256); optimum confirmed inside</w:t>
            </w:r>
          </w:p>
        </w:tc>
      </w:tr>
    </w:tbl>
    <w:bookmarkEnd w:id="46"/>
    <w:bookmarkStart w:id="47" w:name="X9649a959629c788cf6908cc2f248996c3898fd3"/>
    <w:p>
      <w:pPr>
        <w:pStyle w:val="Heading2"/>
      </w:pPr>
      <w:r>
        <w:t xml:space="preserve">14. Limitations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Asking prices from one retailer.</w:t>
      </w:r>
      <w:r>
        <w:t xml:space="preserve"> </w:t>
      </w:r>
      <w:r>
        <w:t xml:space="preserve">The model learns this store's pricing, not the market's or</w:t>
      </w:r>
      <w:r>
        <w:t xml:space="preserve"> </w:t>
      </w:r>
      <w:r>
        <w:t xml:space="preserve">a fair price.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costs or labour hours</w:t>
      </w:r>
      <w:r>
        <w:t xml:space="preserve"> </w:t>
      </w:r>
      <w:r>
        <w:t xml:space="preserve">in the data, so the fair-wage floor can only be applied when the</w:t>
      </w:r>
      <w:r>
        <w:t xml:space="preserve"> </w:t>
      </w:r>
      <w:r>
        <w:t xml:space="preserve">user supplies them.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Labels and gold set by Claude, not a domain expert.</w:t>
      </w:r>
      <w:r>
        <w:t xml:space="preserve"> </w:t>
      </w:r>
      <w:r>
        <w:t xml:space="preserve">The 80-product LLM gold set and the</w:t>
      </w:r>
      <w:r>
        <w:t xml:space="preserve"> </w:t>
      </w:r>
      <w:r>
        <w:t xml:space="preserve">technique map were labelled against written rules.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advisor uses the part 8 Ridge (R² 0.748), not S12-img.</w:t>
      </w:r>
      <w:r>
        <w:t xml:space="preserve"> </w:t>
      </w:r>
      <w:r>
        <w:t xml:space="preserve">Using S12-img live would need a</w:t>
      </w:r>
      <w:r>
        <w:t xml:space="preserve"> </w:t>
      </w:r>
      <w:r>
        <w:t xml:space="preserve">Gemini call and a SqueezeNet run per query. The bias audit was run on both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Few families per craft.</w:t>
      </w:r>
      <w:r>
        <w:t xml:space="preserve"> </w:t>
      </w:r>
      <w:r>
        <w:t xml:space="preserve">Family-level bias results rest on 5–25 families per art form, so</w:t>
      </w:r>
      <w:r>
        <w:t xml:space="preserve"> </w:t>
      </w:r>
      <w:r>
        <w:t xml:space="preserve">they are indications, not proofs.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typical error is still about one third of the price</w:t>
      </w:r>
      <w:r>
        <w:t xml:space="preserve"> </w:t>
      </w:r>
      <w:r>
        <w:t xml:space="preserve">(MAPE 34%). Good enough for a</w:t>
      </w:r>
      <w:r>
        <w:t xml:space="preserve"> </w:t>
      </w:r>
      <w:r>
        <w:t xml:space="preserve">suggested range with evidence, not for an automatic price.</w:t>
      </w:r>
    </w:p>
    <w:bookmarkEnd w:id="47"/>
    <w:bookmarkStart w:id="48" w:name="Xce49d8f8d18e140ced2c7896668a64ee3f5867b"/>
    <w:p>
      <w:pPr>
        <w:pStyle w:val="Heading2"/>
      </w:pPr>
      <w:r>
        <w:t xml:space="preserve">15. Demo walkthrough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ml_price</w:t>
      </w:r>
    </w:p>
    <w:p>
      <w:pPr>
        <w:pStyle w:val="SourceCode"/>
      </w:pPr>
      <w:r>
        <w:rPr>
          <w:rStyle w:val="ExtensionTok"/>
        </w:rPr>
        <w:t xml:space="preserve">.venv/bin/streamlit</w:t>
      </w:r>
      <w:r>
        <w:rPr>
          <w:rStyle w:val="NormalTok"/>
        </w:rPr>
        <w:t xml:space="preserve"> run app/streamlit_app.py</w:t>
      </w:r>
    </w:p>
    <w:p>
      <w:pPr>
        <w:pStyle w:val="Compact"/>
        <w:numPr>
          <w:ilvl w:val="0"/>
          <w:numId w:val="1021"/>
        </w:numPr>
      </w:pPr>
      <w:r>
        <w:t xml:space="preserve">Paste a product title and description, and pick its art-form labels.</w:t>
      </w:r>
    </w:p>
    <w:p>
      <w:pPr>
        <w:pStyle w:val="Compact"/>
        <w:numPr>
          <w:ilvl w:val="0"/>
          <w:numId w:val="1021"/>
        </w:numPr>
      </w:pPr>
      <w:r>
        <w:t xml:space="preserve">Optionally add the listed price, material cost, labour hours, state and skill.</w:t>
      </w:r>
    </w:p>
    <w:p>
      <w:pPr>
        <w:pStyle w:val="Compact"/>
        <w:numPr>
          <w:ilvl w:val="0"/>
          <w:numId w:val="1021"/>
        </w:numPr>
      </w:pPr>
      <w:r>
        <w:t xml:space="preserve">Read the result:</w:t>
      </w:r>
    </w:p>
    <w:p>
      <w:pPr>
        <w:pStyle w:val="Compact"/>
        <w:numPr>
          <w:ilvl w:val="1"/>
          <w:numId w:val="1022"/>
        </w:numPr>
      </w:pPr>
      <w:r>
        <w:t xml:space="preserve">the rules that fired</w:t>
      </w:r>
    </w:p>
    <w:p>
      <w:pPr>
        <w:pStyle w:val="Compact"/>
        <w:numPr>
          <w:ilvl w:val="1"/>
          <w:numId w:val="1022"/>
        </w:numPr>
      </w:pPr>
      <w:r>
        <w:t xml:space="preserve">the market estimate and 80% range</w:t>
      </w:r>
    </w:p>
    <w:p>
      <w:pPr>
        <w:pStyle w:val="Compact"/>
        <w:numPr>
          <w:ilvl w:val="1"/>
          <w:numId w:val="1022"/>
        </w:numPr>
      </w:pPr>
      <w:r>
        <w:t xml:space="preserve">the fair-wage floor and verdict</w:t>
      </w:r>
    </w:p>
    <w:p>
      <w:pPr>
        <w:pStyle w:val="Compact"/>
        <w:numPr>
          <w:ilvl w:val="1"/>
          <w:numId w:val="1022"/>
        </w:numPr>
      </w:pPr>
      <w:r>
        <w:t xml:space="preserve">cautions</w:t>
      </w:r>
    </w:p>
    <w:p>
      <w:pPr>
        <w:pStyle w:val="Compact"/>
        <w:numPr>
          <w:ilvl w:val="1"/>
          <w:numId w:val="1022"/>
        </w:numPr>
      </w:pPr>
      <w:r>
        <w:t xml:space="preserve">the 10 similar listings as evidence</w:t>
      </w:r>
    </w:p>
    <w:p>
      <w:pPr>
        <w:pStyle w:val="FirstParagraph"/>
      </w:pPr>
      <w:r>
        <w:t xml:space="preserve">To reproduce any stage score:</w:t>
      </w:r>
      <w:r>
        <w:t xml:space="preserve"> </w:t>
      </w:r>
      <w:r>
        <w:rPr>
          <w:rStyle w:val="VerbatimChar"/>
        </w:rPr>
        <w:t xml:space="preserve">PYTHONPATH=scripts .venv/bin/python scripts/evaluate_stage.py S12-img</w:t>
      </w:r>
      <w:r>
        <w:t xml:space="preserve"> </w:t>
      </w:r>
      <w:r>
        <w:t xml:space="preserve">(stage names in</w:t>
      </w:r>
      <w:r>
        <w:t xml:space="preserve"> </w:t>
      </w:r>
      <w:hyperlink r:id="rId16">
        <w:r>
          <w:rPr>
            <w:rStyle w:val="Hyperlink"/>
          </w:rPr>
          <w:t xml:space="preserve">EXPERIMENTS</w:t>
        </w:r>
      </w:hyperlink>
      <w:r>
        <w:t xml:space="preserve">).</w:t>
      </w:r>
    </w:p>
    <w:bookmarkEnd w:id="48"/>
    <w:bookmarkStart w:id="53" w:name="X78f60d2c5719dda982d90470cd184b8c123b4bc"/>
    <w:p>
      <w:pPr>
        <w:pStyle w:val="Heading2"/>
      </w:pPr>
      <w:r>
        <w:t xml:space="preserve">16. File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here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README</w:t>
              </w:r>
            </w:hyperlink>
            <w:r>
              <w:t xml:space="preserve">,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TODO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Scoreboard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EXPERIMENTS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reports/models/experiments.csv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Chronological log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PROJECT_LOG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Part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reports/cleaning/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reports/eda/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reports/knowledge_graph/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reports/unsupervised/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reports/llm/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reports/models/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tool_exports/openrefine/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tool_exports/orange/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tool_exports/protege/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 preparation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VIVA_CHEATSHEET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Python environment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requirements.txt</w:t>
              </w:r>
            </w:hyperlink>
            <w:r>
              <w:t xml:space="preserve"> </w:t>
            </w:r>
            <w:r>
              <w:t xml:space="preserve">(pinned versions)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jpg" /><Relationship Type="http://schemas.openxmlformats.org/officeDocument/2006/relationships/image" Id="rId28" Target="media/rId28.png" /><Relationship Type="http://schemas.openxmlformats.org/officeDocument/2006/relationships/hyperlink" Id="rId16" Target="../../EXPERIMENTS.md" TargetMode="External" /><Relationship Type="http://schemas.openxmlformats.org/officeDocument/2006/relationships/hyperlink" Id="rId15" Target="../../PROCESSING_STEPS.md" TargetMode="External" /><Relationship Type="http://schemas.openxmlformats.org/officeDocument/2006/relationships/hyperlink" Id="rId14" Target="../../PROJECT_LOG.md" TargetMode="External" /><Relationship Type="http://schemas.openxmlformats.org/officeDocument/2006/relationships/hyperlink" Id="rId49" Target="../../README.md" TargetMode="External" /><Relationship Type="http://schemas.openxmlformats.org/officeDocument/2006/relationships/hyperlink" Id="rId50" Target="../../TODO.md" TargetMode="External" /><Relationship Type="http://schemas.openxmlformats.org/officeDocument/2006/relationships/hyperlink" Id="rId52" Target="../../requirements.txt" TargetMode="External" /><Relationship Type="http://schemas.openxmlformats.org/officeDocument/2006/relationships/hyperlink" Id="rId11" Target="../00_data_card.md" TargetMode="External" /><Relationship Type="http://schemas.openxmlformats.org/officeDocument/2006/relationships/hyperlink" Id="rId19" Target="../cleaning/CLEANING_REPORT.md" TargetMode="External" /><Relationship Type="http://schemas.openxmlformats.org/officeDocument/2006/relationships/hyperlink" Id="rId12" Target="../cleaning/step_00_raw_audit.md" TargetMode="External" /><Relationship Type="http://schemas.openxmlformats.org/officeDocument/2006/relationships/hyperlink" Id="rId18" Target="../cleaning/step_09_outliers.md" TargetMode="External" /><Relationship Type="http://schemas.openxmlformats.org/officeDocument/2006/relationships/hyperlink" Id="rId22" Target="../eda/EDA_REPORT.md" TargetMode="External" /><Relationship Type="http://schemas.openxmlformats.org/officeDocument/2006/relationships/hyperlink" Id="rId24" Target="../knowledge_graph/KG_REPORT.md" TargetMode="External" /><Relationship Type="http://schemas.openxmlformats.org/officeDocument/2006/relationships/hyperlink" Id="rId34" Target="../llm/PART12_REPORT.md" TargetMode="External" /><Relationship Type="http://schemas.openxmlformats.org/officeDocument/2006/relationships/hyperlink" Id="rId38" Target="../llm/PART18_RAG.md" TargetMode="External" /><Relationship Type="http://schemas.openxmlformats.org/officeDocument/2006/relationships/hyperlink" Id="rId35" Target="../models/PART13_IMAGES.md" TargetMode="External" /><Relationship Type="http://schemas.openxmlformats.org/officeDocument/2006/relationships/hyperlink" Id="rId37" Target="../models/PART17_SENTENCE_EMBEDDINGS.md" TargetMode="External" /><Relationship Type="http://schemas.openxmlformats.org/officeDocument/2006/relationships/hyperlink" Id="rId36" Target="../models/PART8B_ABLATION_TUNING.md" TargetMode="External" /><Relationship Type="http://schemas.openxmlformats.org/officeDocument/2006/relationships/hyperlink" Id="rId31" Target="../models/PARTS_8_14_16_REPORT.md" TargetMode="External" /><Relationship Type="http://schemas.openxmlformats.org/officeDocument/2006/relationships/hyperlink" Id="rId32" Target="../models/PARTS_9_11_REPORT.md" TargetMode="External" /><Relationship Type="http://schemas.openxmlformats.org/officeDocument/2006/relationships/hyperlink" Id="rId26" Target="../unsupervised/UNSUPERVISED_REPORT.md" TargetMode="External" /><Relationship Type="http://schemas.openxmlformats.org/officeDocument/2006/relationships/hyperlink" Id="rId51" Target="VIVA_CHEATSHEET.md" TargetMode="External" /><Relationship Type="http://schemas.openxmlformats.org/officeDocument/2006/relationships/hyperlink" Id="rId10" Target="https://www.kaggle.com/datasets/hrishikeshb80/indian-handicraft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../EXPERIMENTS.md" TargetMode="External" /><Relationship Type="http://schemas.openxmlformats.org/officeDocument/2006/relationships/hyperlink" Id="rId15" Target="../../PROCESSING_STEPS.md" TargetMode="External" /><Relationship Type="http://schemas.openxmlformats.org/officeDocument/2006/relationships/hyperlink" Id="rId14" Target="../../PROJECT_LOG.md" TargetMode="External" /><Relationship Type="http://schemas.openxmlformats.org/officeDocument/2006/relationships/hyperlink" Id="rId49" Target="../../README.md" TargetMode="External" /><Relationship Type="http://schemas.openxmlformats.org/officeDocument/2006/relationships/hyperlink" Id="rId50" Target="../../TODO.md" TargetMode="External" /><Relationship Type="http://schemas.openxmlformats.org/officeDocument/2006/relationships/hyperlink" Id="rId52" Target="../../requirements.txt" TargetMode="External" /><Relationship Type="http://schemas.openxmlformats.org/officeDocument/2006/relationships/hyperlink" Id="rId11" Target="../00_data_card.md" TargetMode="External" /><Relationship Type="http://schemas.openxmlformats.org/officeDocument/2006/relationships/hyperlink" Id="rId19" Target="../cleaning/CLEANING_REPORT.md" TargetMode="External" /><Relationship Type="http://schemas.openxmlformats.org/officeDocument/2006/relationships/hyperlink" Id="rId12" Target="../cleaning/step_00_raw_audit.md" TargetMode="External" /><Relationship Type="http://schemas.openxmlformats.org/officeDocument/2006/relationships/hyperlink" Id="rId18" Target="../cleaning/step_09_outliers.md" TargetMode="External" /><Relationship Type="http://schemas.openxmlformats.org/officeDocument/2006/relationships/hyperlink" Id="rId22" Target="../eda/EDA_REPORT.md" TargetMode="External" /><Relationship Type="http://schemas.openxmlformats.org/officeDocument/2006/relationships/hyperlink" Id="rId24" Target="../knowledge_graph/KG_REPORT.md" TargetMode="External" /><Relationship Type="http://schemas.openxmlformats.org/officeDocument/2006/relationships/hyperlink" Id="rId34" Target="../llm/PART12_REPORT.md" TargetMode="External" /><Relationship Type="http://schemas.openxmlformats.org/officeDocument/2006/relationships/hyperlink" Id="rId38" Target="../llm/PART18_RAG.md" TargetMode="External" /><Relationship Type="http://schemas.openxmlformats.org/officeDocument/2006/relationships/hyperlink" Id="rId35" Target="../models/PART13_IMAGES.md" TargetMode="External" /><Relationship Type="http://schemas.openxmlformats.org/officeDocument/2006/relationships/hyperlink" Id="rId37" Target="../models/PART17_SENTENCE_EMBEDDINGS.md" TargetMode="External" /><Relationship Type="http://schemas.openxmlformats.org/officeDocument/2006/relationships/hyperlink" Id="rId36" Target="../models/PART8B_ABLATION_TUNING.md" TargetMode="External" /><Relationship Type="http://schemas.openxmlformats.org/officeDocument/2006/relationships/hyperlink" Id="rId31" Target="../models/PARTS_8_14_16_REPORT.md" TargetMode="External" /><Relationship Type="http://schemas.openxmlformats.org/officeDocument/2006/relationships/hyperlink" Id="rId32" Target="../models/PARTS_9_11_REPORT.md" TargetMode="External" /><Relationship Type="http://schemas.openxmlformats.org/officeDocument/2006/relationships/hyperlink" Id="rId26" Target="../unsupervised/UNSUPERVISED_REPORT.md" TargetMode="External" /><Relationship Type="http://schemas.openxmlformats.org/officeDocument/2006/relationships/hyperlink" Id="rId51" Target="VIVA_CHEATSHEET.md" TargetMode="External" /><Relationship Type="http://schemas.openxmlformats.org/officeDocument/2006/relationships/hyperlink" Id="rId10" Target="https://www.kaggle.com/datasets/hrishikeshb80/indian-handicraft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2026-10-07T06:07:21Z</dcterms:created>
  <dcterms:modified xsi:type="dcterms:W3CDTF">2026-10-07T06:07:21Z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