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Documentation GL_TASK_1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GL_TASK_1 - Program for line-by-line text comparison.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 of buttons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file 1 - Button to add a text file to the left 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file 2 - Button to add a text file to the right table.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 row (left) - Button for deleting the selected row in the left 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 row (right) - Button for deleting the selected row in the right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row (left) - A button to add a blank line to the end of the left table.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row (right) - A button to add a blank line to the end of the right table.</w:t>
        <w:br w:type="textWrapping"/>
        <w:t xml:space="preserve">Compare files - Button for line-by-line text comparison.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4281488" cy="10522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052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Toolbar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Description of the functionality of the toolbar buttons.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Theme - Button to change the theme of the interface.</w:t>
      </w:r>
    </w:p>
    <w:p w:rsidR="00000000" w:rsidDel="00000000" w:rsidP="00000000" w:rsidRDefault="00000000" w:rsidRPr="00000000" w14:paraId="00000011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There are three themes available: Ocean Blue, Valera, Tea with milk, def.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Export to file - Button for exporting modified files.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500313" cy="146933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469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files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Description of file comparison. </w:t>
        <w:br w:type="textWrapping"/>
        <w:t xml:space="preserve">If the rows are green, then the rows are the same; if the lines are red, then something is being distinguished in them.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452813" cy="14159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41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