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eastAsia="宋体" w:cs="Times New Roman" w:hAnsi="Times New Roman"/>
          <w:b/>
          <w:bCs/>
          <w:sz w:val="32"/>
          <w:szCs w:val="32"/>
          <w:lang w:val="en-US" w:eastAsia="zh-CN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anchor distT="0" distB="0" distL="114300" distR="114300" simplePos="0" relativeHeight="16" behindDoc="0" locked="0" layoutInCell="1" hidden="0" allowOverlap="1">
            <wp:simplePos x="0" y="0"/>
            <wp:positionH relativeFrom="page">
              <wp:posOffset>11747501</wp:posOffset>
            </wp:positionH>
            <wp:positionV relativeFrom="margin">
              <wp:posOffset>12052301</wp:posOffset>
            </wp:positionV>
            <wp:extent cx="482600" cy="469900"/>
            <wp:effectExtent l="0" t="0" r="0" b="0"/>
            <wp:wrapNone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600" cy="4699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32"/>
          <w:szCs w:val="32"/>
        </w:rPr>
        <w:t>2022中考英语</w:t>
      </w:r>
      <w:r>
        <w:rPr>
          <w:rFonts w:ascii="Times New Roman" w:cs="Times New Roman" w:hAnsi="Times New Roman"/>
          <w:b/>
          <w:bCs/>
          <w:sz w:val="32"/>
          <w:szCs w:val="32"/>
          <w:lang w:val="en-US" w:eastAsia="zh-CN"/>
        </w:rPr>
        <w:t>答案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一、单项选择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>1-5 CCDCB 6-10BDABA 11-15CBDDC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二、完形填空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>16-25 CBCAB DCCDA</w:t>
      </w:r>
    </w:p>
    <w:p>
      <w:pP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三、阅读理解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26-28 ADB   29-31ACB   32-3</w:t>
      </w:r>
      <w: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  <w:t>5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A</w:t>
      </w:r>
      <w: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  <w:t>B</w:t>
      </w:r>
      <w:bookmarkStart w:id="0" w:name="_GoBack"/>
      <w:bookmarkEnd w:id="0"/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 xml:space="preserve">C </w:t>
      </w:r>
      <w: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  <w:t>D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 xml:space="preserve">  36-40ABBDA</w:t>
      </w:r>
    </w:p>
    <w:p>
      <w:pPr>
        <w:numPr>
          <w:ilvl w:val="0"/>
          <w:numId w:val="1"/>
        </w:numP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填空</w:t>
      </w:r>
    </w:p>
    <w:p>
      <w:pPr>
        <w:numPr>
          <w:ilvl w:val="0"/>
          <w:numId w:val="2"/>
        </w:numP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special 42.bright 43.real 44.luck 45.shape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46.its 47.is spoken 48.first 49.citizens 50.find</w:t>
      </w:r>
    </w:p>
    <w:p>
      <w:pPr>
        <w:numPr>
          <w:ilvl w:val="0"/>
          <w:numId w:val="1"/>
        </w:numP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阅读填空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51.nobody 52.what about 53.practise 54.reading 55.so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56.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whether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57.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reasons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58.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think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59.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decisions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60.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miss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61.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through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62.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real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63.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between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64.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happy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65.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>buy</w:t>
      </w:r>
    </w:p>
    <w:p>
      <w:pPr>
        <w:rPr>
          <w:rFonts w:ascii="Times New Roman" w:cs="Times New Roman" w:hAnsi="Times New Roman"/>
          <w:b w:val="0"/>
          <w:bCs w:val="0"/>
          <w:sz w:val="32"/>
          <w:szCs w:val="32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66.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learning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67.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devote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68.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changing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69.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alive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70.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as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71.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how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72.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characters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73.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unknown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74.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 xml:space="preserve">solve </w:t>
      </w: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75.</w:t>
      </w:r>
      <w:r>
        <w:rPr>
          <w:rFonts w:ascii="Times New Roman" w:cs="Times New Roman" w:hAnsi="Times New Roman"/>
          <w:b w:val="0"/>
          <w:bCs w:val="0"/>
          <w:sz w:val="32"/>
          <w:szCs w:val="32"/>
        </w:rPr>
        <w:t>prepare</w:t>
      </w:r>
    </w:p>
    <w:p>
      <w:pPr>
        <w:rPr>
          <w:rFonts w:ascii="Times New Roman" w:eastAsia="宋体" w:cs="Times New Roman" w:hAnsi="Times New Roman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cs="Times New Roman" w:hAnsi="Times New Roman" w:hint="eastAsia"/>
          <w:b w:val="0"/>
          <w:bCs w:val="0"/>
          <w:sz w:val="32"/>
          <w:szCs w:val="32"/>
          <w:lang w:val="en-US" w:eastAsia="zh-CN"/>
        </w:rPr>
        <w:t>六、作文（略）</w:t>
      </w:r>
      <w:r>
        <w:rPr>
          <w:rFonts w:ascii="Times New Roman" w:eastAsia="宋体" w:cs="Times New Roman" w:hAnsi="Times New Roman"/>
          <w:b w:val="0"/>
          <w:bCs w:val="0"/>
          <w:sz w:val="32"/>
          <w:szCs w:val="32"/>
          <w:lang w:val="en-US" w:eastAsia="zh-CN"/>
        </w:rPr>
        <w:br w:type="page"/>
      </w:r>
    </w:p>
    <w:sectPr>
      <w:headerReference w:type="default" r:id="rId2"/>
      <w:footerReference w:type="default" r:id="rId3"/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Luxi San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tabs>
        <w:tab w:val="center" w:pos="4153"/>
        <w:tab w:val="right" w:pos="8306"/>
      </w:tabs>
      <w:snapToGrid w:val="0"/>
      <w:jc w:val="left"/>
      <w:rPr>
        <w:rFonts w:ascii="Times New Roman" w:eastAsia="宋体" w:cs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type="#_x0000_t136" id="PowerPlusWaterMarkObject5" o:spid="_x0000_s5" fillcolor="#FFFFFF" stroked="f" strokeweight="1.0pt" strokecolor="#000000" adj="10800" o:allowincell="f" alt="学科网 zxxk.com" style="position:absolute;&#10;margin-left:158.95pt;&#10;margin-top:407.9pt;&#10;width:2.8500047pt;&#10;height:2.8499932pt;&#10;rotation:315.0;&#10;z-index:-9;&#10;mso-position-horizontal:absolute;&#10;mso-position-horizontal-relative:margin;&#10;mso-position-vertical:absolute;&#10;mso-position-vertical-relative:margin;&#10;mso-wrap-distance-left:8.999863pt;&#10;mso-wrap-distance-right:8.999863pt;">
          <v:fill opacity="32768f"/>
          <v:stroke color="#000000"/>
          <v:textpath style="font-family:&quot;Noto Sans CJK SC&quot;;&#10;font-size:8pt;" trim="t" fitpath="t" string="zxxk.com"/>
        </v:shape>
      </w:pict>
    </w:r>
    <w:r>
      <w:rPr>
        <w:color w:val="FFFFFF"/>
        <w:sz w:val="2"/>
        <w:szCs w:val="2"/>
      </w:rPr>
      <w:drawing>
        <wp:anchor distT="0" distB="0" distL="114298" distR="114298" simplePos="0" relativeHeight="18" behindDoc="0" locked="0" layoutInCell="1" hidden="0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952" cy="952"/>
          <wp:effectExtent l="0" t="0" r="0" b="0"/>
          <wp:wrapNone/>
          <wp:docPr id="6" name="图片 6" descr="学科网 zxxk.co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图片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" cy="952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rFonts w:ascii="Times New Roman" w:eastAsia="宋体" w:cs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bottom w:val="none" w:sz="0" w:space="0" w:color="auto"/>
      </w:pBdr>
      <w:snapToGrid w:val="0"/>
      <w:rPr>
        <w:rFonts w:ascii="Times New Roman" w:eastAsia="宋体" w:cs="Times New Roman" w:hAnsi="Times New Roman"/>
        <w:kern w:val="0"/>
        <w:sz w:val="2"/>
        <w:szCs w:val="2"/>
      </w:rPr>
    </w:pPr>
    <w:r>
      <w:drawing>
        <wp:anchor distT="0" distB="0" distL="114298" distR="114298" simplePos="0" relativeHeight="17" behindDoc="0" locked="0" layoutInCell="1" hidden="0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4" cy="9525"/>
          <wp:effectExtent l="0" t="0" r="0" b="0"/>
          <wp:wrapNone/>
          <wp:docPr id="1" name="图片 1" descr="学科网 zxxk.co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" cy="9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type="#_x0000_t136" id="艺术字 4" o:spid="_x0000_s4" filled="f" stroked="f" strokeweight="1.0pt" strokecolor="#000000" adj="10800" alt="学科网 zxxk.com" style="width:0.85pt;&#10;height:0.85pt;">
          <v:stroke color="#000000"/>
          <v:textpath style="font-family:&quot;Noto Sans CJK SC&quot;;&#10;font-size:8pt;&#10;v-text-spacing:78650f;" trim="t" fitpath="t" string="学科网（北京）股份有限公司 "/>
          <w10:anchorLock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6C682301"/>
    <w:lvl w:ilvl="0">
      <w:start w:val="4"/>
      <w:numFmt w:val="chineseCounting"/>
      <w:lvlRestart w:val="0"/>
      <w:suff w:val="nothing"/>
      <w:lvlText w:val="%1、"/>
      <w:legacy w:legacy="1" w:legacySpace="0" w:legacyIndent="0"/>
      <w:lvlJc w:val="left"/>
      <w:pPr>
        <w:ind w:left="0" w:hanging="0"/>
      </w:pPr>
      <w:rPr>
        <w:rFonts w:hint="eastAsia"/>
      </w:rPr>
    </w:lvl>
  </w:abstractNum>
  <w:abstractNum w:abstractNumId="1">
    <w:multiLevelType w:val="singleLevel"/>
    <w:tmpl w:val="9DD4B9EF"/>
    <w:lvl w:ilvl="0">
      <w:start w:val="41"/>
      <w:numFmt w:val="decimal"/>
      <w:lvlRestart w:val="0"/>
      <w:lvlText w:val="%1."/>
      <w:legacy w:legacy="1" w:legacySpace="0" w:legacyIndent="0"/>
      <w:lvlJc w:val="left"/>
      <w:pPr>
        <w:ind w:left="0" w:hanging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w:docVars>
    <w:docVar w:name="commondata" w:val="eyJoZGlkIjoiODViY2JkMjU3NGYzZTEwMzZmMGFkZWViYmNkYWU3NDIifQ==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cs="Times New Roman" w:hAnsi="Times New Roman"/>
      <w:kern w:val="0"/>
      <w:sz w:val="18"/>
      <w:szCs w:val="18"/>
    </w:rPr>
  </w:style>
  <w:style w:type="paragraph" w:styleId="16">
    <w:name w:val="header"/>
    <w:basedOn w:val="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cs="Times New Roman" w:hAnsi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10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2</Pages>
  <Words>93</Words>
  <Characters>432</Characters>
  <Lines>16</Lines>
  <Paragraphs>13</Paragraphs>
  <CharactersWithSpaces>480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王帅帅</dc:creator>
  <cp:lastModifiedBy>vivo用户</cp:lastModifiedBy>
  <cp:revision>0</cp:revision>
  <dcterms:created xsi:type="dcterms:W3CDTF">2023-06-17T14:50:00Z</dcterms:created>
  <dcterms:modified xsi:type="dcterms:W3CDTF">2024-05-30T09:05:58Z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2052-12.1.0.15712</vt:lpwstr>
  </property>
  <property fmtid="{D5CDD505-2E9C-101B-9397-08002B2CF9AE}" pid="7" name="ICV">
    <vt:lpwstr>98F6AC4EF1C64021B1071150D032BAAD_12</vt:lpwstr>
  </property>
</Properties>
</file>