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66C8">
      <w:pPr>
        <w:bidi w:val="0"/>
        <w:jc w:val="center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单位制作方式v0.1</w:t>
      </w:r>
    </w:p>
    <w:p w14:paraId="1F5CC5DD">
      <w:pPr>
        <w:bidi w:val="0"/>
        <w:spacing w:line="240" w:lineRule="auto"/>
        <w:jc w:val="left"/>
        <w:rPr>
          <w:rFonts w:hint="default" w:eastAsiaTheme="minor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目前已收录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1.单位保存位置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2.单位文件夹构成</w:t>
      </w:r>
    </w:p>
    <w:p w14:paraId="0F7DDCD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EFB319F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45B204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195418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148BD2A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F0C842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7207B810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30C38E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A51150C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C3791F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3EDA2C4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1377D005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318583B6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6A499685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EE2CB5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70D24C73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66CFD7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74433F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696D5669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56DC48F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4C564F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1EEB46A1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761A8EED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32F61F8D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AEFE640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5D3648E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179192F4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1FB5C37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7AF73DEE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68DCC17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3D36AA2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3EA1955C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2CF37F30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ABA8808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EC685EA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09037606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455818EF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56B72657">
      <w:pPr>
        <w:bidi w:val="0"/>
        <w:spacing w:line="240" w:lineRule="auto"/>
        <w:jc w:val="left"/>
        <w:rPr>
          <w:rFonts w:hint="eastAsia" w:eastAsiaTheme="minorEastAsia"/>
          <w:lang w:val="en-US" w:eastAsia="zh-CN"/>
        </w:rPr>
      </w:pPr>
    </w:p>
    <w:p w14:paraId="11D70B5D">
      <w:pPr>
        <w:bidi w:val="0"/>
        <w:spacing w:line="240" w:lineRule="auto"/>
        <w:jc w:val="left"/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单位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保存位置</w:t>
      </w: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4"/>
          <w:lang w:val="en-US" w:eastAsia="zh-CN"/>
        </w:rPr>
        <w:t>一般来说单位的ini保存在</w:t>
      </w:r>
      <w:r>
        <w:rPr>
          <w:rFonts w:hint="eastAsia" w:ascii="黑体" w:hAnsi="黑体" w:eastAsia="黑体" w:cs="黑体"/>
          <w:sz w:val="21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DLC包/Units/BattleUnits/下</w:t>
      </w:r>
      <w:r>
        <w:rPr>
          <w:rFonts w:hint="eastAsia" w:ascii="黑体" w:hAnsi="黑体" w:eastAsia="黑体" w:cs="黑体"/>
          <w:sz w:val="21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4"/>
          <w:lang w:val="en-US" w:eastAsia="zh-CN"/>
        </w:rPr>
        <w:t>例如:GW_BattleUniverse_DLC_0079_V158/Units/BattleUnits/</w:t>
      </w:r>
      <w:r>
        <w:rPr>
          <w:rFonts w:hint="eastAsia" w:ascii="黑体" w:hAnsi="黑体" w:eastAsia="黑体" w:cs="黑体"/>
          <w:sz w:val="21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3804920" cy="34258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7CE5">
      <w:pPr>
        <w:bidi w:val="0"/>
        <w:spacing w:line="240" w:lineRule="auto"/>
        <w:jc w:val="left"/>
      </w:pPr>
    </w:p>
    <w:p w14:paraId="6AB84549">
      <w:pPr>
        <w:bidi w:val="0"/>
        <w:spacing w:line="240" w:lineRule="auto"/>
        <w:jc w:val="left"/>
      </w:pPr>
    </w:p>
    <w:p w14:paraId="48FC8320">
      <w:pPr>
        <w:bidi w:val="0"/>
        <w:spacing w:line="240" w:lineRule="auto"/>
        <w:jc w:val="left"/>
      </w:pPr>
    </w:p>
    <w:p w14:paraId="4F6B35A8">
      <w:pPr>
        <w:bidi w:val="0"/>
        <w:spacing w:line="240" w:lineRule="auto"/>
        <w:jc w:val="left"/>
      </w:pPr>
    </w:p>
    <w:p w14:paraId="6A370390">
      <w:pPr>
        <w:bidi w:val="0"/>
        <w:spacing w:line="240" w:lineRule="auto"/>
        <w:jc w:val="left"/>
      </w:pPr>
    </w:p>
    <w:p w14:paraId="04EC3CD3">
      <w:pPr>
        <w:bidi w:val="0"/>
        <w:spacing w:line="240" w:lineRule="auto"/>
        <w:jc w:val="left"/>
      </w:pPr>
    </w:p>
    <w:p w14:paraId="11EA9083">
      <w:pPr>
        <w:bidi w:val="0"/>
        <w:spacing w:line="240" w:lineRule="auto"/>
        <w:jc w:val="left"/>
      </w:pPr>
    </w:p>
    <w:p w14:paraId="69BF8B27">
      <w:pPr>
        <w:bidi w:val="0"/>
        <w:spacing w:line="240" w:lineRule="auto"/>
        <w:jc w:val="left"/>
      </w:pPr>
    </w:p>
    <w:p w14:paraId="116EBB99">
      <w:pPr>
        <w:bidi w:val="0"/>
        <w:spacing w:line="240" w:lineRule="auto"/>
        <w:jc w:val="left"/>
      </w:pPr>
    </w:p>
    <w:p w14:paraId="1E101635">
      <w:pPr>
        <w:bidi w:val="0"/>
        <w:spacing w:line="240" w:lineRule="auto"/>
        <w:jc w:val="left"/>
      </w:pPr>
    </w:p>
    <w:p w14:paraId="71180892">
      <w:pPr>
        <w:bidi w:val="0"/>
        <w:spacing w:line="240" w:lineRule="auto"/>
        <w:jc w:val="left"/>
      </w:pPr>
    </w:p>
    <w:p w14:paraId="0426D537">
      <w:pPr>
        <w:bidi w:val="0"/>
        <w:spacing w:line="240" w:lineRule="auto"/>
        <w:jc w:val="left"/>
      </w:pPr>
    </w:p>
    <w:p w14:paraId="4F6E1932">
      <w:pPr>
        <w:bidi w:val="0"/>
        <w:spacing w:line="240" w:lineRule="auto"/>
        <w:jc w:val="left"/>
      </w:pPr>
    </w:p>
    <w:p w14:paraId="6318394D">
      <w:pPr>
        <w:bidi w:val="0"/>
        <w:spacing w:line="240" w:lineRule="auto"/>
        <w:jc w:val="left"/>
      </w:pPr>
    </w:p>
    <w:p w14:paraId="728619A9">
      <w:pPr>
        <w:bidi w:val="0"/>
        <w:spacing w:line="240" w:lineRule="auto"/>
        <w:jc w:val="left"/>
      </w:pPr>
    </w:p>
    <w:p w14:paraId="7DC53111">
      <w:pPr>
        <w:bidi w:val="0"/>
        <w:spacing w:line="240" w:lineRule="auto"/>
        <w:jc w:val="left"/>
      </w:pPr>
    </w:p>
    <w:p w14:paraId="06E23D22">
      <w:pPr>
        <w:bidi w:val="0"/>
        <w:spacing w:line="240" w:lineRule="auto"/>
        <w:jc w:val="left"/>
      </w:pPr>
    </w:p>
    <w:p w14:paraId="26C144FD">
      <w:pPr>
        <w:bidi w:val="0"/>
        <w:spacing w:line="240" w:lineRule="auto"/>
        <w:jc w:val="left"/>
      </w:pPr>
    </w:p>
    <w:p w14:paraId="4445DCD9">
      <w:pPr>
        <w:bidi w:val="0"/>
        <w:spacing w:line="240" w:lineRule="auto"/>
        <w:jc w:val="left"/>
      </w:pPr>
    </w:p>
    <w:p w14:paraId="48F6EFCE">
      <w:pPr>
        <w:bidi w:val="0"/>
        <w:spacing w:line="240" w:lineRule="auto"/>
        <w:jc w:val="left"/>
      </w:pPr>
    </w:p>
    <w:p w14:paraId="2EBAB697">
      <w:pPr>
        <w:bidi w:val="0"/>
        <w:spacing w:line="240" w:lineRule="auto"/>
        <w:jc w:val="left"/>
      </w:pPr>
    </w:p>
    <w:p w14:paraId="04E94389">
      <w:pPr>
        <w:bidi w:val="0"/>
        <w:spacing w:line="240" w:lineRule="auto"/>
        <w:jc w:val="left"/>
      </w:pPr>
    </w:p>
    <w:p w14:paraId="55A31828">
      <w:pPr>
        <w:bidi w:val="0"/>
        <w:spacing w:line="240" w:lineRule="auto"/>
        <w:jc w:val="left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单位文件夹构成</w:t>
      </w:r>
    </w:p>
    <w:p w14:paraId="5D05CED8">
      <w:pPr>
        <w:bidi w:val="0"/>
        <w:spacing w:line="240" w:lineRule="auto"/>
        <w:jc w:val="left"/>
      </w:pPr>
      <w:r>
        <w:drawing>
          <wp:inline distT="0" distB="0" distL="114300" distR="114300">
            <wp:extent cx="1895475" cy="733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A645">
      <w:pPr>
        <w:bidi w:val="0"/>
        <w:spacing w:line="240" w:lineRule="auto"/>
        <w:jc w:val="left"/>
      </w:pPr>
      <w:r>
        <w:rPr>
          <w:rFonts w:hint="eastAsia"/>
          <w:lang w:val="en-US" w:eastAsia="zh-CN"/>
        </w:rPr>
        <w:t>如上图,一个单位通常由下面两项构成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&gt;单位本体.ini(单位的主要代码构成)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&gt;Image文件夹(用于保存单位的大部分图片)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*我们约定在新建单位文件夹时以单位的编号为准，若出现“-”则替换为“_”,例如RGM-79则换成RGM_79,若无明确编号则以英文名字为准.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*需要注意的是武器/盾牌的贴图一般情况为了通用考虑是不保存在单位文件夹中的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*单位的图标实际上是集中保存在如下位置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DLC包/Units/</w:t>
      </w:r>
      <w:r>
        <w:rPr>
          <w:rFonts w:hint="eastAsia"/>
          <w:highlight w:val="yellow"/>
          <w:lang w:val="en-US" w:eastAsia="zh-CN"/>
        </w:rPr>
        <w:t>Resource</w:t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/</w:t>
      </w:r>
      <w:r>
        <w:rPr>
          <w:rFonts w:hint="eastAsia"/>
          <w:highlight w:val="yellow"/>
          <w:lang w:val="en-US" w:eastAsia="zh-CN"/>
        </w:rPr>
        <w:t>Image</w:t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/</w:t>
      </w:r>
      <w:r>
        <w:rPr>
          <w:rFonts w:hint="eastAsia"/>
          <w:highlight w:val="yellow"/>
          <w:lang w:val="en-US" w:eastAsia="zh-CN"/>
        </w:rPr>
        <w:t>Units</w:t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/</w:t>
      </w:r>
      <w:r>
        <w:rPr>
          <w:rFonts w:hint="eastAsia"/>
          <w:highlight w:val="yellow"/>
          <w:lang w:val="en-US" w:eastAsia="zh-CN"/>
        </w:rPr>
        <w:t>Icon</w:t>
      </w:r>
      <w:r>
        <w:rPr>
          <w:rFonts w:hint="eastAsia" w:ascii="黑体" w:hAnsi="黑体" w:eastAsia="黑体" w:cs="黑体"/>
          <w:sz w:val="21"/>
          <w:szCs w:val="24"/>
          <w:highlight w:val="yellow"/>
          <w:lang w:val="en-US" w:eastAsia="zh-CN"/>
        </w:rPr>
        <w:t>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例:</w:t>
      </w:r>
      <w:r>
        <w:rPr>
          <w:rFonts w:hint="eastAsia"/>
          <w:highlight w:val="none"/>
          <w:lang w:val="en-US" w:eastAsia="zh-CN"/>
        </w:rPr>
        <w:t>GW_BattleUniverse_DLC_0079_V158</w:t>
      </w:r>
      <w:r>
        <w:rPr>
          <w:rFonts w:hint="eastAsia" w:ascii="黑体" w:hAnsi="黑体" w:eastAsia="黑体" w:cs="黑体"/>
          <w:sz w:val="21"/>
          <w:szCs w:val="24"/>
          <w:highlight w:val="none"/>
          <w:lang w:val="en-US" w:eastAsia="zh-CN"/>
        </w:rPr>
        <w:t>/</w:t>
      </w:r>
      <w:r>
        <w:rPr>
          <w:rFonts w:hint="eastAsia"/>
          <w:highlight w:val="none"/>
          <w:lang w:val="en-US" w:eastAsia="zh-CN"/>
        </w:rPr>
        <w:t>Resource</w:t>
      </w:r>
      <w:r>
        <w:rPr>
          <w:rFonts w:hint="eastAsia" w:ascii="黑体" w:hAnsi="黑体" w:eastAsia="黑体" w:cs="黑体"/>
          <w:sz w:val="21"/>
          <w:szCs w:val="24"/>
          <w:highlight w:val="none"/>
          <w:lang w:val="en-US" w:eastAsia="zh-CN"/>
        </w:rPr>
        <w:t>/</w:t>
      </w:r>
      <w:r>
        <w:rPr>
          <w:rFonts w:hint="eastAsia"/>
          <w:highlight w:val="none"/>
          <w:lang w:val="en-US" w:eastAsia="zh-CN"/>
        </w:rPr>
        <w:t>Image</w:t>
      </w:r>
      <w:r>
        <w:rPr>
          <w:rFonts w:hint="eastAsia" w:ascii="黑体" w:hAnsi="黑体" w:eastAsia="黑体" w:cs="黑体"/>
          <w:sz w:val="21"/>
          <w:szCs w:val="24"/>
          <w:highlight w:val="none"/>
          <w:lang w:val="en-US" w:eastAsia="zh-CN"/>
        </w:rPr>
        <w:t>/</w:t>
      </w:r>
      <w:r>
        <w:rPr>
          <w:rFonts w:hint="eastAsia"/>
          <w:highlight w:val="none"/>
          <w:lang w:val="en-US" w:eastAsia="zh-CN"/>
        </w:rPr>
        <w:t>Units</w:t>
      </w:r>
      <w:r>
        <w:rPr>
          <w:rFonts w:hint="eastAsia" w:ascii="黑体" w:hAnsi="黑体" w:eastAsia="黑体" w:cs="黑体"/>
          <w:sz w:val="21"/>
          <w:szCs w:val="24"/>
          <w:highlight w:val="none"/>
          <w:lang w:val="en-US" w:eastAsia="zh-CN"/>
        </w:rPr>
        <w:t>/</w:t>
      </w:r>
      <w:r>
        <w:rPr>
          <w:rFonts w:hint="eastAsia"/>
          <w:highlight w:val="none"/>
          <w:lang w:val="en-US" w:eastAsia="zh-CN"/>
        </w:rPr>
        <w:t>Icon</w:t>
      </w:r>
      <w:r>
        <w:rPr>
          <w:rFonts w:hint="eastAsia"/>
          <w:highlight w:val="none"/>
          <w:lang w:val="en-US" w:eastAsia="zh-CN"/>
        </w:rPr>
        <w:br w:type="textWrapping"/>
      </w:r>
      <w:r>
        <w:drawing>
          <wp:inline distT="0" distB="0" distL="114300" distR="114300">
            <wp:extent cx="2038350" cy="2858135"/>
            <wp:effectExtent l="0" t="0" r="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1674">
      <w:pPr>
        <w:bidi w:val="0"/>
        <w:spacing w:line="240" w:lineRule="auto"/>
        <w:jc w:val="left"/>
      </w:pPr>
    </w:p>
    <w:p w14:paraId="5BBC0232">
      <w:pPr>
        <w:bidi w:val="0"/>
        <w:spacing w:line="240" w:lineRule="auto"/>
        <w:jc w:val="left"/>
      </w:pPr>
    </w:p>
    <w:p w14:paraId="7C56516C">
      <w:pPr>
        <w:bidi w:val="0"/>
        <w:spacing w:line="240" w:lineRule="auto"/>
        <w:jc w:val="left"/>
      </w:pPr>
    </w:p>
    <w:p w14:paraId="78590589">
      <w:pPr>
        <w:bidi w:val="0"/>
        <w:spacing w:line="240" w:lineRule="auto"/>
        <w:jc w:val="left"/>
      </w:pPr>
    </w:p>
    <w:p w14:paraId="7D07522C">
      <w:pPr>
        <w:bidi w:val="0"/>
        <w:spacing w:line="240" w:lineRule="auto"/>
        <w:jc w:val="left"/>
      </w:pPr>
    </w:p>
    <w:p w14:paraId="3F5CA7DC">
      <w:pPr>
        <w:bidi w:val="0"/>
        <w:spacing w:line="240" w:lineRule="auto"/>
        <w:jc w:val="left"/>
      </w:pPr>
    </w:p>
    <w:p w14:paraId="41F80669">
      <w:pPr>
        <w:bidi w:val="0"/>
        <w:spacing w:line="240" w:lineRule="auto"/>
        <w:jc w:val="left"/>
      </w:pPr>
    </w:p>
    <w:p w14:paraId="0103BF3D">
      <w:pPr>
        <w:bidi w:val="0"/>
        <w:spacing w:line="240" w:lineRule="auto"/>
        <w:jc w:val="left"/>
      </w:pPr>
    </w:p>
    <w:p w14:paraId="49FC3D79">
      <w:pPr>
        <w:bidi w:val="0"/>
        <w:spacing w:line="240" w:lineRule="auto"/>
        <w:jc w:val="left"/>
      </w:pPr>
    </w:p>
    <w:p w14:paraId="031CA9B7">
      <w:pPr>
        <w:bidi w:val="0"/>
        <w:spacing w:line="240" w:lineRule="auto"/>
        <w:jc w:val="left"/>
      </w:pPr>
    </w:p>
    <w:p w14:paraId="675631B3">
      <w:pPr>
        <w:bidi w:val="0"/>
        <w:spacing w:line="240" w:lineRule="auto"/>
        <w:jc w:val="left"/>
      </w:pPr>
    </w:p>
    <w:p w14:paraId="6896B90A">
      <w:pPr>
        <w:bidi w:val="0"/>
        <w:spacing w:line="240" w:lineRule="auto"/>
        <w:jc w:val="left"/>
      </w:pPr>
    </w:p>
    <w:p w14:paraId="03F88BBC">
      <w:pPr>
        <w:bidi w:val="0"/>
        <w:spacing w:line="240" w:lineRule="auto"/>
        <w:jc w:val="left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单位本体ini的基本属性</w:t>
      </w:r>
    </w:p>
    <w:p w14:paraId="62545891">
      <w:pPr>
        <w:bidi w:val="0"/>
        <w:spacing w:line="240" w:lineRule="auto"/>
        <w:jc w:val="left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432300" cy="3375660"/>
            <wp:effectExtent l="0" t="0" r="635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E2D5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有关copyFrom部分,自上而下默认是: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单位继承的基础框架，基础图像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单位继承的基础特效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单位继承的基础动画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单位继承的武器模板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*部分复杂单位可能会额外继承诸如Skill技能与武器技能的文件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397375" cy="3502660"/>
            <wp:effectExtent l="0" t="0" r="317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有关上图的参数</w:t>
      </w:r>
    </w:p>
    <w:p w14:paraId="7F841F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tags:RGM_79N,Unit,MS,EFSF,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0083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,UC</w:t>
      </w:r>
    </w:p>
    <w:p w14:paraId="35F0E99F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Tags(标签)一般情况下分别是单位自己的单位ID,单位类型,副单位类型,阵营,时代,作品系列</w:t>
      </w:r>
      <w:r>
        <w:br w:type="textWrapping"/>
      </w:r>
      <w:r>
        <w:rPr>
          <w:rFonts w:hint="eastAsia"/>
          <w:lang w:val="en-US" w:eastAsia="zh-CN"/>
        </w:rPr>
        <w:t>(部分单位较为特殊可能有额外标签,也有可能出现我写过的无意义标签)</w:t>
      </w:r>
    </w:p>
    <w:p w14:paraId="4888A4FE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51F206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name:RGM_79N</w:t>
      </w:r>
    </w:p>
    <w:p w14:paraId="12296040">
      <w:pPr>
        <w:bidi w:val="0"/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是单位的唯一识别ID,最好与单位文件夹名一致用于日后查询和修改</w:t>
      </w:r>
      <w:r>
        <w:rPr>
          <w:rFonts w:hint="eastAsia"/>
          <w:lang w:val="en-US" w:eastAsia="zh-CN"/>
        </w:rPr>
        <w:br w:type="textWrapping"/>
      </w:r>
    </w:p>
    <w:p w14:paraId="0DD9AE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displayText:GM Custom</w:t>
      </w:r>
    </w:p>
    <w:p w14:paraId="52E045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displayText_zh:吉姆特装型</w:t>
      </w:r>
    </w:p>
    <w:p w14:paraId="444C7734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单位的显示文本名</w:t>
      </w:r>
      <w:r>
        <w:rPr>
          <w:rFonts w:hint="eastAsia"/>
          <w:lang w:val="en-US" w:eastAsia="zh-CN"/>
        </w:rPr>
        <w:br w:type="textWrapping"/>
      </w:r>
    </w:p>
    <w:p w14:paraId="14477E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displayDescription:"""</w:t>
      </w:r>
    </w:p>
    <w:p w14:paraId="499700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\nA GM developed using technology from the Gundam NT-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possessing excellent mobility</w:t>
      </w:r>
    </w:p>
    <w:p w14:paraId="10EB93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\nAdvantages</w:t>
      </w:r>
    </w:p>
    <w:p w14:paraId="03C1C0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 Extremely high mobility =</w:t>
      </w:r>
    </w:p>
    <w:p w14:paraId="216B9E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 High overall performance =</w:t>
      </w:r>
    </w:p>
    <w:p w14:paraId="34788B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\nDisadvantages</w:t>
      </w:r>
    </w:p>
    <w:p w14:paraId="226BB5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 Expensive =</w:t>
      </w:r>
    </w:p>
    <w:p w14:paraId="4325306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</w:t>
      </w:r>
    </w:p>
    <w:p w14:paraId="3AFF66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\n“If you lose, then I'll be the one piloting the Gundam!”</w:t>
      </w:r>
    </w:p>
    <w:p w14:paraId="38AC9F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4A0CBF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displayDescription_zh:"""</w:t>
      </w:r>
    </w:p>
    <w:p w14:paraId="0FB22A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\n沿用了高达NT-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的技术而开发的吉姆,具有很强的机动性</w:t>
      </w:r>
    </w:p>
    <w:p w14:paraId="17E1AD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\n优势</w:t>
      </w:r>
    </w:p>
    <w:p w14:paraId="15F63A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\n=机动性极高=</w:t>
      </w:r>
    </w:p>
    <w:p w14:paraId="07CF782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\n=综合性能较高=</w:t>
      </w:r>
    </w:p>
    <w:p w14:paraId="55DA08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\n劣势</w:t>
      </w:r>
    </w:p>
    <w:p w14:paraId="67CE9E0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\n=价格昂贵=</w:t>
      </w:r>
    </w:p>
    <w:p w14:paraId="335F37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</w:t>
      </w:r>
    </w:p>
    <w:p w14:paraId="4FEAA8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\n“输了的话,高达就得让我来开了!”</w:t>
      </w:r>
    </w:p>
    <w:p w14:paraId="500987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4167234C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单位的描述文本</w:t>
      </w:r>
    </w:p>
    <w:p w14:paraId="4EF0CDB9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3D1903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showActionsWithMixedSelectionIfOtherUnitsHaveTag:RGM_79N</w:t>
      </w:r>
    </w:p>
    <w:p w14:paraId="70FDE7C6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确保与单位的Name一致,用于多选单位时可以同时操作同类型单位的行动</w:t>
      </w:r>
    </w:p>
    <w:p w14:paraId="4274FC6D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008251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[graphics]</w:t>
      </w:r>
    </w:p>
    <w:p w14:paraId="039F9A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icon_build: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ROOT:Resource/Image/Units/Icon/RGM_79N.png</w:t>
      </w:r>
    </w:p>
    <w:p w14:paraId="32924AD6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用于索引单位的图标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EA68A9D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24859A44">
      <w:pPr>
        <w:bidi w:val="0"/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基础属性部分</w:t>
      </w:r>
    </w:p>
    <w:p w14:paraId="53A095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maxHp: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28500</w:t>
      </w:r>
    </w:p>
    <w:p w14:paraId="2D3B28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maxShield: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6000</w:t>
      </w:r>
    </w:p>
    <w:p w14:paraId="53B747B0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单位的耐久与护盾值(没有盾牌的单位请把盾牌耐久写为0)</w:t>
      </w:r>
    </w:p>
    <w:p w14:paraId="12ED871B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6A6D9701">
      <w:pPr>
        <w:bidi w:val="0"/>
        <w:spacing w:line="240" w:lineRule="auto"/>
        <w:jc w:val="left"/>
        <w:rPr>
          <w:rFonts w:hint="eastAsia"/>
          <w:lang w:val="en-US" w:eastAsia="zh-CN"/>
        </w:rPr>
      </w:pPr>
    </w:p>
    <w:p w14:paraId="518D57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[hiddenAction_InitializeStats]</w:t>
      </w:r>
    </w:p>
    <w:p w14:paraId="628923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setUnitMemory:"""</w:t>
      </w:r>
    </w:p>
    <w:p w14:paraId="40203B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unitLevel=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//单位的价值</w:t>
      </w:r>
    </w:p>
    <w:p w14:paraId="048733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enMax=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//单位的补给上限</w:t>
      </w:r>
    </w:p>
    <w:p w14:paraId="15EF88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dpMax=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//单位的累停上限,过75%小硬直,过100%大硬直</w:t>
      </w:r>
    </w:p>
    <w:p w14:paraId="0590FA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baseHeight=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//单位的默认高度,不能飞的单位通常为1</w:t>
      </w:r>
    </w:p>
    <w:p w14:paraId="1B1E1C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attackMode=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//生成时的攻击模式,0为射击模式,1为格斗模式</w:t>
      </w:r>
    </w:p>
    <w:p w14:paraId="0278B91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baseAttackRange=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//基础攻击范围</w:t>
      </w:r>
    </w:p>
    <w:p w14:paraId="7903AF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baseFogOfWarSightRange=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//视野范围</w:t>
      </w:r>
    </w:p>
    <w:p w14:paraId="52E87E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baseDetectRange=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memory.baseFogOfWarSightRange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//雷达范围</w:t>
      </w:r>
    </w:p>
    <w:p w14:paraId="5DDFDD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baseAntiDetectRange=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//反侦测范围，为负数时表现为离远了也容易被发现</w:t>
      </w:r>
    </w:p>
    <w:p w14:paraId="4CB85D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1700E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baseMoveSpeed=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//通常速度</w:t>
      </w:r>
    </w:p>
    <w:p w14:paraId="5FB782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boostMoveSpeed=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//战时速度</w:t>
      </w:r>
    </w:p>
    <w:p w14:paraId="559311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baseTurnSpeed=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//旋转速度</w:t>
      </w:r>
    </w:p>
    <w:p w14:paraId="197A50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0A69B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baseShootLevel=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//基础射击补正</w:t>
      </w:r>
    </w:p>
    <w:p w14:paraId="56C7D3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baseCqbLevel=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//基础格斗补正</w:t>
      </w:r>
    </w:p>
    <w:p w14:paraId="5A57F5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cqbModeBuff=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//格斗模式下的额外BUFF属性</w:t>
      </w:r>
    </w:p>
    <w:p w14:paraId="030061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baseAccuracyLevel=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//基础命中率补正</w:t>
      </w:r>
    </w:p>
    <w:p w14:paraId="2AADC6E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baseReactionLevel=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//基础回避率补正</w:t>
      </w:r>
    </w:p>
    <w:p w14:paraId="4C08D9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onDodgeBoostSpeed=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1.30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//基础回避触发时速度倍率</w:t>
      </w:r>
    </w:p>
    <w:p w14:paraId="16078F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730A9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partStructuralStrength=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//零件强度,越高越不容易被打坏零件</w:t>
      </w:r>
    </w:p>
    <w:p w14:paraId="7139B2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cockpitSafety=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//驾驶舱强度,越高越不容易伤害驾驶员</w:t>
      </w:r>
    </w:p>
    <w:p w14:paraId="3C8F69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repairAllow=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//需要修理,一般来说支持零件破坏的单位都要开启</w:t>
      </w:r>
    </w:p>
    <w:p w14:paraId="119EFB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baseBeamDef=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//百分比光束抗性</w:t>
      </w:r>
    </w:p>
    <w:p w14:paraId="03B380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baseShellDef=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//百分比实弹抗性</w:t>
      </w:r>
    </w:p>
    <w:p w14:paraId="63A31F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baseCqbDef=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//百分比格斗抗性</w:t>
      </w:r>
    </w:p>
    <w:p w14:paraId="42DC08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baseDpDef=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//百分比累停抗性</w:t>
      </w:r>
    </w:p>
    <w:p w14:paraId="5F861B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baseSpDef=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//百分比特殊抗性</w:t>
      </w:r>
    </w:p>
    <w:p w14:paraId="226B37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baseBeamDefPlus=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//额外光束抗性(加算,在百分比之前计算)</w:t>
      </w:r>
    </w:p>
    <w:p w14:paraId="3683C3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baseShellDefPlus=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//额外实弹抗性(加算,在百分比之前计算)</w:t>
      </w:r>
    </w:p>
    <w:p w14:paraId="48C26C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baseCqbDefPlus=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//额外格斗抗性(加算,在百分比之前计算)</w:t>
      </w:r>
    </w:p>
    <w:p w14:paraId="68706C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baseDpDefPlus=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//额外累停抗性(加算,在百分比之前计算)</w:t>
      </w:r>
    </w:p>
    <w:p w14:paraId="181901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baseSpDefPlus=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//额外特殊抗性(加算,在百分比之前计算)</w:t>
      </w:r>
    </w:p>
    <w:p w14:paraId="060DF4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3BDE1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finalShieldSize=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//盾牌尺寸,在盾牌判定成功时分担的伤害百分比</w:t>
      </w:r>
    </w:p>
    <w:p w14:paraId="076C72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finalShieldBlockPR=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//盾牌格挡概率</w:t>
      </w:r>
    </w:p>
    <w:p w14:paraId="5D8798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shieldSpeed=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//盾牌存在时的速度影响倍率</w:t>
      </w:r>
    </w:p>
    <w:p w14:paraId="70C667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shieldBeamDef=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//百分比光束抗性</w:t>
      </w:r>
    </w:p>
    <w:p w14:paraId="6B08AE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shieldShellDef=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50566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shieldCqbDef=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40C7E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shieldDpDef=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00A99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shieldBeamDefPlus=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//额外光束抗性(加算,在百分比之前计算)</w:t>
      </w:r>
    </w:p>
    <w:p w14:paraId="5D9ABC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shieldShellDefPlus=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E66C8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shieldCqbDefPlus=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35A87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shieldDpDefPlus=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78EF7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505AF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extraBuildingDef=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//被建筑物攻击时的受害系数,越低受到伤害越低</w:t>
      </w:r>
    </w:p>
    <w:p w14:paraId="73FB36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extraBuildingAtk=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//对建筑物攻击时的伤害系数,越高造成伤害越高</w:t>
      </w:r>
    </w:p>
    <w:p w14:paraId="49618F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24A21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groundAdaptability=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//环境适应性,不要超过100</w:t>
      </w:r>
    </w:p>
    <w:p w14:paraId="50FE14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cliffAdaptability=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0B10B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waterAdaptability=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4F757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skyAdaptability=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E0425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spaceAdaptability=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</w:p>
    <w:p w14:paraId="39D9BE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65865D9C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792081F9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0FEE4E58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0C26CB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//单位默认配套生成驾驶员</w:t>
      </w:r>
    </w:p>
    <w:p w14:paraId="6BF6F4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[hiddenAction_InitializeAddPilot_Default]</w:t>
      </w:r>
    </w:p>
    <w:p w14:paraId="76FB55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addUnitsIntoTransport:Pilot_EFSF_0083_N_C_A*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08F5FC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</w:p>
    <w:p w14:paraId="3138E1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//单位上机动画时播放的特效</w:t>
      </w:r>
    </w:p>
    <w:p w14:paraId="0E3E2A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[hiddenAction_Set_Get_PlayStartEffect]</w:t>
      </w:r>
    </w:p>
    <w:p w14:paraId="3C2272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//单位下机动画时播放的特效</w:t>
      </w:r>
    </w:p>
    <w:p w14:paraId="3C50FFE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[hiddenAction_Set_Get_PlayCloseEffect]</w:t>
      </w:r>
    </w:p>
    <w:p w14:paraId="7B469B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</w:p>
    <w:p w14:paraId="7307AB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//当部分零件损坏时盾牌耐久强制下调为0</w:t>
      </w:r>
    </w:p>
    <w:p w14:paraId="41FE1D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[hiddenAction_PartForceBreakShield]</w:t>
      </w:r>
    </w:p>
    <w:p w14:paraId="0F6EB9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autoTrigger: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memory.armLBreaked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==true</w:t>
      </w:r>
    </w:p>
    <w:p w14:paraId="2739C3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setResourcesWithLogic:shield=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54D968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</w:p>
    <w:p w14:paraId="090E79B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//恢复盾牌耐久的条件,固定值</w:t>
      </w:r>
    </w:p>
    <w:p w14:paraId="3287BB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[hiddenAction_Get_RecoverByOther_Shield]</w:t>
      </w:r>
    </w:p>
    <w:p w14:paraId="35D4E6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memory.armLBreaked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10384B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//恢复盾牌耐久的条件,百分比</w:t>
      </w:r>
    </w:p>
    <w:p w14:paraId="22BA0B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[hiddenAction_Get_RecoverByOtherPer_Shield]</w:t>
      </w:r>
    </w:p>
    <w:p w14:paraId="44463C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memory.armLBreaked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7D1541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//特定情况下强制切换为格斗模式</w:t>
      </w:r>
    </w:p>
    <w:p w14:paraId="73B8F6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[hiddenAction_LowPartsForceCqbMode]</w:t>
      </w:r>
    </w:p>
    <w:p w14:paraId="1268BA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requireConditional:"""</w:t>
      </w:r>
    </w:p>
    <w:p w14:paraId="228DC2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memory.attackMode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55AF74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5441B5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1D3AAB06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6240F2E7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2DDBDEAF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23BEDE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宋体" w:cs="Consolas"/>
          <w:b w:val="0"/>
          <w:bCs w:val="0"/>
          <w:color w:val="D4D4D4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D4D4D4"/>
          <w:sz w:val="21"/>
          <w:szCs w:val="21"/>
          <w:lang w:val="en-US" w:eastAsia="zh-CN"/>
        </w:rPr>
        <w:t>//单位的贴图构成</w:t>
      </w:r>
    </w:p>
    <w:p w14:paraId="0869C9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D4D4D4"/>
          <w:sz w:val="21"/>
          <w:szCs w:val="21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D4D4D4"/>
          <w:sz w:val="21"/>
          <w:szCs w:val="21"/>
          <w:lang w:val="en-US" w:eastAsia="zh-CN"/>
        </w:rPr>
        <w:t>//需要注意的是若该部位没有贴图可以写为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SHARED:blank.png</w:t>
      </w:r>
    </w:p>
    <w:p w14:paraId="5305A0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[decal_Crotch]</w:t>
      </w:r>
    </w:p>
    <w:p w14:paraId="46FC0B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ROOT:\Units\BattleUnits\RGM_79N\Image\RGM_79N_Crotch_1.png</w:t>
      </w:r>
    </w:p>
    <w:p w14:paraId="617D6B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[decal_Body]</w:t>
      </w:r>
    </w:p>
    <w:p w14:paraId="395DC0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ROOT:\Units\BattleUnits\RGM_79N\Image\RGM_79N_Body_1.png</w:t>
      </w:r>
    </w:p>
    <w:p w14:paraId="7E220E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imageScale: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0.95</w:t>
      </w:r>
    </w:p>
    <w:p w14:paraId="2B3A88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[decal_Body_BeamSaberL]</w:t>
      </w:r>
    </w:p>
    <w:p w14:paraId="01BEB4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@copyFromSection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:decal_Body</w:t>
      </w:r>
    </w:p>
    <w:p w14:paraId="1A0629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ROOT:Units/BattleUnits/RGM_79N/Image/RGM_79N_Body_BeamSaberR_1.png</w:t>
      </w:r>
    </w:p>
    <w:p w14:paraId="743BCF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isVisible: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memory.nowWeaponIndex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5B8678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imageScale: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0.95</w:t>
      </w:r>
    </w:p>
    <w:p w14:paraId="19446E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[decal_ArmL]</w:t>
      </w:r>
    </w:p>
    <w:p w14:paraId="563C04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ROOT:\Units\BattleUnits\RGM_79N\Image\RGM_79N_ArmL_1.png</w:t>
      </w:r>
    </w:p>
    <w:p w14:paraId="584D20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[decal_ArmR]</w:t>
      </w:r>
    </w:p>
    <w:p w14:paraId="3DDF7C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ROOT:\Units\BattleUnits\RGM_79N\Image\RGM_79N_ArmR_1.png</w:t>
      </w:r>
    </w:p>
    <w:p w14:paraId="1D3731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[decal_ShoulderL]</w:t>
      </w:r>
    </w:p>
    <w:p w14:paraId="32BD818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ROOT:\Units\BattleUnits\RGM_79N\Image\RGM_79N_ShoulderL_1.png</w:t>
      </w:r>
    </w:p>
    <w:p w14:paraId="220028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[decal_ShoulderR]</w:t>
      </w:r>
    </w:p>
    <w:p w14:paraId="543719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ROOT:\Units\BattleUnits\RGM_79N\Image\RGM_79N_ShoulderR_1.png</w:t>
      </w:r>
    </w:p>
    <w:p w14:paraId="7D9AD6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[decal_Head]</w:t>
      </w:r>
    </w:p>
    <w:p w14:paraId="1423A4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ROOT:\Units\BattleUnits\RGM_79N\Image\RGM_79N_Head_1.png</w:t>
      </w:r>
    </w:p>
    <w:p w14:paraId="47D2E9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imageScale: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0.95</w:t>
      </w:r>
    </w:p>
    <w:p w14:paraId="6AE69C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[decal_Head_Close]</w:t>
      </w:r>
    </w:p>
    <w:p w14:paraId="747977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ROOT:\Units\BattleUnits\RGM_79N\Image\RGM_79N_Head_1_Close.png</w:t>
      </w:r>
    </w:p>
    <w:p w14:paraId="215CC2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imageScale: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0.95</w:t>
      </w:r>
    </w:p>
    <w:p w14:paraId="4351D1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[decal_LeftFoot]</w:t>
      </w:r>
    </w:p>
    <w:p w14:paraId="13E8C5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ROOT:\Units\BattleUnits\RGM_79N\Image\RGM_79N_Foot_1.png</w:t>
      </w:r>
    </w:p>
    <w:p w14:paraId="743B80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[decal_LeftLeg]</w:t>
      </w:r>
    </w:p>
    <w:p w14:paraId="42F1B5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ROOT:\Units\BattleUnits\RGM_79N\Image\RGM_79N_LegL_1.png</w:t>
      </w:r>
    </w:p>
    <w:p w14:paraId="043329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[decal_RightFoot]</w:t>
      </w:r>
    </w:p>
    <w:p w14:paraId="10380A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ROOT:\Units\BattleUnits\RGM_79N\Image\RGM_79N_Foot_1.png</w:t>
      </w:r>
    </w:p>
    <w:p w14:paraId="31CE05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[decal_RightLeg]</w:t>
      </w:r>
    </w:p>
    <w:p w14:paraId="0CAF66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ROOT:\Units\BattleUnits\RGM_79N\Image\RGM_79N_LegR_1.png</w:t>
      </w:r>
    </w:p>
    <w:p w14:paraId="693C13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//盾牌或额外贴图</w:t>
      </w:r>
    </w:p>
    <w:p w14:paraId="2B9DC7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[decal_Shield]</w:t>
      </w:r>
    </w:p>
    <w:p w14:paraId="0FC767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layer:beforeBody</w:t>
      </w:r>
    </w:p>
    <w:p w14:paraId="49474B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order: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6.5</w:t>
      </w:r>
    </w:p>
    <w:p w14:paraId="065688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isVisible:"""</w:t>
      </w:r>
    </w:p>
    <w:p w14:paraId="370E4D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53E7E5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</w:p>
    <w:p w14:paraId="230823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.shield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001989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CA105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6D49F0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ROOT:Units\BattleUnits\Shield\EF_LaterTypeShield_Green_B.png</w:t>
      </w:r>
    </w:p>
    <w:p w14:paraId="63C78B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basePositionFromLegEnd:arm3</w:t>
      </w:r>
    </w:p>
    <w:p w14:paraId="038FE9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imageScale: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32B4CE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xOffsetRelative: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</w:p>
    <w:p w14:paraId="49B7B5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yOffsetRelative: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</w:p>
    <w:p w14:paraId="70E21C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dirOffset: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</w:p>
    <w:p w14:paraId="4304F0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onlyWhileAlive: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</w:p>
    <w:p w14:paraId="2B39A2EF">
      <w:pPr>
        <w:keepNext w:val="0"/>
        <w:keepLines w:val="0"/>
        <w:widowControl/>
        <w:suppressLineNumbers w:val="0"/>
        <w:jc w:val="left"/>
      </w:pPr>
    </w:p>
    <w:p w14:paraId="5A49FCB4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0B123B34">
      <w:pPr>
        <w:bidi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武装部分</w:t>
      </w:r>
    </w:p>
    <w:p w14:paraId="6522E56F">
      <w:pPr>
        <w:bidi w:val="0"/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*需要注意的是一定要在最开始的copyFrom部分先继承武器才能书写,否则会出现报错或无效果</w:t>
      </w:r>
    </w:p>
    <w:p w14:paraId="50CEC64F">
      <w:pPr>
        <w:bidi w:val="0"/>
        <w:spacing w:line="240" w:lineRule="auto"/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7A2D98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[hiddenAction_EF_GMRifle_Trigger]</w:t>
      </w:r>
    </w:p>
    <w:p w14:paraId="26ABF8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//必须,用于识别攻击事件</w:t>
      </w:r>
    </w:p>
    <w:p w14:paraId="664170F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autoTriggerOnEvent: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newMessage(withTag="Attack")</w:t>
      </w:r>
    </w:p>
    <w:p w14:paraId="346F5A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//触发条件</w:t>
      </w:r>
    </w:p>
    <w:p w14:paraId="6D2721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requireConditional:"""</w:t>
      </w:r>
    </w:p>
    <w:p w14:paraId="315746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distanceBetween(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attacking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</w:t>
      </w:r>
    </w:p>
    <w:p w14:paraId="03A448E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distanceBetween(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attacking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memory.finalAttackRange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56F964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 w14:paraId="28BCB4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5267C9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12392C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//武器开火时设置当前武器序列号（多用于显示贴图）</w:t>
      </w:r>
    </w:p>
    <w:p w14:paraId="6F9755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[hiddenAction_EF_GMRifle_SetWeaponIndex]</w:t>
      </w:r>
    </w:p>
    <w:p w14:paraId="663B97C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setUnitMemory:nowWeaponIndex=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0CB69F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//武器贴图</w:t>
      </w:r>
    </w:p>
    <w:p w14:paraId="6777DA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[decal_EF_GMRifle]</w:t>
      </w:r>
    </w:p>
    <w:p w14:paraId="262D1E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isVisible: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memory.nowWeaponIndex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10581A5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//没有使用时</w:t>
      </w:r>
    </w:p>
    <w:p w14:paraId="048B00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[decal_EF_GMRifle_NotUsing]</w:t>
      </w:r>
    </w:p>
    <w:p w14:paraId="155767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isVisible: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memory.nowWeaponIndex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42436E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666449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4D08DF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1D98D4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[hiddenAction_EF_BeamSaber_BF_Trigger]</w:t>
      </w:r>
    </w:p>
    <w:p w14:paraId="206D85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autoTriggerOnEvent: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newMessage(withTag="Attack")</w:t>
      </w:r>
    </w:p>
    <w:p w14:paraId="2643CE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requireConditional:"""</w:t>
      </w:r>
    </w:p>
    <w:p w14:paraId="18686B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distanceBetween(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attacking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 </w:t>
      </w:r>
    </w:p>
    <w:p w14:paraId="578555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6008A6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2002DE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[hiddenAction_EF_BeamSaber_BF_B_SetWeaponIndex]</w:t>
      </w:r>
    </w:p>
    <w:p w14:paraId="41F13B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setUnitMemory:nowWeaponIndex=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70A138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[decal_EF_BeamSaber_BF]</w:t>
      </w:r>
    </w:p>
    <w:p w14:paraId="75BD1A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isVisible: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memory.nowWeaponIndex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==false</w:t>
      </w:r>
    </w:p>
    <w:p w14:paraId="507DF0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4B25FC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[hiddenAction_Common_Push_A_Trigger]</w:t>
      </w:r>
    </w:p>
    <w:p w14:paraId="1DB05B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autoTriggerOnEvent: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newMessage(withTag="Attack")</w:t>
      </w:r>
    </w:p>
    <w:p w14:paraId="4D2DAB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requireConditional:"""</w:t>
      </w:r>
    </w:p>
    <w:p w14:paraId="111D46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distanceBetween(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attacking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 </w:t>
      </w:r>
    </w:p>
    <w:p w14:paraId="2D1797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memory.armRBreaked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==true</w:t>
      </w:r>
    </w:p>
    <w:p w14:paraId="365AFD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"""</w:t>
      </w:r>
    </w:p>
    <w:p w14:paraId="536584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1A9FA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*理论上我是根据随机攻击值和与目标距离来判断选择用什么武器的，当然还有部位损毁信息</w:t>
      </w:r>
    </w:p>
    <w:p w14:paraId="3209EE4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br w:type="textWrapping"/>
      </w:r>
    </w:p>
    <w:p w14:paraId="5F8A79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//有关多种武器套件的部分</w:t>
      </w:r>
    </w:p>
    <w:p w14:paraId="25B002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//EquipmentIndex代表的是当前装备的武器套件是何种</w:t>
      </w:r>
    </w:p>
    <w:p w14:paraId="708E1E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</w:pPr>
    </w:p>
    <w:p w14:paraId="15B8BE4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[hiddenAction_Get_Equipment0]</w:t>
      </w:r>
    </w:p>
    <w:p w14:paraId="29C75F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alsoTriggerAction:Set_Equipment0</w:t>
      </w:r>
    </w:p>
    <w:p w14:paraId="2F1CA0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[action_Set_Equipment0]</w:t>
      </w:r>
    </w:p>
    <w:p w14:paraId="1F7010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@copyFromSection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:template_Set_Equipment0</w:t>
      </w:r>
    </w:p>
    <w:p w14:paraId="069855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text:Equipment RF</w:t>
      </w:r>
    </w:p>
    <w:p w14:paraId="6BEC37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text_zh:装备 步枪</w:t>
      </w:r>
    </w:p>
    <w:p w14:paraId="0A0DB6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Money=0</w:t>
      </w:r>
    </w:p>
    <w:p w14:paraId="7C0185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Resource=200</w:t>
      </w:r>
    </w:p>
    <w:p w14:paraId="6607B4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isLocked: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376562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setResourcesWithLogic:EquipmentIndex=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</w:p>
    <w:p w14:paraId="56376A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setUnitMemory:baseAttackRange=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550</w:t>
      </w:r>
    </w:p>
    <w:p w14:paraId="5DE73E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</w:p>
    <w:p w14:paraId="2DB476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[hiddenAction_Get_Equipment1]</w:t>
      </w:r>
    </w:p>
    <w:p w14:paraId="7ED050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alsoTriggerAction:Set_Equipment1</w:t>
      </w:r>
    </w:p>
    <w:p w14:paraId="6DBF12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[action_Set_Equipment1]</w:t>
      </w:r>
    </w:p>
    <w:p w14:paraId="113219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@copyFromSection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:template_Set_Equipment0</w:t>
      </w:r>
    </w:p>
    <w:p w14:paraId="6A7A75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text:Equipment BZ</w:t>
      </w:r>
    </w:p>
    <w:p w14:paraId="51F380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text_zh:装备 火箭筒</w:t>
      </w:r>
    </w:p>
    <w:p w14:paraId="734D19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Money=0</w:t>
      </w:r>
    </w:p>
    <w:p w14:paraId="39E97D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Resource=200</w:t>
      </w:r>
    </w:p>
    <w:p w14:paraId="77B3EE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isLocked: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30552A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setResourcesWithLogic:EquipmentIndex=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472D4F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setUnitMemory:baseAttackRange=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550</w:t>
      </w:r>
    </w:p>
    <w:p w14:paraId="4B25B3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</w:pPr>
    </w:p>
    <w:p w14:paraId="7F942B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[hiddenAction_Get_Equipment2]</w:t>
      </w:r>
    </w:p>
    <w:p w14:paraId="233204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alsoTriggerAction:Set_Equipment2</w:t>
      </w:r>
    </w:p>
    <w:p w14:paraId="083576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[action_Set_Equipment2]</w:t>
      </w:r>
    </w:p>
    <w:p w14:paraId="439B4E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@copyFromSection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:template_Set_Equipment0</w:t>
      </w:r>
    </w:p>
    <w:p w14:paraId="488049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text:Equipment BR</w:t>
      </w:r>
    </w:p>
    <w:p w14:paraId="40B107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text_zh:装备 光束步枪</w:t>
      </w:r>
    </w:p>
    <w:p w14:paraId="002884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Money=200</w:t>
      </w:r>
    </w:p>
    <w:p w14:paraId="10EFCC8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@define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Resource=400</w:t>
      </w:r>
    </w:p>
    <w:p w14:paraId="6825D6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isLocked: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.resource().EquipmentIndex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</w:p>
    <w:p w14:paraId="053B6C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setResourcesWithLogic:EquipmentIndex=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</w:p>
    <w:p w14:paraId="2437A86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setUnitMemory:baseAttackRange=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550</w:t>
      </w:r>
    </w:p>
    <w:p w14:paraId="29DE9F4C">
      <w:pPr>
        <w:keepNext w:val="0"/>
        <w:keepLines w:val="0"/>
        <w:widowControl/>
        <w:suppressLineNumbers w:val="0"/>
        <w:jc w:val="left"/>
      </w:pPr>
    </w:p>
    <w:p w14:paraId="2805C6DE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0543E"/>
    <w:rsid w:val="22F758B6"/>
    <w:rsid w:val="4A227A1C"/>
    <w:rsid w:val="558D692F"/>
    <w:rsid w:val="575F7624"/>
    <w:rsid w:val="5A564DB5"/>
    <w:rsid w:val="6A662985"/>
    <w:rsid w:val="727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9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2026-05-15T23:01:21Z</dcterms:created>
  <dc:creator>jpex1</dc:creator>
  <cp:lastModifiedBy>Suica13</cp:lastModifiedBy>
  <dcterms:modified xsi:type="dcterms:W3CDTF">2026-05-16T00:02:28Z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eyJoZGlkIjoiNDRjNzRjMjVjY2QwZDFjNjQ0MTdiZDE0NmI2N2Y0NzkiLCJ1c2VySWQiOiI5Mzg2NzkzIn0=</vt:lpwstr>
  </property>
  <property fmtid="{D5CDD505-2E9C-101B-9397-08002B2CF9AE}" pid="4" name="ICV">
    <vt:lpwstr>6D0D08EB38044395947E8D14888F37E0_12</vt:lpwstr>
  </property>
</Properties>
</file>