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5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1.掌握异常处理的基本概念，学会使用try...catch块捕获常见的运行期异常。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学会用throws从函数中抛出异常的用法。</w:t>
      </w:r>
    </w:p>
    <w:p>
      <w:pPr>
        <w:spacing w:line="400" w:lineRule="exact"/>
        <w:ind w:left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3. 学会创建自定义异常，以及手工抛出（产生）异常的throw语句。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编写整除运算程序，要求捕获除数为0异常、数字格式异常、通用型异常。注意要把通用型异常的捕获顺序放在最后。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编写整除运算程序，要求捕获除数为0异常、数字格式异常、通用型异常。注意要把通用型异常的捕获顺序放在最后。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main函数中利用try</w:t>
      </w:r>
      <w:r>
        <w:rPr>
          <w:rFonts w:hint="default"/>
          <w:sz w:val="24"/>
          <w:lang w:val="en" w:eastAsia="zh-CN"/>
        </w:rPr>
        <w:t>...catch</w:t>
      </w:r>
      <w:r>
        <w:rPr>
          <w:rFonts w:hint="eastAsia"/>
          <w:sz w:val="24"/>
          <w:lang w:val="en" w:eastAsia="zh-CN"/>
        </w:rPr>
        <w:t>块捕获</w:t>
      </w:r>
      <w:r>
        <w:rPr>
          <w:rFonts w:hint="eastAsia"/>
          <w:sz w:val="24"/>
        </w:rPr>
        <w:t>除数为0异常、数字格式异常、通用型异常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运行进行不同异常的测试。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try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a = sc.nextInt();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b = sc.nextInt();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 (a / b)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(ArithmeticException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(InputMismatchException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("通用型异常!");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eastAsia" w:eastAsia="宋体"/>
          <w:sz w:val="24"/>
          <w:lang w:val="en" w:eastAsia="zh-CN"/>
        </w:rPr>
      </w:pPr>
      <w:r>
        <w:rPr>
          <w:rFonts w:hint="eastAsia"/>
          <w:sz w:val="24"/>
          <w:lang w:val="en" w:eastAsia="zh-CN"/>
        </w:rPr>
        <w:t>输入导致异常的除数和被除数，观察输出。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3387090" cy="1467485"/>
            <wp:effectExtent l="0" t="0" r="3810" b="18415"/>
            <wp:docPr id="11" name="图片 11" descr="2020-10-26-091024_464x201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0-26-091024_464x201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273675" cy="1378585"/>
            <wp:effectExtent l="0" t="0" r="3175" b="12065"/>
            <wp:docPr id="12" name="图片 12" descr="2020-10-26-090847_769x201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0-10-26-090847_769x201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把第1题整除程序改为双精度型实数的除法运算程序，并更改有关提示信息，运行该程序若干次，每次输入不同的数据，观察分析程序的运行结果。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把第1题整除程序改为双精度型实数的除法运算程序，并更改有关提示信息，运行该程序若干次，每次输入不同的数据，观察分析程序的运行结果。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、把第1题整除程序改为双精度型实数的除法运算程序，并更改有关提示信息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、运行程序若干次，每次输入不同的数据，观察分析程序的运行结果</w:t>
      </w:r>
      <w:r>
        <w:rPr>
          <w:rFonts w:hint="eastAsia"/>
          <w:sz w:val="24"/>
          <w:lang w:eastAsia="zh-CN"/>
        </w:rPr>
        <w:t>。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double a, b;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try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a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b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 (a / b)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(ArithmeticException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(InputMismatchException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(Exception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("通用型异常!");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/>
          <w:sz w:val="24"/>
        </w:rPr>
        <w:t>运行程序若干次，每次输入不同的数据，观察分析程序的运行结果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2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numPr>
          <w:ilvl w:val="0"/>
          <w:numId w:val="0"/>
        </w:numPr>
        <w:tabs>
          <w:tab w:val="left" w:pos="900"/>
        </w:tabs>
        <w:ind w:left="420" w:leftChars="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148330" cy="2412365"/>
            <wp:effectExtent l="0" t="0" r="13970" b="6985"/>
            <wp:docPr id="13" name="图片 13" descr="2020-10-26-091342_432x331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20-10-26-091342_432x331_scr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4"/>
        </w:rPr>
        <w:t>在第2题基础上编写自定义异常类（必须继承系统的Exception类），在除数为0时抛出自定义异常，并捕获处理该异常。</w:t>
      </w:r>
    </w:p>
    <w:p>
      <w:pPr>
        <w:tabs>
          <w:tab w:val="left" w:pos="900"/>
        </w:tabs>
        <w:ind w:left="420" w:leftChars="200"/>
        <w:rPr>
          <w:rFonts w:hint="eastAsia"/>
          <w:sz w:val="24"/>
          <w:lang w:val="en-US" w:eastAsia="zh-CN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在第2题基础上编写自定义异常类（必须继承系统的Exception类），在除数为0时抛出自定义异常，并捕获处理该异常。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创建继承系统</w:t>
      </w:r>
      <w:r>
        <w:rPr>
          <w:rFonts w:hint="eastAsia"/>
          <w:sz w:val="24"/>
          <w:lang w:val="en-US" w:eastAsia="zh-CN"/>
        </w:rPr>
        <w:t>Exception类的自定义异常类EX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设计</w:t>
      </w:r>
      <w:r>
        <w:rPr>
          <w:rFonts w:hint="eastAsia"/>
          <w:sz w:val="24"/>
          <w:lang w:val="en-US" w:eastAsia="zh-CN"/>
        </w:rPr>
        <w:t>自定义异常类EX和主函数，</w:t>
      </w:r>
      <w:r>
        <w:rPr>
          <w:rFonts w:hint="eastAsia"/>
          <w:sz w:val="24"/>
        </w:rPr>
        <w:t>在除数为0时抛出自定义异常，并捕获处理该异常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编译并测试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try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a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b = sc.nextDouble();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if (b == 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throw new EX ("异常：除数不能为0！");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else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System.out.print ( (a / b)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 catch (EX 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(e.getMessage()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EX extends Exception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EX (String message)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(message);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类似题目</w:t>
      </w:r>
      <w:r>
        <w:rPr>
          <w:rFonts w:hint="eastAsia"/>
          <w:sz w:val="24"/>
          <w:lang w:val="en-US" w:eastAsia="zh-CN"/>
        </w:rPr>
        <w:t>2的测试方法，将除数设置为0，测试异常。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4238625" cy="1000125"/>
            <wp:effectExtent l="0" t="0" r="9525" b="9525"/>
            <wp:docPr id="14" name="图片 14" descr="2020-10-26-091632_445x105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20-10-26-091632_445x105_scr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异常处理的基本概念，学会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使用try...catch块捕获常见的运行期异常。</w:t>
      </w:r>
      <w:r>
        <w:rPr>
          <w:rFonts w:hint="eastAsia"/>
          <w:sz w:val="24"/>
          <w:lang w:eastAsia="zh-CN"/>
        </w:rPr>
        <w:t>此外，</w:t>
      </w:r>
      <w:r>
        <w:rPr>
          <w:rFonts w:hint="eastAsia"/>
          <w:sz w:val="24"/>
        </w:rPr>
        <w:t>学会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用throws从函数中抛出异常的用法。</w:t>
      </w:r>
    </w:p>
    <w:p>
      <w:pPr>
        <w:spacing w:line="400" w:lineRule="exact"/>
        <w:ind w:left="42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学会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创建自定义异常，以及手工抛出（产生）异常的throw语句。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1.import java.util.*;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public class Main1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Scanner sc = new Scanner (System.in);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int a, b;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try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a = sc.nextInt();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 ("请输入除数：");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b = sc.nextInt();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 ( (a / b) 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 catch (ArithmeticException e)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 catch (InputMismatchException e)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 catch (Exception e) {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  System.out.println ("通用型异常!");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2.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import java.util.*;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public class Main2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Scanner sc = new Scanner (System.in);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double a, b;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try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a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 ("请输入除数：");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b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 ( (a / b) 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 catch (ArithmeticException 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("除数为0异常!");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 catch (InputMismatchException 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("数字格式异常!");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 catch (Exception e) {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  System.out.println ("通用型异常!");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default" w:eastAsia="宋体"/>
          <w:sz w:val="24"/>
          <w:lang w:val="en-US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3.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import java.util.*;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public class Main3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public static void main (String[] args)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Scanner sc = new Scanner (System.in);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double a, b;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try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System.out.print ("请输入被除数：");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a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System.out.print ("请输入除数：");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b = sc.nextDouble();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if (b == 0)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  throw new EX ("异常：除数不能为0！");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else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  System.out.print ( (a / b) 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} catch (EX e)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  System.out.println (e.getMessage() 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class EX extends Exception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public EX (String message) {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  super (message);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 xml:space="preserve">  }</w:t>
      </w:r>
    </w:p>
    <w:p>
      <w:pPr>
        <w:tabs>
          <w:tab w:val="left" w:pos="900"/>
        </w:tabs>
        <w:rPr>
          <w:rFonts w:hint="default" w:eastAsia="宋体"/>
          <w:sz w:val="24"/>
          <w:lang w:val="en" w:eastAsia="zh-CN"/>
        </w:rPr>
      </w:pPr>
      <w:r>
        <w:rPr>
          <w:rFonts w:hint="default" w:eastAsia="宋体"/>
          <w:sz w:val="24"/>
          <w:lang w:val="en" w:eastAsia="zh-CN"/>
        </w:rPr>
        <w:t>}</w:t>
      </w:r>
    </w:p>
    <w:p>
      <w:pPr>
        <w:rPr>
          <w:b/>
          <w:szCs w:val="21"/>
        </w:rPr>
      </w:pPr>
    </w:p>
    <w:p>
      <w:pPr>
        <w:rPr>
          <w:b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FF2EE"/>
    <w:multiLevelType w:val="multilevel"/>
    <w:tmpl w:val="DBFFF2EE"/>
    <w:lvl w:ilvl="0" w:tentative="0">
      <w:start w:val="5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D556691"/>
    <w:multiLevelType w:val="multilevel"/>
    <w:tmpl w:val="7D556691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54D45"/>
    <w:rsid w:val="64C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2020-11-22T14:33:48Z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