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83132B">
      <w:pPr>
        <w:pStyle w:val="3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center"/>
      </w:pPr>
      <w:r>
        <w:rPr>
          <w:rFonts w:ascii="Arial" w:hAnsi="Arial" w:eastAsia="微软雅黑"/>
        </w:rPr>
        <w:t>智能分拣视觉方案阶段性总结</w:t>
      </w:r>
    </w:p>
    <w:p w14:paraId="09609E61">
      <w:pPr>
        <w:spacing w:after="320"/>
        <w:jc w:val="center"/>
      </w:pPr>
      <w:bookmarkStart w:id="0" w:name="_GoBack"/>
      <w:bookmarkEnd w:id="0"/>
    </w:p>
    <w:p w14:paraId="58340E0C">
      <w:pPr>
        <w:pStyle w:val="3"/>
      </w:pPr>
      <w:r>
        <w:t>规则约束</w:t>
      </w:r>
    </w:p>
    <w:p w14:paraId="17A04BAC">
      <w:pPr>
        <w:ind w:firstLine="420"/>
      </w:pPr>
      <w:r>
        <w:rPr>
          <w:rFonts w:ascii="Arial" w:hAnsi="Arial" w:eastAsia="微软雅黑"/>
        </w:rPr>
        <w:t>根据现有命题解析中的智能分拣章节：</w:t>
      </w:r>
    </w:p>
    <w:p w14:paraId="2D9C63E4">
      <w:pPr>
        <w:pStyle w:val="16"/>
      </w:pPr>
      <w:r>
        <w:rPr>
          <w:rFonts w:ascii="Arial" w:hAnsi="Arial" w:eastAsia="微软雅黑"/>
        </w:rPr>
        <w:t>托盘内随机放入不少于 12 件、至少 6 类货物，放入后不能人工整理。</w:t>
      </w:r>
    </w:p>
    <w:p w14:paraId="6E7C822F">
      <w:pPr>
        <w:pStyle w:val="16"/>
      </w:pPr>
      <w:r>
        <w:rPr>
          <w:rFonts w:ascii="Arial" w:hAnsi="Arial" w:eastAsia="微软雅黑"/>
        </w:rPr>
        <w:t>初赛货物使用常用形状和常用颜色，表面还可能有污渍、缺陷、图形、文字或二维码。</w:t>
      </w:r>
    </w:p>
    <w:p w14:paraId="3214D2E9">
      <w:pPr>
        <w:pStyle w:val="16"/>
      </w:pPr>
      <w:r>
        <w:rPr>
          <w:rFonts w:ascii="Arial" w:hAnsi="Arial" w:eastAsia="微软雅黑"/>
        </w:rPr>
        <w:t>货物外形在 40 mm 正方形范围内，但规则没有给出最小尺寸、准确高度、材质和固定姿态。</w:t>
      </w:r>
    </w:p>
    <w:p w14:paraId="21DD224B">
      <w:pPr>
        <w:pStyle w:val="16"/>
      </w:pPr>
      <w:r>
        <w:rPr>
          <w:rFonts w:ascii="Arial" w:hAnsi="Arial" w:eastAsia="微软雅黑"/>
        </w:rPr>
        <w:t>一次只能分拣一件，完成入盒和信息显示后才能处理下一件。</w:t>
      </w:r>
    </w:p>
    <w:p w14:paraId="6E82429F">
      <w:pPr>
        <w:pStyle w:val="16"/>
      </w:pPr>
      <w:r>
        <w:rPr>
          <w:rFonts w:ascii="Arial" w:hAnsi="Arial" w:eastAsia="微软雅黑"/>
        </w:rPr>
        <w:t>相同形状且相同颜色的货物必须进入同一个储物盒。</w:t>
      </w:r>
    </w:p>
    <w:p w14:paraId="236A7B33">
      <w:pPr>
        <w:pStyle w:val="16"/>
      </w:pPr>
      <w:r>
        <w:rPr>
          <w:rFonts w:ascii="Arial" w:hAnsi="Arial" w:eastAsia="微软雅黑"/>
        </w:rPr>
        <w:t>决赛的货物种类、颜色和表面信息可能现场变化。</w:t>
      </w:r>
    </w:p>
    <w:p w14:paraId="184D1C94">
      <w:pPr>
        <w:ind w:firstLine="420"/>
      </w:pPr>
      <w:r>
        <w:rPr>
          <w:rFonts w:ascii="Arial" w:hAnsi="Arial" w:eastAsia="微软雅黑"/>
        </w:rPr>
        <w:t>因此，系统不能假设物块高度一定已知，也不能假设货物互不接触、姿态固定或材质一定适合深度成像。</w:t>
      </w:r>
    </w:p>
    <w:p w14:paraId="350A915D">
      <w:pPr>
        <w:pStyle w:val="3"/>
      </w:pPr>
      <w:r>
        <w:t>总体路线</w:t>
      </w:r>
    </w:p>
    <w:p w14:paraId="103AE13E">
      <w:pPr>
        <w:ind w:firstLine="420"/>
      </w:pPr>
      <w:r>
        <w:rPr>
          <w:rFonts w:ascii="Arial" w:hAnsi="Arial" w:eastAsia="微软雅黑"/>
        </w:rPr>
        <w:t>主路线采用“RGB 视觉 + YOLO 形状检测 + 传统颜色识别 + ToF 测高 + 逐件闭环”。深度相机和激光扫描暂不作为主方案。</w:t>
      </w:r>
    </w:p>
    <w:p w14:paraId="134FFA44">
      <w:pPr>
        <w:pStyle w:val="164"/>
        <w:keepLines/>
        <w:shd w:val="clear" w:fill="F2F4F7"/>
      </w:pPr>
      <w:r>
        <w:rPr>
          <w:rFonts w:ascii="Consolas" w:hAnsi="Consolas" w:eastAsia="微软雅黑"/>
        </w:rPr>
        <w:t>机械臂回到安全观察位</w:t>
      </w:r>
      <w:r>
        <w:rPr>
          <w:rFonts w:ascii="Consolas" w:hAnsi="Consolas" w:eastAsia="微软雅黑"/>
        </w:rPr>
        <w:br w:type="textWrapping"/>
      </w:r>
      <w:r>
        <w:rPr>
          <w:rFonts w:ascii="Consolas" w:hAnsi="Consolas" w:eastAsia="微软雅黑"/>
        </w:rPr>
        <w:t xml:space="preserve">        ↓</w:t>
      </w:r>
      <w:r>
        <w:rPr>
          <w:rFonts w:ascii="Consolas" w:hAnsi="Consolas" w:eastAsia="微软雅黑"/>
        </w:rPr>
        <w:br w:type="textWrapping"/>
      </w:r>
      <w:r>
        <w:rPr>
          <w:rFonts w:ascii="Consolas" w:hAnsi="Consolas" w:eastAsia="微软雅黑"/>
        </w:rPr>
        <w:t>固定俯视 RGB 相机采集彩色图像</w:t>
      </w:r>
      <w:r>
        <w:rPr>
          <w:rFonts w:ascii="Consolas" w:hAnsi="Consolas" w:eastAsia="微软雅黑"/>
        </w:rPr>
        <w:br w:type="textWrapping"/>
      </w:r>
      <w:r>
        <w:rPr>
          <w:rFonts w:ascii="Consolas" w:hAnsi="Consolas" w:eastAsia="微软雅黑"/>
        </w:rPr>
        <w:t xml:space="preserve">        ↓</w:t>
      </w:r>
      <w:r>
        <w:rPr>
          <w:rFonts w:ascii="Consolas" w:hAnsi="Consolas" w:eastAsia="微软雅黑"/>
        </w:rPr>
        <w:br w:type="textWrapping"/>
      </w:r>
      <w:r>
        <w:rPr>
          <w:rFonts w:ascii="Consolas" w:hAnsi="Consolas" w:eastAsia="微软雅黑"/>
        </w:rPr>
        <w:t>YOLO 在灰度三通道图上检测物块并判断俯视形状</w:t>
      </w:r>
      <w:r>
        <w:rPr>
          <w:rFonts w:ascii="Consolas" w:hAnsi="Consolas" w:eastAsia="微软雅黑"/>
        </w:rPr>
        <w:br w:type="textWrapping"/>
      </w:r>
      <w:r>
        <w:rPr>
          <w:rFonts w:ascii="Consolas" w:hAnsi="Consolas" w:eastAsia="微软雅黑"/>
        </w:rPr>
        <w:t xml:space="preserve">        ↓</w:t>
      </w:r>
      <w:r>
        <w:rPr>
          <w:rFonts w:ascii="Consolas" w:hAnsi="Consolas" w:eastAsia="微软雅黑"/>
        </w:rPr>
        <w:br w:type="textWrapping"/>
      </w:r>
      <w:r>
        <w:rPr>
          <w:rFonts w:ascii="Consolas" w:hAnsi="Consolas" w:eastAsia="微软雅黑"/>
        </w:rPr>
        <w:t>在原彩色图对应目标区域内使用 HSV/Lab 判断颜色</w:t>
      </w:r>
      <w:r>
        <w:rPr>
          <w:rFonts w:ascii="Consolas" w:hAnsi="Consolas" w:eastAsia="微软雅黑"/>
        </w:rPr>
        <w:br w:type="textWrapping"/>
      </w:r>
      <w:r>
        <w:rPr>
          <w:rFonts w:ascii="Consolas" w:hAnsi="Consolas" w:eastAsia="微软雅黑"/>
        </w:rPr>
        <w:t xml:space="preserve">        ↓</w:t>
      </w:r>
      <w:r>
        <w:rPr>
          <w:rFonts w:ascii="Consolas" w:hAnsi="Consolas" w:eastAsia="微软雅黑"/>
        </w:rPr>
        <w:br w:type="textWrapping"/>
      </w:r>
      <w:r>
        <w:rPr>
          <w:rFonts w:ascii="Consolas" w:hAnsi="Consolas" w:eastAsia="微软雅黑"/>
        </w:rPr>
        <w:t>相机标定将像素中心转换为托盘 X、Y 毫米坐标</w:t>
      </w:r>
      <w:r>
        <w:rPr>
          <w:rFonts w:ascii="Consolas" w:hAnsi="Consolas" w:eastAsia="微软雅黑"/>
        </w:rPr>
        <w:br w:type="textWrapping"/>
      </w:r>
      <w:r>
        <w:rPr>
          <w:rFonts w:ascii="Consolas" w:hAnsi="Consolas" w:eastAsia="微软雅黑"/>
        </w:rPr>
        <w:t xml:space="preserve">        ↓</w:t>
      </w:r>
      <w:r>
        <w:rPr>
          <w:rFonts w:ascii="Consolas" w:hAnsi="Consolas" w:eastAsia="微软雅黑"/>
        </w:rPr>
        <w:br w:type="textWrapping"/>
      </w:r>
      <w:r>
        <w:rPr>
          <w:rFonts w:ascii="Consolas" w:hAnsi="Consolas" w:eastAsia="微软雅黑"/>
        </w:rPr>
        <w:t>查询物体规格表，并使用 ToF 测量当前物块顶部距离</w:t>
      </w:r>
      <w:r>
        <w:rPr>
          <w:rFonts w:ascii="Consolas" w:hAnsi="Consolas" w:eastAsia="微软雅黑"/>
        </w:rPr>
        <w:br w:type="textWrapping"/>
      </w:r>
      <w:r>
        <w:rPr>
          <w:rFonts w:ascii="Consolas" w:hAnsi="Consolas" w:eastAsia="微软雅黑"/>
        </w:rPr>
        <w:t xml:space="preserve">        ↓</w:t>
      </w:r>
      <w:r>
        <w:rPr>
          <w:rFonts w:ascii="Consolas" w:hAnsi="Consolas" w:eastAsia="微软雅黑"/>
        </w:rPr>
        <w:br w:type="textWrapping"/>
      </w:r>
      <w:r>
        <w:rPr>
          <w:rFonts w:ascii="Consolas" w:hAnsi="Consolas" w:eastAsia="微软雅黑"/>
        </w:rPr>
        <w:t>确定抓取 X、Y、Z、方向和夹爪安全空间</w:t>
      </w:r>
      <w:r>
        <w:rPr>
          <w:rFonts w:ascii="Consolas" w:hAnsi="Consolas" w:eastAsia="微软雅黑"/>
        </w:rPr>
        <w:br w:type="textWrapping"/>
      </w:r>
      <w:r>
        <w:rPr>
          <w:rFonts w:ascii="Consolas" w:hAnsi="Consolas" w:eastAsia="微软雅黑"/>
        </w:rPr>
        <w:t xml:space="preserve">        ↓</w:t>
      </w:r>
      <w:r>
        <w:rPr>
          <w:rFonts w:ascii="Consolas" w:hAnsi="Consolas" w:eastAsia="微软雅黑"/>
        </w:rPr>
        <w:br w:type="textWrapping"/>
      </w:r>
      <w:r>
        <w:rPr>
          <w:rFonts w:ascii="Consolas" w:hAnsi="Consolas" w:eastAsia="微软雅黑"/>
        </w:rPr>
        <w:t>按安全优先级选择一个物块并发送机械臂命令</w:t>
      </w:r>
      <w:r>
        <w:rPr>
          <w:rFonts w:ascii="Consolas" w:hAnsi="Consolas" w:eastAsia="微软雅黑"/>
        </w:rPr>
        <w:br w:type="textWrapping"/>
      </w:r>
      <w:r>
        <w:rPr>
          <w:rFonts w:ascii="Consolas" w:hAnsi="Consolas" w:eastAsia="微软雅黑"/>
        </w:rPr>
        <w:t xml:space="preserve">        ↓</w:t>
      </w:r>
      <w:r>
        <w:rPr>
          <w:rFonts w:ascii="Consolas" w:hAnsi="Consolas" w:eastAsia="微软雅黑"/>
        </w:rPr>
        <w:br w:type="textWrapping"/>
      </w:r>
      <w:r>
        <w:rPr>
          <w:rFonts w:ascii="Consolas" w:hAnsi="Consolas" w:eastAsia="微软雅黑"/>
        </w:rPr>
        <w:t>机械臂返回 ACK，并回到安全观察位</w:t>
      </w:r>
      <w:r>
        <w:rPr>
          <w:rFonts w:ascii="Consolas" w:hAnsi="Consolas" w:eastAsia="微软雅黑"/>
        </w:rPr>
        <w:br w:type="textWrapping"/>
      </w:r>
      <w:r>
        <w:rPr>
          <w:rFonts w:ascii="Consolas" w:hAnsi="Consolas" w:eastAsia="微软雅黑"/>
        </w:rPr>
        <w:t xml:space="preserve">        ↓</w:t>
      </w:r>
      <w:r>
        <w:rPr>
          <w:rFonts w:ascii="Consolas" w:hAnsi="Consolas" w:eastAsia="微软雅黑"/>
        </w:rPr>
        <w:br w:type="textWrapping"/>
      </w:r>
      <w:r>
        <w:rPr>
          <w:rFonts w:ascii="Consolas" w:hAnsi="Consolas" w:eastAsia="微软雅黑"/>
        </w:rPr>
        <w:t>重新拍摄，确认目标已离开托盘</w:t>
      </w:r>
      <w:r>
        <w:rPr>
          <w:rFonts w:ascii="Consolas" w:hAnsi="Consolas" w:eastAsia="微软雅黑"/>
        </w:rPr>
        <w:br w:type="textWrapping"/>
      </w:r>
      <w:r>
        <w:rPr>
          <w:rFonts w:ascii="Consolas" w:hAnsi="Consolas" w:eastAsia="微软雅黑"/>
        </w:rPr>
        <w:t xml:space="preserve">        ↓</w:t>
      </w:r>
      <w:r>
        <w:rPr>
          <w:rFonts w:ascii="Consolas" w:hAnsi="Consolas" w:eastAsia="微软雅黑"/>
        </w:rPr>
        <w:br w:type="textWrapping"/>
      </w:r>
      <w:r>
        <w:rPr>
          <w:rFonts w:ascii="Consolas" w:hAnsi="Consolas" w:eastAsia="微软雅黑"/>
        </w:rPr>
        <w:t>提交成功计数、更新显示，然后重新执行完整识别</w:t>
      </w:r>
    </w:p>
    <w:p w14:paraId="203E2666">
      <w:pPr>
        <w:pStyle w:val="3"/>
        <w:rPr>
          <w:rFonts w:hint="eastAsia" w:eastAsia="宋体"/>
          <w:lang w:val="en-US" w:eastAsia="zh-CN"/>
        </w:rPr>
      </w:pPr>
      <w:r>
        <w:t xml:space="preserve"> 坐标</w:t>
      </w:r>
      <w:r>
        <w:rPr>
          <w:rFonts w:hint="eastAsia" w:eastAsia="宋体"/>
          <w:lang w:val="en-US" w:eastAsia="zh-CN"/>
        </w:rPr>
        <w:t>获取</w:t>
      </w:r>
    </w:p>
    <w:p w14:paraId="697C3802">
      <w:pPr>
        <w:pStyle w:val="4"/>
      </w:pPr>
      <w:r>
        <w:rPr>
          <w:rFonts w:hint="eastAsia" w:eastAsia="宋体"/>
          <w:lang w:val="en-US" w:eastAsia="zh-CN"/>
        </w:rPr>
        <w:t>1.</w:t>
      </w:r>
      <w:r>
        <w:t xml:space="preserve"> X、Y 坐标</w:t>
      </w:r>
    </w:p>
    <w:p w14:paraId="44A750CB">
      <w:pPr>
        <w:ind w:firstLine="420"/>
      </w:pPr>
      <w:r>
        <w:rPr>
          <w:rFonts w:ascii="Arial" w:hAnsi="Arial" w:eastAsia="微软雅黑"/>
        </w:rPr>
        <w:t>使用固定俯视 RGB 工业相机作为 X、Y 主定位传感器，不使用单点激光或二维激光雷达定位托盘内全部物块。</w:t>
      </w:r>
    </w:p>
    <w:p w14:paraId="6EACD397">
      <w:pPr>
        <w:ind w:firstLine="420"/>
      </w:pPr>
      <w:r>
        <w:rPr>
          <w:rFonts w:ascii="Arial" w:hAnsi="Arial" w:eastAsia="微软雅黑"/>
        </w:rPr>
        <w:t>推荐相机基础规格：</w:t>
      </w:r>
    </w:p>
    <w:p w14:paraId="45151090">
      <w:pPr>
        <w:pStyle w:val="16"/>
      </w:pPr>
      <w:r>
        <w:rPr>
          <w:rFonts w:ascii="Arial" w:hAnsi="Arial" w:eastAsia="微软雅黑"/>
        </w:rPr>
        <w:t>500 万像素，USB 3.0，30 FPS 或以上。</w:t>
      </w:r>
    </w:p>
    <w:p w14:paraId="4A7DA763">
      <w:pPr>
        <w:pStyle w:val="16"/>
      </w:pPr>
      <w:r>
        <w:rPr>
          <w:rFonts w:ascii="Arial" w:hAnsi="Arial" w:eastAsia="微软雅黑"/>
        </w:rPr>
        <w:t>全局快门优先，定焦 C/CS 镜头。</w:t>
      </w:r>
    </w:p>
    <w:p w14:paraId="1E12D949">
      <w:pPr>
        <w:pStyle w:val="16"/>
      </w:pPr>
      <w:r>
        <w:rPr>
          <w:rFonts w:ascii="Arial" w:hAnsi="Arial" w:eastAsia="微软雅黑"/>
        </w:rPr>
        <w:t>固定俯视安装，配直流恒流漫射光源。</w:t>
      </w:r>
    </w:p>
    <w:p w14:paraId="20A66ABB">
      <w:pPr>
        <w:pStyle w:val="16"/>
      </w:pPr>
      <w:r>
        <w:rPr>
          <w:rFonts w:ascii="Arial" w:hAnsi="Arial" w:eastAsia="微软雅黑"/>
        </w:rPr>
        <w:t>锁定曝光、白平衡、增益和焦距。</w:t>
      </w:r>
    </w:p>
    <w:p w14:paraId="40A03915">
      <w:pPr>
        <w:ind w:firstLine="420"/>
      </w:pPr>
      <w:r>
        <w:rPr>
          <w:rFonts w:ascii="Arial" w:hAnsi="Arial" w:eastAsia="微软雅黑"/>
        </w:rPr>
        <w:t>坐标转换分两步：</w:t>
      </w:r>
    </w:p>
    <w:p w14:paraId="5EAFD474">
      <w:pPr>
        <w:spacing w:after="40" w:line="288" w:lineRule="auto"/>
        <w:ind w:left="420" w:hanging="420"/>
      </w:pPr>
      <w:r>
        <w:rPr>
          <w:rFonts w:ascii="Arial" w:hAnsi="Arial" w:eastAsia="微软雅黑"/>
        </w:rPr>
        <w:t>1. 图像像素坐标通过托盘四角单应性变换转换为托盘毫米坐标。</w:t>
      </w:r>
    </w:p>
    <w:p w14:paraId="0ABBD2D1">
      <w:pPr>
        <w:spacing w:after="40" w:line="288" w:lineRule="auto"/>
        <w:ind w:left="420" w:hanging="420"/>
      </w:pPr>
      <w:r>
        <w:rPr>
          <w:rFonts w:ascii="Arial" w:hAnsi="Arial" w:eastAsia="微软雅黑"/>
        </w:rPr>
        <w:t>2. 托盘毫米坐标通过机械臂外参转换为机械臂坐标。</w:t>
      </w:r>
    </w:p>
    <w:p w14:paraId="239D9F7B">
      <w:pPr>
        <w:pStyle w:val="4"/>
      </w:pPr>
      <w:r>
        <w:t>2</w:t>
      </w:r>
      <w:r>
        <w:rPr>
          <w:rFonts w:hint="eastAsia" w:eastAsia="宋体"/>
          <w:lang w:eastAsia="zh-CN"/>
        </w:rPr>
        <w:t>.</w:t>
      </w:r>
      <w:r>
        <w:t xml:space="preserve"> 手动托盘标定小程序</w:t>
      </w:r>
    </w:p>
    <w:p w14:paraId="188E2A2E">
      <w:pPr>
        <w:ind w:firstLine="420"/>
      </w:pPr>
      <w:r>
        <w:rPr>
          <w:rFonts w:ascii="Arial" w:hAnsi="Arial" w:eastAsia="微软雅黑"/>
        </w:rPr>
        <w:t xml:space="preserve">实践阶段需要制作独立的小程序 </w:t>
      </w:r>
      <w:r>
        <w:rPr>
          <w:rFonts w:ascii="Consolas" w:hAnsi="Consolas" w:eastAsia="微软雅黑"/>
          <w:color w:val="1F4E79"/>
          <w:sz w:val="19"/>
        </w:rPr>
        <w:t>scripts/calibrate_tray.py</w:t>
      </w:r>
      <w:r>
        <w:rPr>
          <w:rFonts w:ascii="Arial" w:hAnsi="Arial" w:eastAsia="微软雅黑"/>
        </w:rPr>
        <w:t>：</w:t>
      </w:r>
    </w:p>
    <w:p w14:paraId="401036A3">
      <w:pPr>
        <w:pStyle w:val="16"/>
      </w:pPr>
      <w:r>
        <w:rPr>
          <w:rFonts w:ascii="Arial" w:hAnsi="Arial" w:eastAsia="微软雅黑"/>
        </w:rPr>
        <w:t>显示实时相机画面并支持冻结。</w:t>
      </w:r>
    </w:p>
    <w:p w14:paraId="5258AD7B">
      <w:pPr>
        <w:pStyle w:val="16"/>
      </w:pPr>
      <w:r>
        <w:rPr>
          <w:rFonts w:ascii="Arial" w:hAnsi="Arial" w:eastAsia="微软雅黑"/>
        </w:rPr>
        <w:t>按左上、右上、右下、左下顺序点击托盘有效区域四角。</w:t>
      </w:r>
    </w:p>
    <w:p w14:paraId="45815C38">
      <w:pPr>
        <w:pStyle w:val="16"/>
      </w:pPr>
      <w:r>
        <w:rPr>
          <w:rFonts w:ascii="Arial" w:hAnsi="Arial" w:eastAsia="微软雅黑"/>
        </w:rPr>
        <w:t>输入托盘实际长、宽，计算像素到毫米的单应性矩阵。</w:t>
      </w:r>
    </w:p>
    <w:p w14:paraId="438169E0">
      <w:pPr>
        <w:pStyle w:val="16"/>
      </w:pPr>
      <w:r>
        <w:rPr>
          <w:rFonts w:ascii="Arial" w:hAnsi="Arial" w:eastAsia="微软雅黑"/>
        </w:rPr>
        <w:t>支持撤销、重置、标定误差检查和坐标网格预览。</w:t>
      </w:r>
    </w:p>
    <w:p w14:paraId="41AB937B">
      <w:pPr>
        <w:pStyle w:val="16"/>
      </w:pPr>
      <w:r>
        <w:rPr>
          <w:rFonts w:ascii="Arial" w:hAnsi="Arial" w:eastAsia="微软雅黑"/>
        </w:rPr>
        <w:t xml:space="preserve">保存图像尺寸、四角坐标、托盘尺寸和矩阵到 </w:t>
      </w:r>
      <w:r>
        <w:rPr>
          <w:rFonts w:ascii="Consolas" w:hAnsi="Consolas" w:eastAsia="微软雅黑"/>
          <w:color w:val="1F4E79"/>
          <w:sz w:val="19"/>
        </w:rPr>
        <w:t>configs/calibration.yaml</w:t>
      </w:r>
      <w:r>
        <w:rPr>
          <w:rFonts w:ascii="Arial" w:hAnsi="Arial" w:eastAsia="微软雅黑"/>
        </w:rPr>
        <w:t>。</w:t>
      </w:r>
    </w:p>
    <w:p w14:paraId="19A972AC">
      <w:pPr>
        <w:pStyle w:val="16"/>
      </w:pPr>
      <w:r>
        <w:rPr>
          <w:rFonts w:ascii="Arial" w:hAnsi="Arial" w:eastAsia="微软雅黑"/>
        </w:rPr>
        <w:t>主分拣程序只读取标定结果，不在每次夹取时重新标定。</w:t>
      </w:r>
    </w:p>
    <w:p w14:paraId="1BE8C098">
      <w:pPr>
        <w:ind w:firstLine="420"/>
      </w:pPr>
      <w:r>
        <w:rPr>
          <w:rFonts w:ascii="Arial" w:hAnsi="Arial" w:eastAsia="微软雅黑"/>
        </w:rPr>
        <w:t>正式比赛版可以再升级为自动识别托盘四角的 ArUco 或固定标记。</w:t>
      </w:r>
    </w:p>
    <w:p w14:paraId="6F582837">
      <w:pPr>
        <w:pStyle w:val="4"/>
      </w:pPr>
      <w:r>
        <w:t>3</w:t>
      </w:r>
      <w:r>
        <w:rPr>
          <w:rFonts w:hint="eastAsia" w:eastAsia="宋体"/>
          <w:lang w:eastAsia="zh-CN"/>
        </w:rPr>
        <w:t>.</w:t>
      </w:r>
      <w:r>
        <w:t xml:space="preserve"> Z 坐标</w:t>
      </w:r>
      <w:r>
        <w:rPr>
          <w:rFonts w:hint="eastAsia" w:eastAsia="宋体"/>
          <w:lang w:val="en-US" w:eastAsia="zh-CN"/>
        </w:rPr>
        <w:t>的两个</w:t>
      </w:r>
      <w:r>
        <w:t>方案</w:t>
      </w:r>
    </w:p>
    <w:p w14:paraId="6F534742">
      <w:pPr>
        <w:ind w:firstLine="420"/>
      </w:pPr>
      <w:r>
        <w:rPr>
          <w:rFonts w:ascii="Arial" w:hAnsi="Arial" w:eastAsia="微软雅黑"/>
        </w:rPr>
        <w:t>Z 高度同时使用物体规格表和单点 ToF 传感器：</w:t>
      </w:r>
    </w:p>
    <w:p w14:paraId="7D63A4FD">
      <w:pPr>
        <w:pStyle w:val="16"/>
      </w:pPr>
      <w:r>
        <w:rPr>
          <w:rFonts w:ascii="Arial" w:hAnsi="Arial" w:eastAsia="微软雅黑"/>
        </w:rPr>
        <w:t>物体规格表保存现场可确认物料的理论高度、允许误差和推荐夹取高度。</w:t>
      </w:r>
    </w:p>
    <w:p w14:paraId="7C5B790A">
      <w:pPr>
        <w:pStyle w:val="16"/>
      </w:pPr>
      <w:r>
        <w:rPr>
          <w:rFonts w:ascii="Arial" w:hAnsi="Arial" w:eastAsia="微软雅黑"/>
        </w:rPr>
        <w:t>ToF 安装在夹爪附近，在机械臂移动到目标上方后测量当前顶部距离。</w:t>
      </w:r>
    </w:p>
    <w:p w14:paraId="5930F865">
      <w:pPr>
        <w:pStyle w:val="16"/>
      </w:pPr>
      <w:r>
        <w:rPr>
          <w:rFonts w:ascii="Arial" w:hAnsi="Arial" w:eastAsia="微软雅黑"/>
        </w:rPr>
        <w:t>ToF 正常且与规格表相符时，使用 ToF 实测值，规格表用于校验。</w:t>
      </w:r>
    </w:p>
    <w:p w14:paraId="6578A76B">
      <w:pPr>
        <w:pStyle w:val="16"/>
      </w:pPr>
      <w:r>
        <w:rPr>
          <w:rFonts w:ascii="Arial" w:hAnsi="Arial" w:eastAsia="微软雅黑"/>
        </w:rPr>
        <w:t>没有规格表但 ToF 正常时，使用 ToF 实测值。</w:t>
      </w:r>
    </w:p>
    <w:p w14:paraId="2DAB8560">
      <w:pPr>
        <w:pStyle w:val="16"/>
      </w:pPr>
      <w:r>
        <w:rPr>
          <w:rFonts w:ascii="Arial" w:hAnsi="Arial" w:eastAsia="微软雅黑"/>
        </w:rPr>
        <w:t>ToF 失败但规格表有效时，允许进入低速、限力的保守抓取模式。</w:t>
      </w:r>
    </w:p>
    <w:p w14:paraId="0120753E">
      <w:pPr>
        <w:pStyle w:val="16"/>
      </w:pPr>
      <w:r>
        <w:rPr>
          <w:rFonts w:ascii="Arial" w:hAnsi="Arial" w:eastAsia="微软雅黑"/>
        </w:rPr>
        <w:t>ToF 与规格表差异超过阈值时重新测量，不取平均值，也不直接抓取。</w:t>
      </w:r>
    </w:p>
    <w:p w14:paraId="5B11C13C">
      <w:pPr>
        <w:pStyle w:val="16"/>
      </w:pPr>
      <w:r>
        <w:rPr>
          <w:rFonts w:ascii="Arial" w:hAnsi="Arial" w:eastAsia="微软雅黑"/>
        </w:rPr>
        <w:t>两者都不可用时拒绝抓取。</w:t>
      </w:r>
    </w:p>
    <w:p w14:paraId="1FE1A9A7">
      <w:pPr>
        <w:ind w:firstLine="420"/>
      </w:pPr>
      <w:r>
        <w:rPr>
          <w:rFonts w:ascii="Arial" w:hAnsi="Arial" w:eastAsia="微软雅黑"/>
        </w:rPr>
        <w:t xml:space="preserve">物体规格表必须按具体物料类型和姿态记录，不能只凭 </w:t>
      </w:r>
      <w:r>
        <w:rPr>
          <w:rFonts w:ascii="Consolas" w:hAnsi="Consolas" w:eastAsia="微软雅黑"/>
          <w:color w:val="1F4E79"/>
          <w:sz w:val="19"/>
        </w:rPr>
        <w:t>circle</w:t>
      </w:r>
      <w:r>
        <w:rPr>
          <w:rFonts w:ascii="Arial" w:hAnsi="Arial" w:eastAsia="微软雅黑"/>
        </w:rPr>
        <w:t>、</w:t>
      </w:r>
      <w:r>
        <w:rPr>
          <w:rFonts w:ascii="Consolas" w:hAnsi="Consolas" w:eastAsia="微软雅黑"/>
          <w:color w:val="1F4E79"/>
          <w:sz w:val="19"/>
        </w:rPr>
        <w:t>square</w:t>
      </w:r>
      <w:r>
        <w:rPr>
          <w:rFonts w:ascii="Arial" w:hAnsi="Arial" w:eastAsia="微软雅黑"/>
        </w:rPr>
        <w:t xml:space="preserve"> 等二维轮廓推断高度。</w:t>
      </w:r>
    </w:p>
    <w:p w14:paraId="272AB55B">
      <w:pPr>
        <w:pStyle w:val="3"/>
      </w:pPr>
      <w:r>
        <w:t xml:space="preserve"> 视觉方案</w:t>
      </w:r>
    </w:p>
    <w:p w14:paraId="4567F414">
      <w:pPr>
        <w:pStyle w:val="4"/>
      </w:pPr>
      <w:r>
        <w:t>1</w:t>
      </w:r>
      <w:r>
        <w:rPr>
          <w:rFonts w:hint="eastAsia" w:eastAsia="宋体"/>
          <w:lang w:eastAsia="zh-CN"/>
        </w:rPr>
        <w:t>.</w:t>
      </w:r>
      <w:r>
        <w:t xml:space="preserve"> YOLO 只负责形状和目标框</w:t>
      </w:r>
    </w:p>
    <w:p w14:paraId="6C60BBDD">
      <w:pPr>
        <w:pStyle w:val="16"/>
      </w:pPr>
      <w:r>
        <w:rPr>
          <w:rFonts w:ascii="Arial" w:hAnsi="Arial" w:eastAsia="微软雅黑"/>
        </w:rPr>
        <w:t>保留彩色原图，复制灰度通道形成三通道灰度图输入 YOLO。</w:t>
      </w:r>
    </w:p>
    <w:p w14:paraId="1B6603EB">
      <w:pPr>
        <w:pStyle w:val="16"/>
      </w:pPr>
      <w:r>
        <w:rPr>
          <w:rFonts w:ascii="Arial" w:hAnsi="Arial" w:eastAsia="微软雅黑"/>
        </w:rPr>
        <w:t>YOLO 类别只定义俯视形状，不把颜色和形状组合成大量类别。</w:t>
      </w:r>
    </w:p>
    <w:p w14:paraId="180A07BA">
      <w:pPr>
        <w:pStyle w:val="16"/>
      </w:pPr>
      <w:r>
        <w:rPr>
          <w:rFonts w:ascii="Arial" w:hAnsi="Arial" w:eastAsia="微软雅黑"/>
        </w:rPr>
        <w:t xml:space="preserve">第一版候选关键词为 </w:t>
      </w:r>
      <w:r>
        <w:rPr>
          <w:rFonts w:ascii="Consolas" w:hAnsi="Consolas" w:eastAsia="微软雅黑"/>
          <w:color w:val="1F4E79"/>
          <w:sz w:val="19"/>
        </w:rPr>
        <w:t>circle</w:t>
      </w:r>
      <w:r>
        <w:rPr>
          <w:rFonts w:ascii="Arial" w:hAnsi="Arial" w:eastAsia="微软雅黑"/>
        </w:rPr>
        <w:t>、</w:t>
      </w:r>
      <w:r>
        <w:rPr>
          <w:rFonts w:ascii="Consolas" w:hAnsi="Consolas" w:eastAsia="微软雅黑"/>
          <w:color w:val="1F4E79"/>
          <w:sz w:val="19"/>
        </w:rPr>
        <w:t>square</w:t>
      </w:r>
      <w:r>
        <w:rPr>
          <w:rFonts w:ascii="Arial" w:hAnsi="Arial" w:eastAsia="微软雅黑"/>
        </w:rPr>
        <w:t>、</w:t>
      </w:r>
      <w:r>
        <w:rPr>
          <w:rFonts w:ascii="Consolas" w:hAnsi="Consolas" w:eastAsia="微软雅黑"/>
          <w:color w:val="1F4E79"/>
          <w:sz w:val="19"/>
        </w:rPr>
        <w:t>rectangle</w:t>
      </w:r>
      <w:r>
        <w:rPr>
          <w:rFonts w:ascii="Arial" w:hAnsi="Arial" w:eastAsia="微软雅黑"/>
        </w:rPr>
        <w:t>、</w:t>
      </w:r>
      <w:r>
        <w:rPr>
          <w:rFonts w:ascii="Consolas" w:hAnsi="Consolas" w:eastAsia="微软雅黑"/>
          <w:color w:val="1F4E79"/>
          <w:sz w:val="19"/>
        </w:rPr>
        <w:t>triangle</w:t>
      </w:r>
      <w:r>
        <w:rPr>
          <w:rFonts w:ascii="Arial" w:hAnsi="Arial" w:eastAsia="微软雅黑"/>
        </w:rPr>
        <w:t>，最终以真实物料为准。</w:t>
      </w:r>
    </w:p>
    <w:p w14:paraId="191F07E2">
      <w:pPr>
        <w:pStyle w:val="16"/>
      </w:pPr>
      <w:r>
        <w:rPr>
          <w:rFonts w:ascii="Arial" w:hAnsi="Arial" w:eastAsia="微软雅黑"/>
        </w:rPr>
        <w:t>YOLO 输出所有物块的检测框、中心、形状和置信度，不能只取第一个框。</w:t>
      </w:r>
    </w:p>
    <w:p w14:paraId="34209FCB">
      <w:pPr>
        <w:pStyle w:val="16"/>
      </w:pPr>
      <w:r>
        <w:rPr>
          <w:rFonts w:ascii="Arial" w:hAnsi="Arial" w:eastAsia="微软雅黑"/>
        </w:rPr>
        <w:t xml:space="preserve">原始 </w:t>
      </w:r>
      <w:r>
        <w:rPr>
          <w:rFonts w:ascii="Consolas" w:hAnsi="Consolas" w:eastAsia="微软雅黑"/>
          <w:color w:val="1F4E79"/>
          <w:sz w:val="19"/>
        </w:rPr>
        <w:t>weights/yolo11n.pt</w:t>
      </w:r>
      <w:r>
        <w:rPr>
          <w:rFonts w:ascii="Arial" w:hAnsi="Arial" w:eastAsia="微软雅黑"/>
        </w:rPr>
        <w:t xml:space="preserve"> 仅作为迁移学习起点，不能直接用于比赛识别。</w:t>
      </w:r>
    </w:p>
    <w:p w14:paraId="5C1E3A77">
      <w:pPr>
        <w:pStyle w:val="4"/>
      </w:pPr>
      <w:r>
        <w:t>2</w:t>
      </w:r>
      <w:r>
        <w:rPr>
          <w:rFonts w:hint="eastAsia" w:eastAsia="宋体"/>
          <w:lang w:eastAsia="zh-CN"/>
        </w:rPr>
        <w:t>.</w:t>
      </w:r>
      <w:r>
        <w:t xml:space="preserve"> 传统视觉负责颜色</w:t>
      </w:r>
    </w:p>
    <w:p w14:paraId="124BDF88">
      <w:pPr>
        <w:pStyle w:val="16"/>
      </w:pPr>
      <w:r>
        <w:rPr>
          <w:rFonts w:ascii="Arial" w:hAnsi="Arial" w:eastAsia="微软雅黑"/>
        </w:rPr>
        <w:t>在 YOLO 框内向内收缩约 15%，减少托盘背景和相邻物块干扰。</w:t>
      </w:r>
    </w:p>
    <w:p w14:paraId="1856F729">
      <w:pPr>
        <w:pStyle w:val="16"/>
      </w:pPr>
      <w:r>
        <w:rPr>
          <w:rFonts w:ascii="Arial" w:hAnsi="Arial" w:eastAsia="微软雅黑"/>
        </w:rPr>
        <w:t>在原彩色图上使用 HSV 色域初筛、Lab 色差做最终判断。</w:t>
      </w:r>
    </w:p>
    <w:p w14:paraId="34EEE5C6">
      <w:pPr>
        <w:pStyle w:val="16"/>
      </w:pPr>
      <w:r>
        <w:rPr>
          <w:rFonts w:ascii="Arial" w:hAnsi="Arial" w:eastAsia="微软雅黑"/>
        </w:rPr>
        <w:t>排除高光、极暗、低饱和和边缘像素，输出颜色及独立置信度。</w:t>
      </w:r>
    </w:p>
    <w:p w14:paraId="22D8CA8D">
      <w:pPr>
        <w:pStyle w:val="16"/>
      </w:pPr>
      <w:r>
        <w:rPr>
          <w:rFonts w:ascii="Arial" w:hAnsi="Arial" w:eastAsia="微软雅黑"/>
        </w:rPr>
        <w:t>第一版预留红、黄、蓝、绿、黑、浅蓝六色，但智能分拣章节没有保证固定使用这六色。</w:t>
      </w:r>
    </w:p>
    <w:p w14:paraId="20D72B9B">
      <w:pPr>
        <w:pStyle w:val="16"/>
      </w:pPr>
      <w:r>
        <w:rPr>
          <w:rFonts w:ascii="Arial" w:hAnsi="Arial" w:eastAsia="微软雅黑"/>
        </w:rPr>
        <w:t>实际阈值必须用最终相机、光源和真实物料标定。</w:t>
      </w:r>
    </w:p>
    <w:p w14:paraId="2BE81251">
      <w:pPr>
        <w:pStyle w:val="16"/>
      </w:pPr>
      <w:r>
        <w:rPr>
          <w:rFonts w:ascii="Arial" w:hAnsi="Arial" w:eastAsia="微软雅黑"/>
        </w:rPr>
        <w:t>默认使用固定标准曝光；只有实验确认固定曝光无法覆盖颜色后，才启用低、标准、高三档曝光融合。</w:t>
      </w:r>
    </w:p>
    <w:p w14:paraId="330B16EA">
      <w:pPr>
        <w:pStyle w:val="4"/>
      </w:pPr>
      <w:r>
        <w:t>3</w:t>
      </w:r>
      <w:r>
        <w:rPr>
          <w:rFonts w:hint="eastAsia" w:eastAsia="宋体"/>
          <w:lang w:eastAsia="zh-CN"/>
        </w:rPr>
        <w:t>.</w:t>
      </w:r>
      <w:r>
        <w:t xml:space="preserve"> 识别结果融合</w:t>
      </w:r>
    </w:p>
    <w:p w14:paraId="13177C52">
      <w:pPr>
        <w:ind w:firstLine="420"/>
      </w:pPr>
      <w:r>
        <w:rPr>
          <w:rFonts w:ascii="Arial" w:hAnsi="Arial" w:eastAsia="微软雅黑"/>
        </w:rPr>
        <w:t>每个目标形成统一记录：</w:t>
      </w:r>
    </w:p>
    <w:p w14:paraId="501888BA">
      <w:pPr>
        <w:pStyle w:val="164"/>
        <w:keepLines/>
        <w:shd w:val="clear" w:fill="F2F4F7"/>
      </w:pPr>
      <w:r>
        <w:rPr>
          <w:rFonts w:ascii="Consolas" w:hAnsi="Consolas" w:eastAsia="微软雅黑"/>
        </w:rPr>
        <w:t>object_id</w:t>
      </w:r>
      <w:r>
        <w:rPr>
          <w:rFonts w:ascii="Consolas" w:hAnsi="Consolas" w:eastAsia="微软雅黑"/>
        </w:rPr>
        <w:br w:type="textWrapping"/>
      </w:r>
      <w:r>
        <w:rPr>
          <w:rFonts w:ascii="Consolas" w:hAnsi="Consolas" w:eastAsia="微软雅黑"/>
        </w:rPr>
        <w:t>shape / shape_confidence</w:t>
      </w:r>
      <w:r>
        <w:rPr>
          <w:rFonts w:ascii="Consolas" w:hAnsi="Consolas" w:eastAsia="微软雅黑"/>
        </w:rPr>
        <w:br w:type="textWrapping"/>
      </w:r>
      <w:r>
        <w:rPr>
          <w:rFonts w:ascii="Consolas" w:hAnsi="Consolas" w:eastAsia="微软雅黑"/>
        </w:rPr>
        <w:t>color / color_confidence</w:t>
      </w:r>
      <w:r>
        <w:rPr>
          <w:rFonts w:ascii="Consolas" w:hAnsi="Consolas" w:eastAsia="微软雅黑"/>
        </w:rPr>
        <w:br w:type="textWrapping"/>
      </w:r>
      <w:r>
        <w:rPr>
          <w:rFonts w:ascii="Consolas" w:hAnsi="Consolas" w:eastAsia="微软雅黑"/>
        </w:rPr>
        <w:t>category_key = color + "_" + shape</w:t>
      </w:r>
      <w:r>
        <w:rPr>
          <w:rFonts w:ascii="Consolas" w:hAnsi="Consolas" w:eastAsia="微软雅黑"/>
        </w:rPr>
        <w:br w:type="textWrapping"/>
      </w:r>
      <w:r>
        <w:rPr>
          <w:rFonts w:ascii="Consolas" w:hAnsi="Consolas" w:eastAsia="微软雅黑"/>
        </w:rPr>
        <w:t>bbox_px / center_px</w:t>
      </w:r>
      <w:r>
        <w:rPr>
          <w:rFonts w:ascii="Consolas" w:hAnsi="Consolas" w:eastAsia="微软雅黑"/>
        </w:rPr>
        <w:br w:type="textWrapping"/>
      </w:r>
      <w:r>
        <w:rPr>
          <w:rFonts w:ascii="Consolas" w:hAnsi="Consolas" w:eastAsia="微软雅黑"/>
        </w:rPr>
        <w:t>center_tray_mm / target_robot_xyz_mm</w:t>
      </w:r>
      <w:r>
        <w:rPr>
          <w:rFonts w:ascii="Consolas" w:hAnsi="Consolas" w:eastAsia="微软雅黑"/>
        </w:rPr>
        <w:br w:type="textWrapping"/>
      </w:r>
      <w:r>
        <w:rPr>
          <w:rFonts w:ascii="Consolas" w:hAnsi="Consolas" w:eastAsia="微软雅黑"/>
        </w:rPr>
        <w:t>angle_deg / size_mm / clearance_mm</w:t>
      </w:r>
      <w:r>
        <w:rPr>
          <w:rFonts w:ascii="Consolas" w:hAnsi="Consolas" w:eastAsia="微软雅黑"/>
        </w:rPr>
        <w:br w:type="textWrapping"/>
      </w:r>
      <w:r>
        <w:rPr>
          <w:rFonts w:ascii="Consolas" w:hAnsi="Consolas" w:eastAsia="微软雅黑"/>
        </w:rPr>
        <w:t>target_box</w:t>
      </w:r>
      <w:r>
        <w:rPr>
          <w:rFonts w:ascii="Consolas" w:hAnsi="Consolas" w:eastAsia="微软雅黑"/>
        </w:rPr>
        <w:br w:type="textWrapping"/>
      </w:r>
      <w:r>
        <w:rPr>
          <w:rFonts w:ascii="Consolas" w:hAnsi="Consolas" w:eastAsia="微软雅黑"/>
        </w:rPr>
        <w:t>height_source = tof | table | conservative_table</w:t>
      </w:r>
      <w:r>
        <w:rPr>
          <w:rFonts w:ascii="Consolas" w:hAnsi="Consolas" w:eastAsia="微软雅黑"/>
        </w:rPr>
        <w:br w:type="textWrapping"/>
      </w:r>
      <w:r>
        <w:rPr>
          <w:rFonts w:ascii="Consolas" w:hAnsi="Consolas" w:eastAsia="微软雅黑"/>
        </w:rPr>
        <w:t>valid / rejection_reasons</w:t>
      </w:r>
    </w:p>
    <w:p w14:paraId="03C91D41">
      <w:pPr>
        <w:ind w:firstLine="420"/>
      </w:pPr>
      <w:r>
        <w:rPr>
          <w:rFonts w:ascii="Arial" w:hAnsi="Arial" w:eastAsia="微软雅黑"/>
        </w:rPr>
        <w:t xml:space="preserve">总置信度使用 </w:t>
      </w:r>
      <w:r>
        <w:rPr>
          <w:rFonts w:ascii="Consolas" w:hAnsi="Consolas" w:eastAsia="微软雅黑"/>
          <w:color w:val="1F4E79"/>
          <w:sz w:val="19"/>
        </w:rPr>
        <w:t>min(shape_confidence, color_confidence)</w:t>
      </w:r>
      <w:r>
        <w:rPr>
          <w:rFonts w:ascii="Arial" w:hAnsi="Arial" w:eastAsia="微软雅黑"/>
        </w:rPr>
        <w:t>，任一分支不可靠都不能强行抓取。</w:t>
      </w:r>
    </w:p>
    <w:p w14:paraId="12408D99">
      <w:pPr>
        <w:pStyle w:val="3"/>
      </w:pPr>
      <w:r>
        <w:t>抓取顺序与防碰撞</w:t>
      </w:r>
    </w:p>
    <w:p w14:paraId="3BA37D93">
      <w:pPr>
        <w:pStyle w:val="16"/>
      </w:pPr>
      <w:r>
        <w:rPr>
          <w:rFonts w:ascii="Arial" w:hAnsi="Arial" w:eastAsia="微软雅黑"/>
        </w:rPr>
        <w:t>每次只选择并抓取一个物块。</w:t>
      </w:r>
    </w:p>
    <w:p w14:paraId="501B1451">
      <w:pPr>
        <w:pStyle w:val="16"/>
      </w:pPr>
      <w:r>
        <w:rPr>
          <w:rFonts w:ascii="Arial" w:hAnsi="Arial" w:eastAsia="微软雅黑"/>
        </w:rPr>
        <w:t>根据真实夹爪宽度对目标轮廓向外膨胀，得到夹爪占用区域。</w:t>
      </w:r>
    </w:p>
    <w:p w14:paraId="0C388D8D">
      <w:pPr>
        <w:pStyle w:val="16"/>
      </w:pPr>
      <w:r>
        <w:rPr>
          <w:rFonts w:ascii="Arial" w:hAnsi="Arial" w:eastAsia="微软雅黑"/>
        </w:rPr>
        <w:t>占用区域与其他物块或托盘边缘冲突时，当前目标暂不可抓取。</w:t>
      </w:r>
    </w:p>
    <w:p w14:paraId="46F215D7">
      <w:pPr>
        <w:pStyle w:val="16"/>
      </w:pPr>
      <w:r>
        <w:rPr>
          <w:rFonts w:ascii="Arial" w:hAnsi="Arial" w:eastAsia="微软雅黑"/>
        </w:rPr>
        <w:t>优先选择周围净空最大、离边缘较远、识别置信度高且机械臂可达的目标。</w:t>
      </w:r>
    </w:p>
    <w:p w14:paraId="4A0EBBE3">
      <w:pPr>
        <w:pStyle w:val="16"/>
      </w:pPr>
      <w:r>
        <w:rPr>
          <w:rFonts w:ascii="Arial" w:hAnsi="Arial" w:eastAsia="微软雅黑"/>
        </w:rPr>
        <w:t>两指夹爪需要输出物块方向和抓取宽度；吸盘方案可以降低角度要求，但要验证不同表面的吸附可靠性。</w:t>
      </w:r>
    </w:p>
    <w:p w14:paraId="4B8B21E1">
      <w:pPr>
        <w:pStyle w:val="16"/>
      </w:pPr>
      <w:r>
        <w:rPr>
          <w:rFonts w:ascii="Arial" w:hAnsi="Arial" w:eastAsia="微软雅黑"/>
        </w:rPr>
        <w:t>每次夹取后必须重新采集、识别、定位和排序，禁止复用上一帧剩余物块的旧坐标。</w:t>
      </w:r>
    </w:p>
    <w:p w14:paraId="1B3E4CBE">
      <w:pPr>
        <w:pStyle w:val="3"/>
      </w:pPr>
      <w:r>
        <w:t>机械臂接口与成功计数</w:t>
      </w:r>
    </w:p>
    <w:p w14:paraId="135EB223">
      <w:pPr>
        <w:ind w:firstLine="420"/>
      </w:pPr>
      <w:r>
        <w:rPr>
          <w:rFonts w:ascii="Arial" w:hAnsi="Arial" w:eastAsia="微软雅黑"/>
        </w:rPr>
        <w:t>视觉系统只输出目标，不负责具体舵机角度和运动轨迹。预留串口接口：</w:t>
      </w:r>
    </w:p>
    <w:p w14:paraId="5395586C">
      <w:pPr>
        <w:pStyle w:val="164"/>
        <w:keepLines/>
        <w:shd w:val="clear" w:fill="F2F4F7"/>
      </w:pPr>
      <w:r>
        <w:rPr>
          <w:rFonts w:ascii="Consolas" w:hAnsi="Consolas" w:eastAsia="微软雅黑"/>
        </w:rPr>
        <w:t>$SORT,&lt;seq&gt;,&lt;x_mm&gt;,&lt;y_mm&gt;,&lt;z_mm&gt;,&lt;angle_deg&gt;,&lt;box_id&gt;*&lt;checksum&gt;\n</w:t>
      </w:r>
      <w:r>
        <w:rPr>
          <w:rFonts w:ascii="Consolas" w:hAnsi="Consolas" w:eastAsia="微软雅黑"/>
        </w:rPr>
        <w:br w:type="textWrapping"/>
      </w:r>
      <w:r>
        <w:rPr>
          <w:rFonts w:ascii="Consolas" w:hAnsi="Consolas" w:eastAsia="微软雅黑"/>
        </w:rPr>
        <w:t>$ACK,&lt;seq&gt;,OK*&lt;checksum&gt;\n</w:t>
      </w:r>
      <w:r>
        <w:rPr>
          <w:rFonts w:ascii="Consolas" w:hAnsi="Consolas" w:eastAsia="微软雅黑"/>
        </w:rPr>
        <w:br w:type="textWrapping"/>
      </w:r>
      <w:r>
        <w:rPr>
          <w:rFonts w:ascii="Consolas" w:hAnsi="Consolas" w:eastAsia="微软雅黑"/>
        </w:rPr>
        <w:t>$ACK,&lt;seq&gt;,ERROR,&lt;code&gt;*&lt;checksum&gt;\n</w:t>
      </w:r>
    </w:p>
    <w:p w14:paraId="7B627849">
      <w:pPr>
        <w:ind w:firstLine="420"/>
      </w:pPr>
      <w:r>
        <w:rPr>
          <w:rFonts w:ascii="Arial" w:hAnsi="Arial" w:eastAsia="微软雅黑"/>
        </w:rPr>
        <w:t>成功计数采用双条件：</w:t>
      </w:r>
    </w:p>
    <w:p w14:paraId="2DF14652">
      <w:pPr>
        <w:spacing w:after="40" w:line="288" w:lineRule="auto"/>
        <w:ind w:left="420" w:hanging="420"/>
      </w:pPr>
      <w:r>
        <w:rPr>
          <w:rFonts w:ascii="Arial" w:hAnsi="Arial" w:eastAsia="微软雅黑"/>
        </w:rPr>
        <w:t>1. 收到序号和校验均正确的机械臂 ACK。</w:t>
      </w:r>
    </w:p>
    <w:p w14:paraId="5DF081A5">
      <w:pPr>
        <w:spacing w:after="40" w:line="288" w:lineRule="auto"/>
        <w:ind w:left="420" w:hanging="420"/>
      </w:pPr>
      <w:r>
        <w:rPr>
          <w:rFonts w:ascii="Arial" w:hAnsi="Arial" w:eastAsia="微软雅黑"/>
        </w:rPr>
        <w:t>2. 机械臂回到观察位后重新拍摄，确认原目标已离开托盘；后续可增加储物盒入盒确认。</w:t>
      </w:r>
    </w:p>
    <w:p w14:paraId="6C87F04D">
      <w:pPr>
        <w:ind w:firstLine="420"/>
      </w:pPr>
      <w:r>
        <w:rPr>
          <w:rFonts w:ascii="Arial" w:hAnsi="Arial" w:eastAsia="微软雅黑"/>
        </w:rPr>
        <w:t xml:space="preserve">只有两项都成功，状态机才提交一次计数并更新显示。同一 </w:t>
      </w:r>
      <w:r>
        <w:rPr>
          <w:rFonts w:ascii="Consolas" w:hAnsi="Consolas" w:eastAsia="微软雅黑"/>
          <w:color w:val="1F4E79"/>
          <w:sz w:val="19"/>
        </w:rPr>
        <w:t>seq</w:t>
      </w:r>
      <w:r>
        <w:rPr>
          <w:rFonts w:ascii="Arial" w:hAnsi="Arial" w:eastAsia="微软雅黑"/>
        </w:rPr>
        <w:t xml:space="preserve"> 只能成功提交一次。ACK 失败、视觉未确认或坐标无效均不计数，并保存现场图片和错误原因。</w:t>
      </w:r>
    </w:p>
    <w:p w14:paraId="7FD97A45">
      <w:pPr>
        <w:pStyle w:val="3"/>
      </w:pPr>
      <w:r>
        <w:t xml:space="preserve"> </w:t>
      </w:r>
      <w:r>
        <w:rPr>
          <w:rFonts w:hint="eastAsia" w:eastAsia="宋体"/>
          <w:lang w:val="en-US" w:eastAsia="zh-CN"/>
        </w:rPr>
        <w:t>关于</w:t>
      </w:r>
      <w:r>
        <w:t>污渍、二维码、文字和图案</w:t>
      </w:r>
    </w:p>
    <w:p w14:paraId="37777F87">
      <w:pPr>
        <w:pStyle w:val="3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通过传统视觉方法，进行百分比的颜色方法直接去除干扰</w:t>
      </w:r>
    </w:p>
    <w:p w14:paraId="5228FABD">
      <w:pPr>
        <w:pStyle w:val="3"/>
        <w:rPr>
          <w:rFonts w:hint="default"/>
          <w:lang w:val="en-US"/>
        </w:rPr>
      </w:pPr>
      <w:r>
        <w:t>仍需</w:t>
      </w:r>
      <w:r>
        <w:rPr>
          <w:rFonts w:hint="eastAsia" w:eastAsia="宋体"/>
          <w:lang w:val="en-US" w:eastAsia="zh-CN"/>
        </w:rPr>
        <w:t>重点确认的地方（个人觉得）</w:t>
      </w:r>
    </w:p>
    <w:p w14:paraId="7C40C47B">
      <w:pPr>
        <w:pStyle w:val="16"/>
      </w:pPr>
      <w:r>
        <w:rPr>
          <w:rFonts w:ascii="Arial" w:hAnsi="Arial" w:eastAsia="微软雅黑"/>
        </w:rPr>
        <w:t>官方初赛物料的具体形状、颜色、材质、尺寸和摆放姿态。</w:t>
      </w:r>
    </w:p>
    <w:p w14:paraId="4A3EC25C">
      <w:pPr>
        <w:pStyle w:val="16"/>
      </w:pPr>
      <w:r>
        <w:rPr>
          <w:rFonts w:ascii="Arial" w:hAnsi="Arial" w:eastAsia="微软雅黑"/>
        </w:rPr>
        <w:t>是否允许赛前观察、接触或测量物料。</w:t>
      </w:r>
    </w:p>
    <w:p w14:paraId="144AF635">
      <w:pPr>
        <w:pStyle w:val="16"/>
      </w:pPr>
      <w:r>
        <w:rPr>
          <w:rFonts w:ascii="Arial" w:hAnsi="Arial" w:eastAsia="微软雅黑"/>
        </w:rPr>
        <w:t>物块是否可能贴合、遮挡、侧放或堆叠。</w:t>
      </w:r>
    </w:p>
    <w:p w14:paraId="701F9B18">
      <w:pPr>
        <w:pStyle w:val="16"/>
      </w:pPr>
      <w:r>
        <w:rPr>
          <w:rFonts w:ascii="Arial" w:hAnsi="Arial" w:eastAsia="微软雅黑"/>
        </w:rPr>
        <w:t>机械臂类型、夹爪尺寸、坐标协议和允许定位误差。</w:t>
      </w:r>
    </w:p>
    <w:p w14:paraId="6F8A3E2C">
      <w:pPr>
        <w:pStyle w:val="16"/>
      </w:pPr>
      <w:r>
        <w:rPr>
          <w:rFonts w:ascii="Arial" w:hAnsi="Arial" w:eastAsia="微软雅黑"/>
        </w:rPr>
        <w:t>ToF 的安装位置、有效视场和目标表面兼容性。</w:t>
      </w:r>
    </w:p>
    <w:p w14:paraId="1FFE3E17">
      <w:pPr>
        <w:pStyle w:val="16"/>
      </w:pPr>
      <w:r>
        <w:rPr>
          <w:rFonts w:ascii="Arial" w:hAnsi="Arial" w:eastAsia="微软雅黑"/>
        </w:rPr>
        <w:t>比赛总运行时间和现场三分钟调试允许进行的操作。</w:t>
      </w:r>
    </w:p>
    <w:p w14:paraId="25238D74">
      <w:pPr>
        <w:ind w:firstLine="420"/>
      </w:pPr>
      <w:r>
        <w:rPr>
          <w:rFonts w:ascii="Arial" w:hAnsi="Arial" w:eastAsia="微软雅黑"/>
        </w:rPr>
        <w:t>这些未知项不阻止坐标标定、ToF、视觉训练和 Fake 机械臂接口的先行开发，但在整机定型前必须通过正式规则、官方样品或现场验证确认。</w:t>
      </w:r>
    </w:p>
    <w:sectPr>
      <w:footerReference r:id="rId5" w:type="default"/>
      <w:pgSz w:w="11906" w:h="16838"/>
      <w:pgMar w:top="1247" w:right="1247" w:bottom="1134" w:left="1417" w:header="567" w:footer="56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22C5E0">
    <w:pPr>
      <w:pStyle w:val="24"/>
      <w:jc w:val="center"/>
    </w:pPr>
    <w:r>
      <w:rPr>
        <w:rFonts w:ascii="Arial" w:hAnsi="Arial" w:eastAsia="微软雅黑"/>
        <w:color w:val="595959"/>
        <w:sz w:val="18"/>
      </w:rPr>
      <w:fldChar w:fldCharType="begin"/>
    </w:r>
    <w:r>
      <w:rPr>
        <w:rFonts w:ascii="Arial" w:hAnsi="Arial" w:eastAsia="微软雅黑"/>
        <w:color w:val="595959"/>
        <w:sz w:val="18"/>
      </w:rPr>
      <w:instrText xml:space="preserve"> PAGE </w:instrText>
    </w:r>
    <w:r>
      <w:rPr>
        <w:rFonts w:ascii="Arial" w:hAnsi="Arial" w:eastAsia="微软雅黑"/>
        <w:color w:val="595959"/>
        <w:sz w:val="18"/>
      </w:rPr>
      <w:fldChar w:fldCharType="separate"/>
    </w:r>
    <w:r>
      <w:rPr>
        <w:rFonts w:ascii="Arial" w:hAnsi="Arial" w:eastAsia="微软雅黑"/>
        <w:color w:val="595959"/>
        <w:sz w:val="18"/>
      </w:rPr>
      <w:t>1</w:t>
    </w:r>
    <w:r>
      <w:rPr>
        <w:rFonts w:ascii="Arial" w:hAnsi="Arial" w:eastAsia="微软雅黑"/>
        <w:color w:val="595959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11D054B"/>
    <w:rsid w:val="2FE25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324" w:lineRule="auto"/>
    </w:pPr>
    <w:rPr>
      <w:rFonts w:ascii="Arial" w:hAnsi="Arial" w:eastAsia="微软雅黑" w:cstheme="minorBidi"/>
      <w:color w:val="00000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80" w:after="80"/>
      <w:outlineLvl w:val="2"/>
    </w:pPr>
    <w:rPr>
      <w:rFonts w:asciiTheme="majorHAnsi" w:hAnsiTheme="majorHAnsi" w:eastAsiaTheme="majorEastAsia" w:cstheme="majorBidi"/>
      <w:b/>
      <w:bCs/>
      <w:color w:val="000000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before="560" w:after="36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48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 Block"/>
    <w:uiPriority w:val="0"/>
    <w:pPr>
      <w:spacing w:before="80" w:after="140" w:line="252" w:lineRule="auto"/>
      <w:ind w:left="255" w:right="198"/>
    </w:pPr>
    <w:rPr>
      <w:rFonts w:ascii="Consolas" w:hAnsi="Consolas" w:eastAsia="微软雅黑" w:cstheme="minorBidi"/>
      <w:color w:val="202020"/>
      <w:sz w:val="17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3034</Words>
  <Characters>3863</Characters>
  <Lines>0</Lines>
  <Paragraphs>0</Paragraphs>
  <TotalTime>6</TotalTime>
  <ScaleCrop>false</ScaleCrop>
  <LinksUpToDate>false</LinksUpToDate>
  <CharactersWithSpaces>4139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智能分拣项目组</dc:creator>
  <dc:description>generated by python-docx</dc:description>
  <cp:lastModifiedBy>WPS_1212374440</cp:lastModifiedBy>
  <dcterms:modified xsi:type="dcterms:W3CDTF">2026-09-13T08:14:23Z</dcterms:modified>
  <dc:subject>智能分拣赛道视觉与抓取系统实践方案</dc:subject>
  <dc:title>智能分拣视觉方案阶段性总结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eyJoZGlkIjoiMmZkYzBhMzE0OWFmN2MwMGZmYWQyYzZhOTg2ZjgxODQiLCJ1c2VySWQiOiIxMjEyMzc0NDQwIn0=</vt:lpwstr>
  </property>
  <property fmtid="{D5CDD505-2E9C-101B-9397-08002B2CF9AE}" pid="3" name="KSOProductBuildVer">
    <vt:lpwstr>2052-12.1.0.28505</vt:lpwstr>
  </property>
  <property fmtid="{D5CDD505-2E9C-101B-9397-08002B2CF9AE}" pid="4" name="ICV">
    <vt:lpwstr>A5419884125C4D36B13E8A228FE5024E_12</vt:lpwstr>
  </property>
</Properties>
</file>