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bar w:val="nil"/>
        </w:pBdr>
      </w:pPr>
      <w:r>
        <w:rPr>
          <w:rFonts w:ascii="Arial" w:hAnsi="Arial" w:eastAsia="Microsoft YaHei"/>
        </w:rPr>
        <w:t>智能分拣视觉方案阶段性总结</w:t>
      </w:r>
    </w:p>
    <w:p>
      <w:pPr>
        <w:spacing w:after="320"/>
        <w:jc w:val="center"/>
      </w:pPr>
      <w:r>
        <w:rPr>
          <w:rFonts w:ascii="Arial" w:hAnsi="Arial" w:eastAsia="Microsoft YaHei"/>
          <w:color w:val="595959"/>
          <w:sz w:val="20"/>
        </w:rPr>
        <w:t>更新日期：2026-09-14</w:t>
      </w:r>
    </w:p>
    <w:p>
      <w:pPr>
        <w:pStyle w:val="Heading1"/>
      </w:pPr>
      <w:r>
        <w:t>1. 文档目的</w:t>
      </w:r>
    </w:p>
    <w:p>
      <w:pPr>
        <w:ind w:firstLine="420"/>
      </w:pPr>
      <w:r>
        <w:rPr>
          <w:rFonts w:ascii="Arial" w:hAnsi="Arial" w:eastAsia="Microsoft YaHei"/>
        </w:rPr>
        <w:t>本文档记录智能分拣赛道视觉与抓取系统目前已经确定的技术路线，作为方案讨论阶段的收口。后续进入实践阶段后，优先通过实物实验验证定位精度、颜色稳定性、ToF 测高和夹爪安全性，再逐步完成训练、机械臂联调和整机闭环。</w:t>
      </w:r>
    </w:p>
    <w:p>
      <w:pPr>
        <w:pStyle w:val="Heading1"/>
      </w:pPr>
      <w:r>
        <w:t>2. 规则约束</w:t>
      </w:r>
    </w:p>
    <w:p>
      <w:pPr>
        <w:ind w:firstLine="420"/>
      </w:pPr>
      <w:r>
        <w:rPr>
          <w:rFonts w:ascii="Arial" w:hAnsi="Arial" w:eastAsia="Microsoft YaHei"/>
        </w:rPr>
        <w:t>根据现有命题解析中的智能分拣章节：</w:t>
      </w:r>
    </w:p>
    <w:p>
      <w:pPr>
        <w:pStyle w:val="ListBullet"/>
      </w:pPr>
      <w:r>
        <w:rPr>
          <w:rFonts w:ascii="Arial" w:hAnsi="Arial" w:eastAsia="Microsoft YaHei"/>
        </w:rPr>
        <w:t>托盘内随机放入不少于 12 件、至少 6 类货物，放入后不能人工整理。</w:t>
      </w:r>
    </w:p>
    <w:p>
      <w:pPr>
        <w:pStyle w:val="ListBullet"/>
      </w:pPr>
      <w:r>
        <w:rPr>
          <w:rFonts w:ascii="Arial" w:hAnsi="Arial" w:eastAsia="Microsoft YaHei"/>
        </w:rPr>
        <w:t>初赛货物使用常用形状和常用颜色，表面还可能有污渍、缺陷、图形、文字或二维码。</w:t>
      </w:r>
    </w:p>
    <w:p>
      <w:pPr>
        <w:pStyle w:val="ListBullet"/>
      </w:pPr>
      <w:r>
        <w:rPr>
          <w:rFonts w:ascii="Arial" w:hAnsi="Arial" w:eastAsia="Microsoft YaHei"/>
        </w:rPr>
        <w:t>货物外形在 40 mm 正方形范围内，但规则没有给出最小尺寸、准确高度、材质和固定姿态。</w:t>
      </w:r>
    </w:p>
    <w:p>
      <w:pPr>
        <w:pStyle w:val="ListBullet"/>
      </w:pPr>
      <w:r>
        <w:rPr>
          <w:rFonts w:ascii="Arial" w:hAnsi="Arial" w:eastAsia="Microsoft YaHei"/>
        </w:rPr>
        <w:t>一次只能分拣一件，完成入盒和信息显示后才能处理下一件。</w:t>
      </w:r>
    </w:p>
    <w:p>
      <w:pPr>
        <w:pStyle w:val="ListBullet"/>
      </w:pPr>
      <w:r>
        <w:rPr>
          <w:rFonts w:ascii="Arial" w:hAnsi="Arial" w:eastAsia="Microsoft YaHei"/>
        </w:rPr>
        <w:t>相同形状且相同颜色的货物必须进入同一个储物盒。</w:t>
      </w:r>
    </w:p>
    <w:p>
      <w:pPr>
        <w:pStyle w:val="ListBullet"/>
      </w:pPr>
      <w:r>
        <w:rPr>
          <w:rFonts w:ascii="Arial" w:hAnsi="Arial" w:eastAsia="Microsoft YaHei"/>
        </w:rPr>
        <w:t>决赛的货物种类、颜色和表面信息可能现场变化。</w:t>
      </w:r>
    </w:p>
    <w:p>
      <w:pPr>
        <w:ind w:firstLine="420"/>
      </w:pPr>
      <w:r>
        <w:rPr>
          <w:rFonts w:ascii="Arial" w:hAnsi="Arial" w:eastAsia="Microsoft YaHei"/>
        </w:rPr>
        <w:t>因此，系统不能假设物块高度一定已知，也不能假设货物互不接触、姿态固定或材质一定适合深度成像。</w:t>
      </w:r>
    </w:p>
    <w:p>
      <w:pPr>
        <w:pStyle w:val="Heading1"/>
      </w:pPr>
      <w:r>
        <w:t>3. 已确定的总体路线</w:t>
      </w:r>
    </w:p>
    <w:p>
      <w:pPr>
        <w:ind w:firstLine="420"/>
      </w:pPr>
      <w:r>
        <w:rPr>
          <w:rFonts w:ascii="Arial" w:hAnsi="Arial" w:eastAsia="Microsoft YaHei"/>
        </w:rPr>
        <w:t>最稳妥的路线采用分级传感器架构：固定垂直俯视 RGB 主相机负责 X、Y 定位、俯视轮廓、颜色和抓取净空；夹爪附近的单点 ToF 负责目标顶部距离和高度校验；斜视 RGB 相机作为辅助分类通道预留。第一版先运行“垂直 RGB + ToF + 逐件闭环”，只有真实物料无法通过俯视轮廓、顶部尺寸、颜色和高度唯一分类时，才启用斜视相机。深度相机和激光扫描暂不作为主方案。</w:t>
      </w:r>
    </w:p>
    <w:p>
      <w:pPr>
        <w:pStyle w:val="CodeBlock"/>
        <w:keepLines/>
        <w:shd w:fill="F2F4F7"/>
      </w:pPr>
      <w:r>
        <w:rPr>
          <w:rFonts w:ascii="Consolas" w:hAnsi="Consolas" w:eastAsia="Microsoft YaHei"/>
        </w:rPr>
        <w:t>机械臂回到安全观察位</w:t>
        <w:br/>
        <w:t xml:space="preserve">        ↓</w:t>
        <w:br/>
        <w:t>固定俯视 RGB 相机采集彩色图像</w:t>
        <w:br/>
        <w:t xml:space="preserve">        ↓</w:t>
        <w:br/>
        <w:t>YOLO 在灰度三通道图上检测物块并判断俯视形状</w:t>
        <w:br/>
        <w:t xml:space="preserve">        ↓</w:t>
        <w:br/>
        <w:t>在原彩色图对应目标区域内使用 HSV/Lab 判断颜色</w:t>
        <w:br/>
        <w:t xml:space="preserve">        ↓</w:t>
        <w:br/>
        <w:t>相机标定将像素中心转换为托盘 X、Y 毫米坐标</w:t>
        <w:br/>
        <w:t xml:space="preserve">        ↓</w:t>
        <w:br/>
        <w:t>查询物体规格表，并使用 ToF 测量当前物块顶部距离</w:t>
        <w:br/>
        <w:t xml:space="preserve">        ↓</w:t>
        <w:br/>
        <w:t>确定抓取 X、Y、Z、方向和夹爪安全空间</w:t>
        <w:br/>
        <w:t xml:space="preserve">        ↓</w:t>
        <w:br/>
        <w:t>按安全优先级选择一个物块并发送机械臂命令</w:t>
        <w:br/>
        <w:t xml:space="preserve">        ↓</w:t>
        <w:br/>
        <w:t>机械臂返回 ACK，并回到安全观察位</w:t>
        <w:br/>
        <w:t xml:space="preserve">        ↓</w:t>
        <w:br/>
        <w:t>重新拍摄，确认目标已离开托盘</w:t>
        <w:br/>
        <w:t xml:space="preserve">        ↓</w:t>
        <w:br/>
        <w:t>提交成功计数、更新显示，然后重新执行完整识别</w:t>
      </w:r>
    </w:p>
    <w:p>
      <w:pPr>
        <w:ind w:firstLine="420"/>
      </w:pPr>
      <w:r>
        <w:rPr>
          <w:rFonts w:ascii="Arial" w:hAnsi="Arial" w:eastAsia="Microsoft YaHei"/>
        </w:rPr>
        <w:t>这一路线把定位与辅助分类分开：所有抓取 X、Y 坐标只以垂直主相机为准，斜视相机不直接提供抓取坐标。即使后续启用斜视相机，主链仍可在辅助相机离线时对能够明确分类的物料继续工作；不能明确分类的目标必须拒绝抓取。</w:t>
      </w:r>
    </w:p>
    <w:p>
      <w:pPr>
        <w:pStyle w:val="Heading1"/>
      </w:pPr>
      <w:r>
        <w:t>4. 坐标获取方案</w:t>
      </w:r>
    </w:p>
    <w:p>
      <w:pPr>
        <w:pStyle w:val="Heading2"/>
      </w:pPr>
      <w:r>
        <w:t>4.1 X、Y 坐标</w:t>
      </w:r>
    </w:p>
    <w:p>
      <w:pPr>
        <w:ind w:firstLine="420"/>
      </w:pPr>
      <w:r>
        <w:rPr>
          <w:rFonts w:ascii="Arial" w:hAnsi="Arial" w:eastAsia="Microsoft YaHei"/>
        </w:rPr>
        <w:t>使用固定俯视 RGB 工业相机作为 X、Y 主定位传感器，不使用单点激光或二维激光雷达定位托盘内全部物块。</w:t>
      </w:r>
    </w:p>
    <w:p>
      <w:pPr>
        <w:ind w:firstLine="420"/>
      </w:pPr>
      <w:r>
        <w:rPr>
          <w:rFonts w:ascii="Arial" w:hAnsi="Arial" w:eastAsia="Microsoft YaHei"/>
        </w:rPr>
        <w:t>推荐相机基础规格：</w:t>
      </w:r>
    </w:p>
    <w:p>
      <w:pPr>
        <w:pStyle w:val="ListBullet"/>
      </w:pPr>
      <w:r>
        <w:rPr>
          <w:rFonts w:ascii="Arial" w:hAnsi="Arial" w:eastAsia="Microsoft YaHei"/>
        </w:rPr>
        <w:t>500 万像素，USB 3.0，30 FPS 或以上。</w:t>
      </w:r>
    </w:p>
    <w:p>
      <w:pPr>
        <w:pStyle w:val="ListBullet"/>
      </w:pPr>
      <w:r>
        <w:rPr>
          <w:rFonts w:ascii="Arial" w:hAnsi="Arial" w:eastAsia="Microsoft YaHei"/>
        </w:rPr>
        <w:t>全局快门优先，定焦 C/CS 镜头。</w:t>
      </w:r>
    </w:p>
    <w:p>
      <w:pPr>
        <w:pStyle w:val="ListBullet"/>
      </w:pPr>
      <w:r>
        <w:rPr>
          <w:rFonts w:ascii="Arial" w:hAnsi="Arial" w:eastAsia="Microsoft YaHei"/>
        </w:rPr>
        <w:t>固定俯视安装，配直流恒流漫射光源。</w:t>
      </w:r>
    </w:p>
    <w:p>
      <w:pPr>
        <w:pStyle w:val="ListBullet"/>
      </w:pPr>
      <w:r>
        <w:rPr>
          <w:rFonts w:ascii="Arial" w:hAnsi="Arial" w:eastAsia="Microsoft YaHei"/>
        </w:rPr>
        <w:t>锁定曝光、白平衡、增益和焦距。</w:t>
      </w:r>
    </w:p>
    <w:p>
      <w:pPr>
        <w:ind w:firstLine="420"/>
      </w:pPr>
      <w:r>
        <w:rPr>
          <w:rFonts w:ascii="Arial" w:hAnsi="Arial" w:eastAsia="Microsoft YaHei"/>
        </w:rPr>
        <w:t>坐标转换分两步：</w:t>
      </w:r>
    </w:p>
    <w:p>
      <w:pPr>
        <w:spacing w:line="288" w:lineRule="auto" w:after="40"/>
        <w:ind w:left="420" w:hanging="420"/>
      </w:pPr>
      <w:r>
        <w:rPr>
          <w:rFonts w:ascii="Arial" w:hAnsi="Arial" w:eastAsia="Microsoft YaHei"/>
        </w:rPr>
        <w:t xml:space="preserve">1. </w:t>
      </w:r>
      <w:r>
        <w:rPr>
          <w:rFonts w:ascii="Arial" w:hAnsi="Arial" w:eastAsia="Microsoft YaHei"/>
        </w:rPr>
        <w:t>图像像素坐标通过托盘四角单应性变换转换为托盘毫米坐标。</w:t>
      </w:r>
    </w:p>
    <w:p>
      <w:pPr>
        <w:spacing w:line="288" w:lineRule="auto" w:after="40"/>
        <w:ind w:left="420" w:hanging="420"/>
      </w:pPr>
      <w:r>
        <w:rPr>
          <w:rFonts w:ascii="Arial" w:hAnsi="Arial" w:eastAsia="Microsoft YaHei"/>
        </w:rPr>
        <w:t xml:space="preserve">2. </w:t>
      </w:r>
      <w:r>
        <w:rPr>
          <w:rFonts w:ascii="Arial" w:hAnsi="Arial" w:eastAsia="Microsoft YaHei"/>
        </w:rPr>
        <w:t>托盘毫米坐标通过机械臂外参转换为机械臂坐标。</w:t>
      </w:r>
    </w:p>
    <w:p>
      <w:pPr>
        <w:pStyle w:val="Heading2"/>
      </w:pPr>
      <w:r>
        <w:t>4.2 手动托盘标定小程序</w:t>
      </w:r>
    </w:p>
    <w:p>
      <w:pPr>
        <w:ind w:firstLine="420"/>
      </w:pPr>
      <w:r>
        <w:rPr>
          <w:rFonts w:ascii="Arial" w:hAnsi="Arial" w:eastAsia="Microsoft YaHei"/>
        </w:rPr>
        <w:t xml:space="preserve">实践阶段需要制作独立的小程序 </w:t>
      </w:r>
      <w:r>
        <w:rPr>
          <w:rFonts w:ascii="Consolas" w:hAnsi="Consolas" w:eastAsia="Microsoft YaHei"/>
          <w:color w:val="1F4E79"/>
          <w:sz w:val="18"/>
        </w:rPr>
        <w:t>scripts/calibrate_tray.py</w:t>
      </w:r>
      <w:r>
        <w:rPr>
          <w:rFonts w:ascii="Arial" w:hAnsi="Arial" w:eastAsia="Microsoft YaHei"/>
        </w:rPr>
        <w:t>：</w:t>
      </w:r>
    </w:p>
    <w:p>
      <w:pPr>
        <w:pStyle w:val="ListBullet"/>
      </w:pPr>
      <w:r>
        <w:rPr>
          <w:rFonts w:ascii="Arial" w:hAnsi="Arial" w:eastAsia="Microsoft YaHei"/>
        </w:rPr>
        <w:t>显示实时相机画面并支持冻结。</w:t>
      </w:r>
    </w:p>
    <w:p>
      <w:pPr>
        <w:pStyle w:val="ListBullet"/>
      </w:pPr>
      <w:r>
        <w:rPr>
          <w:rFonts w:ascii="Arial" w:hAnsi="Arial" w:eastAsia="Microsoft YaHei"/>
        </w:rPr>
        <w:t>按左上、右上、右下、左下顺序点击托盘有效区域四角。</w:t>
      </w:r>
    </w:p>
    <w:p>
      <w:pPr>
        <w:pStyle w:val="ListBullet"/>
      </w:pPr>
      <w:r>
        <w:rPr>
          <w:rFonts w:ascii="Arial" w:hAnsi="Arial" w:eastAsia="Microsoft YaHei"/>
        </w:rPr>
        <w:t>输入托盘实际长、宽，计算像素到毫米的单应性矩阵。</w:t>
      </w:r>
    </w:p>
    <w:p>
      <w:pPr>
        <w:pStyle w:val="ListBullet"/>
      </w:pPr>
      <w:r>
        <w:rPr>
          <w:rFonts w:ascii="Arial" w:hAnsi="Arial" w:eastAsia="Microsoft YaHei"/>
        </w:rPr>
        <w:t>支持撤销、重置、标定误差检查和坐标网格预览。</w:t>
      </w:r>
    </w:p>
    <w:p>
      <w:pPr>
        <w:pStyle w:val="ListBullet"/>
      </w:pPr>
      <w:r>
        <w:rPr>
          <w:rFonts w:ascii="Arial" w:hAnsi="Arial" w:eastAsia="Microsoft YaHei"/>
        </w:rPr>
        <w:t xml:space="preserve">保存图像尺寸、四角坐标、托盘尺寸和矩阵到 </w:t>
      </w:r>
      <w:r>
        <w:rPr>
          <w:rFonts w:ascii="Consolas" w:hAnsi="Consolas" w:eastAsia="Microsoft YaHei"/>
          <w:color w:val="1F4E79"/>
          <w:sz w:val="18"/>
        </w:rPr>
        <w:t>configs/calibration.yaml</w:t>
      </w:r>
      <w:r>
        <w:rPr>
          <w:rFonts w:ascii="Arial" w:hAnsi="Arial" w:eastAsia="Microsoft YaHei"/>
        </w:rPr>
        <w:t>。</w:t>
      </w:r>
    </w:p>
    <w:p>
      <w:pPr>
        <w:pStyle w:val="ListBullet"/>
      </w:pPr>
      <w:r>
        <w:rPr>
          <w:rFonts w:ascii="Arial" w:hAnsi="Arial" w:eastAsia="Microsoft YaHei"/>
        </w:rPr>
        <w:t>主分拣程序只读取标定结果，不在每次夹取时重新标定。</w:t>
      </w:r>
    </w:p>
    <w:p>
      <w:pPr>
        <w:ind w:firstLine="420"/>
      </w:pPr>
      <w:r>
        <w:rPr>
          <w:rFonts w:ascii="Arial" w:hAnsi="Arial" w:eastAsia="Microsoft YaHei"/>
        </w:rPr>
        <w:t>正式比赛版可以再升级为自动识别托盘四角的 ArUco 或固定标记。</w:t>
      </w:r>
    </w:p>
    <w:p>
      <w:pPr>
        <w:pStyle w:val="Heading2"/>
      </w:pPr>
      <w:r>
        <w:t>4.3 Z 坐标双重方案</w:t>
      </w:r>
    </w:p>
    <w:p>
      <w:pPr>
        <w:ind w:firstLine="420"/>
      </w:pPr>
      <w:r>
        <w:rPr>
          <w:rFonts w:ascii="Arial" w:hAnsi="Arial" w:eastAsia="Microsoft YaHei"/>
        </w:rPr>
        <w:t>Z 高度同时使用物体规格表和单点 ToF 传感器：</w:t>
      </w:r>
    </w:p>
    <w:p>
      <w:pPr>
        <w:pStyle w:val="ListBullet"/>
      </w:pPr>
      <w:r>
        <w:rPr>
          <w:rFonts w:ascii="Arial" w:hAnsi="Arial" w:eastAsia="Microsoft YaHei"/>
        </w:rPr>
        <w:t>物体规格表保存现场可确认物料的理论高度、允许误差和推荐夹取高度。</w:t>
      </w:r>
    </w:p>
    <w:p>
      <w:pPr>
        <w:pStyle w:val="ListBullet"/>
      </w:pPr>
      <w:r>
        <w:rPr>
          <w:rFonts w:ascii="Arial" w:hAnsi="Arial" w:eastAsia="Microsoft YaHei"/>
        </w:rPr>
        <w:t>ToF 安装在夹爪附近，在机械臂移动到目标上方后测量当前顶部距离。</w:t>
      </w:r>
    </w:p>
    <w:p>
      <w:pPr>
        <w:pStyle w:val="ListBullet"/>
      </w:pPr>
      <w:r>
        <w:rPr>
          <w:rFonts w:ascii="Arial" w:hAnsi="Arial" w:eastAsia="Microsoft YaHei"/>
        </w:rPr>
        <w:t>ToF 正常且与规格表相符时，使用 ToF 实测值，规格表用于校验。</w:t>
      </w:r>
    </w:p>
    <w:p>
      <w:pPr>
        <w:pStyle w:val="ListBullet"/>
      </w:pPr>
      <w:r>
        <w:rPr>
          <w:rFonts w:ascii="Arial" w:hAnsi="Arial" w:eastAsia="Microsoft YaHei"/>
        </w:rPr>
        <w:t>没有规格表但 ToF 正常时，使用 ToF 实测值。</w:t>
      </w:r>
    </w:p>
    <w:p>
      <w:pPr>
        <w:pStyle w:val="ListBullet"/>
      </w:pPr>
      <w:r>
        <w:rPr>
          <w:rFonts w:ascii="Arial" w:hAnsi="Arial" w:eastAsia="Microsoft YaHei"/>
        </w:rPr>
        <w:t>ToF 失败但规格表有效时，允许进入低速、限力的保守抓取模式。</w:t>
      </w:r>
    </w:p>
    <w:p>
      <w:pPr>
        <w:pStyle w:val="ListBullet"/>
      </w:pPr>
      <w:r>
        <w:rPr>
          <w:rFonts w:ascii="Arial" w:hAnsi="Arial" w:eastAsia="Microsoft YaHei"/>
        </w:rPr>
        <w:t>ToF 与规格表差异超过阈值时重新测量，不取平均值，也不直接抓取。</w:t>
      </w:r>
    </w:p>
    <w:p>
      <w:pPr>
        <w:pStyle w:val="ListBullet"/>
      </w:pPr>
      <w:r>
        <w:rPr>
          <w:rFonts w:ascii="Arial" w:hAnsi="Arial" w:eastAsia="Microsoft YaHei"/>
        </w:rPr>
        <w:t>两者都不可用时拒绝抓取。</w:t>
      </w:r>
    </w:p>
    <w:p>
      <w:pPr>
        <w:ind w:firstLine="420"/>
      </w:pPr>
      <w:r>
        <w:rPr>
          <w:rFonts w:ascii="Arial" w:hAnsi="Arial" w:eastAsia="Microsoft YaHei"/>
        </w:rPr>
        <w:t xml:space="preserve">物体规格表必须按具体物料类型和姿态记录，不能只凭 </w:t>
      </w:r>
      <w:r>
        <w:rPr>
          <w:rFonts w:ascii="Consolas" w:hAnsi="Consolas" w:eastAsia="Microsoft YaHei"/>
          <w:color w:val="1F4E79"/>
          <w:sz w:val="18"/>
        </w:rPr>
        <w:t>circle</w:t>
      </w:r>
      <w:r>
        <w:rPr>
          <w:rFonts w:ascii="Arial" w:hAnsi="Arial" w:eastAsia="Microsoft YaHei"/>
        </w:rPr>
        <w:t>、</w:t>
      </w:r>
      <w:r>
        <w:rPr>
          <w:rFonts w:ascii="Consolas" w:hAnsi="Consolas" w:eastAsia="Microsoft YaHei"/>
          <w:color w:val="1F4E79"/>
          <w:sz w:val="18"/>
        </w:rPr>
        <w:t>square</w:t>
      </w:r>
      <w:r>
        <w:rPr>
          <w:rFonts w:ascii="Arial" w:hAnsi="Arial" w:eastAsia="Microsoft YaHei"/>
        </w:rPr>
        <w:t xml:space="preserve"> 等二维轮廓推断高度。</w:t>
      </w:r>
    </w:p>
    <w:p>
      <w:pPr>
        <w:pStyle w:val="Heading2"/>
      </w:pPr>
      <w:r>
        <w:t>4.4 双相机备用方案</w:t>
      </w:r>
    </w:p>
    <w:p>
      <w:pPr>
        <w:ind w:firstLine="420"/>
      </w:pPr>
      <w:r>
        <w:rPr>
          <w:rFonts w:ascii="Arial" w:hAnsi="Arial" w:eastAsia="Microsoft YaHei"/>
        </w:rPr>
        <w:t>软件和机械结构预留第二台斜视 RGB 相机，但不把它设为第一版运行的必要条件：</w:t>
      </w:r>
    </w:p>
    <w:p>
      <w:pPr>
        <w:pStyle w:val="ListBullet"/>
      </w:pPr>
      <w:r>
        <w:rPr>
          <w:rFonts w:ascii="Arial" w:hAnsi="Arial" w:eastAsia="Microsoft YaHei"/>
        </w:rPr>
        <w:t>垂直主相机固定在托盘中心正上方，光轴尽量垂直于托盘，负责全部 X、Y 坐标、顶部轮廓、颜色、角度和净空计算。</w:t>
      </w:r>
    </w:p>
    <w:p>
      <w:pPr>
        <w:pStyle w:val="ListBullet"/>
      </w:pPr>
      <w:r>
        <w:rPr>
          <w:rFonts w:ascii="Arial" w:hAnsi="Arial" w:eastAsia="Microsoft YaHei"/>
        </w:rPr>
        <w:t>斜视相机只观察侧面轮廓、锥度、侧放姿态及侧面文字或图案，不使用其检测框中心直接生成抓取坐标。</w:t>
      </w:r>
    </w:p>
    <w:p>
      <w:pPr>
        <w:pStyle w:val="ListBullet"/>
      </w:pPr>
      <w:r>
        <w:rPr>
          <w:rFonts w:ascii="Arial" w:hAnsi="Arial" w:eastAsia="Microsoft YaHei"/>
        </w:rPr>
        <w:t>启用第二相机前，先建立两台相机到同一托盘坐标系的外参，并用托盘坐标和目标高度完成跨视角目标匹配。</w:t>
      </w:r>
    </w:p>
    <w:p>
      <w:pPr>
        <w:pStyle w:val="ListBullet"/>
      </w:pPr>
      <w:r>
        <w:rPr>
          <w:rFonts w:ascii="Arial" w:hAnsi="Arial" w:eastAsia="Microsoft YaHei"/>
        </w:rPr>
        <w:t>跨视角匹配不允许仅按画面左右顺序进行；匹配不唯一、侧面被遮挡或时间不同步时，辅助结果记为无效。</w:t>
      </w:r>
    </w:p>
    <w:p>
      <w:pPr>
        <w:pStyle w:val="ListBullet"/>
      </w:pPr>
      <w:r>
        <w:rPr>
          <w:rFonts w:ascii="Arial" w:hAnsi="Arial" w:eastAsia="Microsoft YaHei"/>
        </w:rPr>
        <w:t>只有“俯视轮廓 + 顶部尺寸 + 颜色 + ToF 高度”无法区分真实物料，并且侧面特征能稳定补足时，才采购并启用斜视相机。</w:t>
      </w:r>
    </w:p>
    <w:p>
      <w:pPr>
        <w:pStyle w:val="ListBullet"/>
      </w:pPr>
      <w:r>
        <w:rPr>
          <w:rFonts w:ascii="Arial" w:hAnsi="Arial" w:eastAsia="Microsoft YaHei"/>
        </w:rPr>
        <w:t>第一轮可用普通 1080p USB 相机验证辅助视角，不需要直接购买第二台 5 MP 定位相机。</w:t>
      </w:r>
    </w:p>
    <w:p>
      <w:pPr>
        <w:ind w:firstLine="420"/>
      </w:pPr>
      <w:r>
        <w:rPr>
          <w:rFonts w:ascii="Arial" w:hAnsi="Arial" w:eastAsia="Microsoft YaHei"/>
        </w:rPr>
        <w:t>是否启用斜视相机必须通过真实物料混淆矩阵决定，而不是凭感觉增加硬件。这样既保留识别三维外形的能力，也避免双相机标定、同步、遮挡和目标配对过早进入主链。</w:t>
      </w:r>
    </w:p>
    <w:p>
      <w:pPr>
        <w:pStyle w:val="Heading1"/>
      </w:pPr>
      <w:r>
        <w:t>5. 视觉识别方案</w:t>
      </w:r>
    </w:p>
    <w:p>
      <w:pPr>
        <w:pStyle w:val="Heading2"/>
      </w:pPr>
      <w:r>
        <w:t>5.1 YOLO 只负责形状和目标框</w:t>
      </w:r>
    </w:p>
    <w:p>
      <w:pPr>
        <w:pStyle w:val="ListBullet"/>
      </w:pPr>
      <w:r>
        <w:rPr>
          <w:rFonts w:ascii="Arial" w:hAnsi="Arial" w:eastAsia="Microsoft YaHei"/>
        </w:rPr>
        <w:t>保留彩色原图，复制灰度通道形成三通道灰度图输入 YOLO。</w:t>
      </w:r>
    </w:p>
    <w:p>
      <w:pPr>
        <w:pStyle w:val="ListBullet"/>
      </w:pPr>
      <w:r>
        <w:rPr>
          <w:rFonts w:ascii="Arial" w:hAnsi="Arial" w:eastAsia="Microsoft YaHei"/>
        </w:rPr>
        <w:t>YOLO 类别只定义俯视形状，不把颜色和形状组合成大量类别。</w:t>
      </w:r>
    </w:p>
    <w:p>
      <w:pPr>
        <w:pStyle w:val="ListBullet"/>
      </w:pPr>
      <w:r>
        <w:rPr>
          <w:rFonts w:ascii="Arial" w:hAnsi="Arial" w:eastAsia="Microsoft YaHei"/>
        </w:rPr>
        <w:t xml:space="preserve">第一版候选关键词为 </w:t>
      </w:r>
      <w:r>
        <w:rPr>
          <w:rFonts w:ascii="Consolas" w:hAnsi="Consolas" w:eastAsia="Microsoft YaHei"/>
          <w:color w:val="1F4E79"/>
          <w:sz w:val="18"/>
        </w:rPr>
        <w:t>circle</w:t>
      </w:r>
      <w:r>
        <w:rPr>
          <w:rFonts w:ascii="Arial" w:hAnsi="Arial" w:eastAsia="Microsoft YaHei"/>
        </w:rPr>
        <w:t>、</w:t>
      </w:r>
      <w:r>
        <w:rPr>
          <w:rFonts w:ascii="Consolas" w:hAnsi="Consolas" w:eastAsia="Microsoft YaHei"/>
          <w:color w:val="1F4E79"/>
          <w:sz w:val="18"/>
        </w:rPr>
        <w:t>square</w:t>
      </w:r>
      <w:r>
        <w:rPr>
          <w:rFonts w:ascii="Arial" w:hAnsi="Arial" w:eastAsia="Microsoft YaHei"/>
        </w:rPr>
        <w:t>、</w:t>
      </w:r>
      <w:r>
        <w:rPr>
          <w:rFonts w:ascii="Consolas" w:hAnsi="Consolas" w:eastAsia="Microsoft YaHei"/>
          <w:color w:val="1F4E79"/>
          <w:sz w:val="18"/>
        </w:rPr>
        <w:t>rectangle</w:t>
      </w:r>
      <w:r>
        <w:rPr>
          <w:rFonts w:ascii="Arial" w:hAnsi="Arial" w:eastAsia="Microsoft YaHei"/>
        </w:rPr>
        <w:t>、</w:t>
      </w:r>
      <w:r>
        <w:rPr>
          <w:rFonts w:ascii="Consolas" w:hAnsi="Consolas" w:eastAsia="Microsoft YaHei"/>
          <w:color w:val="1F4E79"/>
          <w:sz w:val="18"/>
        </w:rPr>
        <w:t>triangle</w:t>
      </w:r>
      <w:r>
        <w:rPr>
          <w:rFonts w:ascii="Arial" w:hAnsi="Arial" w:eastAsia="Microsoft YaHei"/>
        </w:rPr>
        <w:t>，最终以真实物料为准。</w:t>
      </w:r>
    </w:p>
    <w:p>
      <w:pPr>
        <w:pStyle w:val="ListBullet"/>
      </w:pPr>
      <w:r>
        <w:rPr>
          <w:rFonts w:ascii="Arial" w:hAnsi="Arial" w:eastAsia="Microsoft YaHei"/>
        </w:rPr>
        <w:t>YOLO 输出所有物块的检测框、中心、形状和置信度，不能只取第一个框。</w:t>
      </w:r>
    </w:p>
    <w:p>
      <w:pPr>
        <w:pStyle w:val="ListBullet"/>
      </w:pPr>
      <w:r>
        <w:rPr>
          <w:rFonts w:ascii="Arial" w:hAnsi="Arial" w:eastAsia="Microsoft YaHei"/>
        </w:rPr>
        <w:t xml:space="preserve">原始 </w:t>
      </w:r>
      <w:r>
        <w:rPr>
          <w:rFonts w:ascii="Consolas" w:hAnsi="Consolas" w:eastAsia="Microsoft YaHei"/>
          <w:color w:val="1F4E79"/>
          <w:sz w:val="18"/>
        </w:rPr>
        <w:t>weights/yolo11n.pt</w:t>
      </w:r>
      <w:r>
        <w:rPr>
          <w:rFonts w:ascii="Arial" w:hAnsi="Arial" w:eastAsia="Microsoft YaHei"/>
        </w:rPr>
        <w:t xml:space="preserve"> 仅作为迁移学习起点，不能直接用于比赛识别。</w:t>
      </w:r>
    </w:p>
    <w:p>
      <w:pPr>
        <w:pStyle w:val="ListBullet"/>
      </w:pPr>
      <w:r>
        <w:rPr>
          <w:rFonts w:ascii="Arial" w:hAnsi="Arial" w:eastAsia="Microsoft YaHei"/>
        </w:rPr>
        <w:t>主 YOLO 数据集以正式安装角度的垂直俯视图为主，训练图像必须覆盖轻微安装偏差、任意平面旋转、相邻、靠边和部分遮挡场景。</w:t>
      </w:r>
    </w:p>
    <w:p>
      <w:pPr>
        <w:pStyle w:val="ListBullet"/>
      </w:pPr>
      <w:r>
        <w:rPr>
          <w:rFonts w:ascii="Arial" w:hAnsi="Arial" w:eastAsia="Microsoft YaHei"/>
        </w:rPr>
        <w:t>如果启用斜视相机，应建立独立的侧视分类数据集和模型，不能把大量侧视照片直接混入主相机的俯视定位数据集。</w:t>
      </w:r>
    </w:p>
    <w:p>
      <w:pPr>
        <w:pStyle w:val="Heading2"/>
      </w:pPr>
      <w:r>
        <w:t>5.2 传统视觉负责颜色</w:t>
      </w:r>
    </w:p>
    <w:p>
      <w:pPr>
        <w:pStyle w:val="ListBullet"/>
      </w:pPr>
      <w:r>
        <w:rPr>
          <w:rFonts w:ascii="Arial" w:hAnsi="Arial" w:eastAsia="Microsoft YaHei"/>
        </w:rPr>
        <w:t>在 YOLO 框内向内收缩约 15%，减少托盘背景和相邻物块干扰。</w:t>
      </w:r>
    </w:p>
    <w:p>
      <w:pPr>
        <w:pStyle w:val="ListBullet"/>
      </w:pPr>
      <w:r>
        <w:rPr>
          <w:rFonts w:ascii="Arial" w:hAnsi="Arial" w:eastAsia="Microsoft YaHei"/>
        </w:rPr>
        <w:t>在原彩色图上使用 HSV 色域初筛、Lab 色差做最终判断。</w:t>
      </w:r>
    </w:p>
    <w:p>
      <w:pPr>
        <w:pStyle w:val="ListBullet"/>
      </w:pPr>
      <w:r>
        <w:rPr>
          <w:rFonts w:ascii="Arial" w:hAnsi="Arial" w:eastAsia="Microsoft YaHei"/>
        </w:rPr>
        <w:t>排除高光、极暗、低饱和和边缘像素，输出颜色及独立置信度。</w:t>
      </w:r>
    </w:p>
    <w:p>
      <w:pPr>
        <w:pStyle w:val="ListBullet"/>
      </w:pPr>
      <w:r>
        <w:rPr>
          <w:rFonts w:ascii="Arial" w:hAnsi="Arial" w:eastAsia="Microsoft YaHei"/>
        </w:rPr>
        <w:t>第一版预留红、黄、蓝、绿、黑、浅蓝六色，但智能分拣章节没有保证固定使用这六色。</w:t>
      </w:r>
    </w:p>
    <w:p>
      <w:pPr>
        <w:pStyle w:val="ListBullet"/>
      </w:pPr>
      <w:r>
        <w:rPr>
          <w:rFonts w:ascii="Arial" w:hAnsi="Arial" w:eastAsia="Microsoft YaHei"/>
        </w:rPr>
        <w:t>实际阈值必须用最终相机、光源和真实物料标定。</w:t>
      </w:r>
    </w:p>
    <w:p>
      <w:pPr>
        <w:pStyle w:val="ListBullet"/>
      </w:pPr>
      <w:r>
        <w:rPr>
          <w:rFonts w:ascii="Arial" w:hAnsi="Arial" w:eastAsia="Microsoft YaHei"/>
        </w:rPr>
        <w:t>默认使用固定标准曝光；只有实验确认固定曝光无法覆盖颜色后，才启用低、标准、高三档曝光融合。</w:t>
      </w:r>
    </w:p>
    <w:p>
      <w:pPr>
        <w:pStyle w:val="Heading2"/>
      </w:pPr>
      <w:r>
        <w:t>5.3 识别结果融合</w:t>
      </w:r>
    </w:p>
    <w:p>
      <w:pPr>
        <w:ind w:firstLine="420"/>
      </w:pPr>
      <w:r>
        <w:rPr>
          <w:rFonts w:ascii="Arial" w:hAnsi="Arial" w:eastAsia="Microsoft YaHei"/>
        </w:rPr>
        <w:t>每个目标形成统一记录：</w:t>
      </w:r>
    </w:p>
    <w:p>
      <w:pPr>
        <w:pStyle w:val="CodeBlock"/>
        <w:keepLines/>
        <w:shd w:fill="F2F4F7"/>
      </w:pPr>
      <w:r>
        <w:rPr>
          <w:rFonts w:ascii="Consolas" w:hAnsi="Consolas" w:eastAsia="Microsoft YaHei"/>
        </w:rPr>
        <w:t>object_id</w:t>
        <w:br/>
        <w:t>shape / shape_confidence</w:t>
        <w:br/>
        <w:t>color / color_confidence</w:t>
        <w:br/>
        <w:t>category_key = color + "_" + shape</w:t>
        <w:br/>
        <w:t>bbox_px / center_px</w:t>
        <w:br/>
        <w:t>center_tray_mm / target_robot_xyz_mm</w:t>
        <w:br/>
        <w:t>angle_deg / size_mm / clearance_mm</w:t>
        <w:br/>
        <w:t>target_box</w:t>
        <w:br/>
        <w:t>height_source = tof | table | conservative_table</w:t>
        <w:br/>
        <w:t>valid / rejection_reasons</w:t>
      </w:r>
    </w:p>
    <w:p>
      <w:pPr>
        <w:ind w:firstLine="420"/>
      </w:pPr>
      <w:r>
        <w:rPr>
          <w:rFonts w:ascii="Arial" w:hAnsi="Arial" w:eastAsia="Microsoft YaHei"/>
        </w:rPr>
        <w:t xml:space="preserve">总置信度使用 </w:t>
      </w:r>
      <w:r>
        <w:rPr>
          <w:rFonts w:ascii="Consolas" w:hAnsi="Consolas" w:eastAsia="Microsoft YaHei"/>
          <w:color w:val="1F4E79"/>
          <w:sz w:val="18"/>
        </w:rPr>
        <w:t>min(shape_confidence, color_confidence)</w:t>
      </w:r>
      <w:r>
        <w:rPr>
          <w:rFonts w:ascii="Arial" w:hAnsi="Arial" w:eastAsia="Microsoft YaHei"/>
        </w:rPr>
        <w:t>，任一分支不可靠都不能强行抓取。</w:t>
      </w:r>
    </w:p>
    <w:p>
      <w:pPr>
        <w:pStyle w:val="Heading1"/>
      </w:pPr>
      <w:r>
        <w:t>6. 抓取顺序与防碰撞</w:t>
      </w:r>
    </w:p>
    <w:p>
      <w:pPr>
        <w:pStyle w:val="ListBullet"/>
      </w:pPr>
      <w:r>
        <w:rPr>
          <w:rFonts w:ascii="Arial" w:hAnsi="Arial" w:eastAsia="Microsoft YaHei"/>
        </w:rPr>
        <w:t>每次只选择并抓取一个物块。</w:t>
      </w:r>
    </w:p>
    <w:p>
      <w:pPr>
        <w:pStyle w:val="ListBullet"/>
      </w:pPr>
      <w:r>
        <w:rPr>
          <w:rFonts w:ascii="Arial" w:hAnsi="Arial" w:eastAsia="Microsoft YaHei"/>
        </w:rPr>
        <w:t>根据真实夹爪宽度对目标轮廓向外膨胀，得到夹爪占用区域。</w:t>
      </w:r>
    </w:p>
    <w:p>
      <w:pPr>
        <w:pStyle w:val="ListBullet"/>
      </w:pPr>
      <w:r>
        <w:rPr>
          <w:rFonts w:ascii="Arial" w:hAnsi="Arial" w:eastAsia="Microsoft YaHei"/>
        </w:rPr>
        <w:t>占用区域与其他物块或托盘边缘冲突时，当前目标暂不可抓取。</w:t>
      </w:r>
    </w:p>
    <w:p>
      <w:pPr>
        <w:pStyle w:val="ListBullet"/>
      </w:pPr>
      <w:r>
        <w:rPr>
          <w:rFonts w:ascii="Arial" w:hAnsi="Arial" w:eastAsia="Microsoft YaHei"/>
        </w:rPr>
        <w:t>优先选择周围净空最大、离边缘较远、识别置信度高且机械臂可达的目标。</w:t>
      </w:r>
    </w:p>
    <w:p>
      <w:pPr>
        <w:pStyle w:val="ListBullet"/>
      </w:pPr>
      <w:r>
        <w:rPr>
          <w:rFonts w:ascii="Arial" w:hAnsi="Arial" w:eastAsia="Microsoft YaHei"/>
        </w:rPr>
        <w:t>两指夹爪需要输出物块方向和抓取宽度；吸盘方案可以降低角度要求，但要验证不同表面的吸附可靠性。</w:t>
      </w:r>
    </w:p>
    <w:p>
      <w:pPr>
        <w:pStyle w:val="ListBullet"/>
      </w:pPr>
      <w:r>
        <w:rPr>
          <w:rFonts w:ascii="Arial" w:hAnsi="Arial" w:eastAsia="Microsoft YaHei"/>
        </w:rPr>
        <w:t>每次夹取后必须重新采集、识别、定位和排序，禁止复用上一帧剩余物块的旧坐标。</w:t>
      </w:r>
    </w:p>
    <w:p>
      <w:pPr>
        <w:pStyle w:val="Heading1"/>
      </w:pPr>
      <w:r>
        <w:t>7. 机械臂接口与成功计数</w:t>
      </w:r>
    </w:p>
    <w:p>
      <w:pPr>
        <w:ind w:firstLine="420"/>
      </w:pPr>
      <w:r>
        <w:rPr>
          <w:rFonts w:ascii="Arial" w:hAnsi="Arial" w:eastAsia="Microsoft YaHei"/>
        </w:rPr>
        <w:t>视觉系统只输出目标，不负责具体舵机角度和运动轨迹。预留串口接口：</w:t>
      </w:r>
    </w:p>
    <w:p>
      <w:pPr>
        <w:pStyle w:val="CodeBlock"/>
        <w:keepLines/>
        <w:shd w:fill="F2F4F7"/>
      </w:pPr>
      <w:r>
        <w:rPr>
          <w:rFonts w:ascii="Consolas" w:hAnsi="Consolas" w:eastAsia="Microsoft YaHei"/>
        </w:rPr>
        <w:t>$SORT,&lt;seq&gt;,&lt;x_mm&gt;,&lt;y_mm&gt;,&lt;z_mm&gt;,&lt;angle_deg&gt;,&lt;box_id&gt;*&lt;checksum&gt;\n</w:t>
        <w:br/>
        <w:t>$ACK,&lt;seq&gt;,OK*&lt;checksum&gt;\n</w:t>
        <w:br/>
        <w:t>$ACK,&lt;seq&gt;,ERROR,&lt;code&gt;*&lt;checksum&gt;\n</w:t>
      </w:r>
    </w:p>
    <w:p>
      <w:pPr>
        <w:ind w:firstLine="420"/>
      </w:pPr>
      <w:r>
        <w:rPr>
          <w:rFonts w:ascii="Arial" w:hAnsi="Arial" w:eastAsia="Microsoft YaHei"/>
        </w:rPr>
        <w:t>成功计数采用双条件：</w:t>
      </w:r>
    </w:p>
    <w:p>
      <w:pPr>
        <w:spacing w:line="288" w:lineRule="auto" w:after="40"/>
        <w:ind w:left="420" w:hanging="420"/>
      </w:pPr>
      <w:r>
        <w:rPr>
          <w:rFonts w:ascii="Arial" w:hAnsi="Arial" w:eastAsia="Microsoft YaHei"/>
        </w:rPr>
        <w:t xml:space="preserve">1. </w:t>
      </w:r>
      <w:r>
        <w:rPr>
          <w:rFonts w:ascii="Arial" w:hAnsi="Arial" w:eastAsia="Microsoft YaHei"/>
        </w:rPr>
        <w:t>收到序号和校验均正确的机械臂 ACK。</w:t>
      </w:r>
    </w:p>
    <w:p>
      <w:pPr>
        <w:spacing w:line="288" w:lineRule="auto" w:after="40"/>
        <w:ind w:left="420" w:hanging="420"/>
      </w:pPr>
      <w:r>
        <w:rPr>
          <w:rFonts w:ascii="Arial" w:hAnsi="Arial" w:eastAsia="Microsoft YaHei"/>
        </w:rPr>
        <w:t xml:space="preserve">2. </w:t>
      </w:r>
      <w:r>
        <w:rPr>
          <w:rFonts w:ascii="Arial" w:hAnsi="Arial" w:eastAsia="Microsoft YaHei"/>
        </w:rPr>
        <w:t>机械臂回到观察位后重新拍摄，确认原目标已离开托盘；后续可增加储物盒入盒确认。</w:t>
      </w:r>
    </w:p>
    <w:p>
      <w:pPr>
        <w:ind w:firstLine="420"/>
      </w:pPr>
      <w:r>
        <w:rPr>
          <w:rFonts w:ascii="Arial" w:hAnsi="Arial" w:eastAsia="Microsoft YaHei"/>
        </w:rPr>
        <w:t xml:space="preserve">只有两项都成功，状态机才提交一次计数并更新显示。同一 </w:t>
      </w:r>
      <w:r>
        <w:rPr>
          <w:rFonts w:ascii="Consolas" w:hAnsi="Consolas" w:eastAsia="Microsoft YaHei"/>
          <w:color w:val="1F4E79"/>
          <w:sz w:val="18"/>
        </w:rPr>
        <w:t>seq</w:t>
      </w:r>
      <w:r>
        <w:rPr>
          <w:rFonts w:ascii="Arial" w:hAnsi="Arial" w:eastAsia="Microsoft YaHei"/>
        </w:rPr>
        <w:t xml:space="preserve"> 只能成功提交一次。ACK 失败、视觉未确认或坐标无效均不计数，并保存现场图片和错误原因。</w:t>
      </w:r>
    </w:p>
    <w:p>
      <w:pPr>
        <w:pStyle w:val="Heading1"/>
      </w:pPr>
      <w:r>
        <w:t>8. 污渍、二维码、文字和图案</w:t>
      </w:r>
    </w:p>
    <w:p>
      <w:pPr>
        <w:ind w:firstLine="420"/>
      </w:pPr>
      <w:r>
        <w:rPr>
          <w:rFonts w:ascii="Arial" w:hAnsi="Arial" w:eastAsia="Microsoft YaHei"/>
        </w:rPr>
        <w:t xml:space="preserve">这些能力暂不进入主识别链，统一作为实验分支放入 </w:t>
      </w:r>
      <w:r>
        <w:rPr>
          <w:rFonts w:ascii="Consolas" w:hAnsi="Consolas" w:eastAsia="Microsoft YaHei"/>
          <w:color w:val="1F4E79"/>
          <w:sz w:val="18"/>
        </w:rPr>
        <w:t>experimental/</w:t>
      </w:r>
      <w:r>
        <w:rPr>
          <w:rFonts w:ascii="Arial" w:hAnsi="Arial" w:eastAsia="Microsoft YaHei"/>
        </w:rPr>
        <w:t>：</w:t>
      </w:r>
    </w:p>
    <w:p>
      <w:pPr>
        <w:pStyle w:val="ListBullet"/>
      </w:pPr>
      <w:r>
        <w:rPr>
          <w:rFonts w:ascii="Consolas" w:hAnsi="Consolas" w:eastAsia="Microsoft YaHei"/>
          <w:color w:val="1F4E79"/>
          <w:sz w:val="18"/>
        </w:rPr>
        <w:t>qr/</w:t>
      </w:r>
      <w:r>
        <w:rPr>
          <w:rFonts w:ascii="Arial" w:hAnsi="Arial" w:eastAsia="Microsoft YaHei"/>
        </w:rPr>
        <w:t xml:space="preserve">：使用 OpenCV </w:t>
      </w:r>
      <w:r>
        <w:rPr>
          <w:rFonts w:ascii="Consolas" w:hAnsi="Consolas" w:eastAsia="Microsoft YaHei"/>
          <w:color w:val="1F4E79"/>
          <w:sz w:val="18"/>
        </w:rPr>
        <w:t>QRCodeDetector</w:t>
      </w:r>
      <w:r>
        <w:rPr>
          <w:rFonts w:ascii="Arial" w:hAnsi="Arial" w:eastAsia="Microsoft YaHei"/>
        </w:rPr>
        <w:t>，在目标 ROI 内定位和解码。</w:t>
      </w:r>
    </w:p>
    <w:p>
      <w:pPr>
        <w:pStyle w:val="ListBullet"/>
      </w:pPr>
      <w:r>
        <w:rPr>
          <w:rFonts w:ascii="Consolas" w:hAnsi="Consolas" w:eastAsia="Microsoft YaHei"/>
          <w:color w:val="1F4E79"/>
          <w:sz w:val="18"/>
        </w:rPr>
        <w:t>text_ocr/</w:t>
      </w:r>
      <w:r>
        <w:rPr>
          <w:rFonts w:ascii="Arial" w:hAnsi="Arial" w:eastAsia="Microsoft YaHei"/>
        </w:rPr>
        <w:t>：对目标 ROI 做方向校正和增强后接 OCR。</w:t>
      </w:r>
    </w:p>
    <w:p>
      <w:pPr>
        <w:pStyle w:val="ListBullet"/>
      </w:pPr>
      <w:r>
        <w:rPr>
          <w:rFonts w:ascii="Consolas" w:hAnsi="Consolas" w:eastAsia="Microsoft YaHei"/>
          <w:color w:val="1F4E79"/>
          <w:sz w:val="18"/>
        </w:rPr>
        <w:t>stain_defect/</w:t>
      </w:r>
      <w:r>
        <w:rPr>
          <w:rFonts w:ascii="Arial" w:hAnsi="Arial" w:eastAsia="Microsoft YaHei"/>
        </w:rPr>
        <w:t>：使用主体掩膜、Lab 色差和局部纹理检测异常区域。</w:t>
      </w:r>
    </w:p>
    <w:p>
      <w:pPr>
        <w:pStyle w:val="ListBullet"/>
      </w:pPr>
      <w:r>
        <w:rPr>
          <w:rFonts w:ascii="Consolas" w:hAnsi="Consolas" w:eastAsia="Microsoft YaHei"/>
          <w:color w:val="1F4E79"/>
          <w:sz w:val="18"/>
        </w:rPr>
        <w:t>image_mark/</w:t>
      </w:r>
      <w:r>
        <w:rPr>
          <w:rFonts w:ascii="Arial" w:hAnsi="Arial" w:eastAsia="Microsoft YaHei"/>
        </w:rPr>
        <w:t>：固定图案先用模板匹配，旋转尺度变化明显时再用 ORB 或独立分类器。</w:t>
      </w:r>
    </w:p>
    <w:p>
      <w:pPr>
        <w:ind w:firstLine="420"/>
      </w:pPr>
      <w:r>
        <w:rPr>
          <w:rFonts w:ascii="Arial" w:hAnsi="Arial" w:eastAsia="Microsoft YaHei"/>
        </w:rPr>
        <w:t>实验模块只输出观察结果，不直接发送机械命令、不修改储物盒映射、不修改成功计数。达到独立验证标准后才考虑接入主链。</w:t>
      </w:r>
    </w:p>
    <w:p>
      <w:pPr>
        <w:pStyle w:val="Heading1"/>
      </w:pPr>
      <w:r>
        <w:t>9. 当前项目已有内容</w:t>
      </w:r>
    </w:p>
    <w:p>
      <w:pPr>
        <w:pStyle w:val="ListBullet"/>
      </w:pPr>
      <w:r>
        <w:rPr>
          <w:rFonts w:ascii="Arial" w:hAnsi="Arial" w:eastAsia="Microsoft YaHei"/>
        </w:rPr>
        <w:t xml:space="preserve">独立 </w:t>
      </w:r>
      <w:r>
        <w:rPr>
          <w:rFonts w:ascii="Consolas" w:hAnsi="Consolas" w:eastAsia="Microsoft YaHei"/>
          <w:color w:val="1F4E79"/>
          <w:sz w:val="18"/>
        </w:rPr>
        <w:t>.venv</w:t>
      </w:r>
      <w:r>
        <w:rPr>
          <w:rFonts w:ascii="Arial" w:hAnsi="Arial" w:eastAsia="Microsoft YaHei"/>
        </w:rPr>
        <w:t>：Python 3.13、PyTorch CPU、Ultralytics、OpenCV。</w:t>
      </w:r>
    </w:p>
    <w:p>
      <w:pPr>
        <w:pStyle w:val="ListBullet"/>
      </w:pPr>
      <w:r>
        <w:rPr>
          <w:rFonts w:ascii="Consolas" w:hAnsi="Consolas" w:eastAsia="Microsoft YaHei"/>
          <w:color w:val="1F4E79"/>
          <w:sz w:val="18"/>
        </w:rPr>
        <w:t>weights/yolo11n.pt</w:t>
      </w:r>
      <w:r>
        <w:rPr>
          <w:rFonts w:ascii="Arial" w:hAnsi="Arial" w:eastAsia="Microsoft YaHei"/>
        </w:rPr>
        <w:t>：YOLO11 nano 通用预训练权重。</w:t>
      </w:r>
    </w:p>
    <w:p>
      <w:pPr>
        <w:pStyle w:val="ListBullet"/>
      </w:pPr>
      <w:r>
        <w:rPr>
          <w:rFonts w:ascii="Consolas" w:hAnsi="Consolas" w:eastAsia="Microsoft YaHei"/>
          <w:color w:val="1F4E79"/>
          <w:sz w:val="18"/>
        </w:rPr>
        <w:t>scripts/train_cpu.py</w:t>
      </w:r>
      <w:r>
        <w:rPr>
          <w:rFonts w:ascii="Arial" w:hAnsi="Arial" w:eastAsia="Microsoft YaHei"/>
        </w:rPr>
        <w:t>：当前 CPU 训练入口。</w:t>
      </w:r>
    </w:p>
    <w:p>
      <w:pPr>
        <w:pStyle w:val="ListBullet"/>
      </w:pPr>
      <w:r>
        <w:rPr>
          <w:rFonts w:ascii="Consolas" w:hAnsi="Consolas" w:eastAsia="Microsoft YaHei"/>
          <w:color w:val="1F4E79"/>
          <w:sz w:val="18"/>
        </w:rPr>
        <w:t>scripts/auto_label.py</w:t>
      </w:r>
      <w:r>
        <w:rPr>
          <w:rFonts w:ascii="Arial" w:hAnsi="Arial" w:eastAsia="Microsoft YaHei"/>
        </w:rPr>
        <w:t>：自动预标注和可疑图片筛选骨架。</w:t>
      </w:r>
    </w:p>
    <w:p>
      <w:pPr>
        <w:pStyle w:val="ListBullet"/>
      </w:pPr>
      <w:r>
        <w:rPr>
          <w:rFonts w:ascii="Arial" w:hAnsi="Arial" w:eastAsia="Microsoft YaHei"/>
        </w:rPr>
        <w:t>规则书 PDF 和智能分拣页面图片。</w:t>
      </w:r>
    </w:p>
    <w:p>
      <w:pPr>
        <w:ind w:firstLine="420"/>
      </w:pPr>
      <w:r>
        <w:rPr>
          <w:rFonts w:ascii="Arial" w:hAnsi="Arial" w:eastAsia="Microsoft YaHei"/>
        </w:rPr>
        <w:t>当前还没有真实智能分拣数据集、正式类别配置、颜色标定结果、托盘坐标标定、ToF 驱动或机械臂接口。</w:t>
      </w:r>
    </w:p>
    <w:p>
      <w:pPr>
        <w:pStyle w:val="Heading1"/>
      </w:pPr>
      <w:r>
        <w:t>10. 实践阶段执行顺序</w:t>
      </w:r>
    </w:p>
    <w:p>
      <w:pPr>
        <w:pStyle w:val="Heading2"/>
      </w:pPr>
      <w:r>
        <w:t>阶段 A：坐标与抓取验证</w:t>
      </w:r>
    </w:p>
    <w:p>
      <w:pPr>
        <w:spacing w:line="288" w:lineRule="auto" w:after="40"/>
        <w:ind w:left="420" w:hanging="420"/>
      </w:pPr>
      <w:r>
        <w:rPr>
          <w:rFonts w:ascii="Arial" w:hAnsi="Arial" w:eastAsia="Microsoft YaHei"/>
        </w:rPr>
        <w:t xml:space="preserve">1. </w:t>
      </w:r>
      <w:r>
        <w:rPr>
          <w:rFonts w:ascii="Arial" w:hAnsi="Arial" w:eastAsia="Microsoft YaHei"/>
        </w:rPr>
        <w:t>确定相机、镜头、安装高度、托盘尺寸和夹爪结构。</w:t>
      </w:r>
    </w:p>
    <w:p>
      <w:pPr>
        <w:spacing w:line="288" w:lineRule="auto" w:after="40"/>
        <w:ind w:left="420" w:hanging="420"/>
      </w:pPr>
      <w:r>
        <w:rPr>
          <w:rFonts w:ascii="Arial" w:hAnsi="Arial" w:eastAsia="Microsoft YaHei"/>
        </w:rPr>
        <w:t xml:space="preserve">2. </w:t>
      </w:r>
      <w:r>
        <w:rPr>
          <w:rFonts w:ascii="Arial" w:hAnsi="Arial" w:eastAsia="Microsoft YaHei"/>
        </w:rPr>
        <w:t>制作手动托盘标定小程序。</w:t>
      </w:r>
    </w:p>
    <w:p>
      <w:pPr>
        <w:spacing w:line="288" w:lineRule="auto" w:after="40"/>
        <w:ind w:left="420" w:hanging="420"/>
      </w:pPr>
      <w:r>
        <w:rPr>
          <w:rFonts w:ascii="Arial" w:hAnsi="Arial" w:eastAsia="Microsoft YaHei"/>
        </w:rPr>
        <w:t xml:space="preserve">3. </w:t>
      </w:r>
      <w:r>
        <w:rPr>
          <w:rFonts w:ascii="Arial" w:hAnsi="Arial" w:eastAsia="Microsoft YaHei"/>
        </w:rPr>
        <w:t>建立像素到托盘坐标、托盘到机械臂坐标的转换。</w:t>
      </w:r>
    </w:p>
    <w:p>
      <w:pPr>
        <w:spacing w:line="288" w:lineRule="auto" w:after="40"/>
        <w:ind w:left="420" w:hanging="420"/>
      </w:pPr>
      <w:r>
        <w:rPr>
          <w:rFonts w:ascii="Arial" w:hAnsi="Arial" w:eastAsia="Microsoft YaHei"/>
        </w:rPr>
        <w:t xml:space="preserve">4. </w:t>
      </w:r>
      <w:r>
        <w:rPr>
          <w:rFonts w:ascii="Arial" w:hAnsi="Arial" w:eastAsia="Microsoft YaHei"/>
        </w:rPr>
        <w:t>用 5×5 网格测试 X、Y 精度，目标为平均误差不超过 2 mm、最大误差不超过 4 mm。</w:t>
      </w:r>
    </w:p>
    <w:p>
      <w:pPr>
        <w:spacing w:line="288" w:lineRule="auto" w:after="40"/>
        <w:ind w:left="420" w:hanging="420"/>
      </w:pPr>
      <w:r>
        <w:rPr>
          <w:rFonts w:ascii="Arial" w:hAnsi="Arial" w:eastAsia="Microsoft YaHei"/>
        </w:rPr>
        <w:t xml:space="preserve">5. </w:t>
      </w:r>
      <w:r>
        <w:rPr>
          <w:rFonts w:ascii="Arial" w:hAnsi="Arial" w:eastAsia="Microsoft YaHei"/>
        </w:rPr>
        <w:t>安装 ToF，标定其与夹爪中心的偏移，测试黑色、浅色、倾斜和边缘表面。</w:t>
      </w:r>
    </w:p>
    <w:p>
      <w:pPr>
        <w:spacing w:line="288" w:lineRule="auto" w:after="40"/>
        <w:ind w:left="420" w:hanging="420"/>
      </w:pPr>
      <w:r>
        <w:rPr>
          <w:rFonts w:ascii="Arial" w:hAnsi="Arial" w:eastAsia="Microsoft YaHei"/>
        </w:rPr>
        <w:t xml:space="preserve">6. </w:t>
      </w:r>
      <w:r>
        <w:rPr>
          <w:rFonts w:ascii="Arial" w:hAnsi="Arial" w:eastAsia="Microsoft YaHei"/>
        </w:rPr>
        <w:t>完成固定物块的 100 次抓取实验，目标成功率至少 98%，无碰撞。</w:t>
      </w:r>
    </w:p>
    <w:p>
      <w:pPr>
        <w:pStyle w:val="Heading2"/>
      </w:pPr>
      <w:r>
        <w:t>阶段 B：视觉模型与颜色</w:t>
      </w:r>
    </w:p>
    <w:p>
      <w:pPr>
        <w:spacing w:line="288" w:lineRule="auto" w:after="40"/>
        <w:ind w:left="420" w:hanging="420"/>
      </w:pPr>
      <w:r>
        <w:rPr>
          <w:rFonts w:ascii="Arial" w:hAnsi="Arial" w:eastAsia="Microsoft YaHei"/>
        </w:rPr>
        <w:t xml:space="preserve">1. </w:t>
      </w:r>
      <w:r>
        <w:rPr>
          <w:rFonts w:ascii="Arial" w:hAnsi="Arial" w:eastAsia="Microsoft YaHei"/>
        </w:rPr>
        <w:t>确认实际形状和颜色关键词，建立唯一类别表。</w:t>
      </w:r>
    </w:p>
    <w:p>
      <w:pPr>
        <w:spacing w:line="288" w:lineRule="auto" w:after="40"/>
        <w:ind w:left="420" w:hanging="420"/>
      </w:pPr>
      <w:r>
        <w:rPr>
          <w:rFonts w:ascii="Arial" w:hAnsi="Arial" w:eastAsia="Microsoft YaHei"/>
        </w:rPr>
        <w:t xml:space="preserve">2. </w:t>
      </w:r>
      <w:r>
        <w:rPr>
          <w:rFonts w:ascii="Arial" w:hAnsi="Arial" w:eastAsia="Microsoft YaHei"/>
        </w:rPr>
        <w:t>采集固定相机和光源条件下的彩色托盘图片。</w:t>
      </w:r>
    </w:p>
    <w:p>
      <w:pPr>
        <w:spacing w:line="288" w:lineRule="auto" w:after="40"/>
        <w:ind w:left="420" w:hanging="420"/>
      </w:pPr>
      <w:r>
        <w:rPr>
          <w:rFonts w:ascii="Arial" w:hAnsi="Arial" w:eastAsia="Microsoft YaHei"/>
        </w:rPr>
        <w:t xml:space="preserve">3. </w:t>
      </w:r>
      <w:r>
        <w:rPr>
          <w:rFonts w:ascii="Arial" w:hAnsi="Arial" w:eastAsia="Microsoft YaHei"/>
        </w:rPr>
        <w:t>生成灰度三通道训练图并只标注形状。</w:t>
      </w:r>
    </w:p>
    <w:p>
      <w:pPr>
        <w:spacing w:line="288" w:lineRule="auto" w:after="40"/>
        <w:ind w:left="420" w:hanging="420"/>
      </w:pPr>
      <w:r>
        <w:rPr>
          <w:rFonts w:ascii="Arial" w:hAnsi="Arial" w:eastAsia="Microsoft YaHei"/>
        </w:rPr>
        <w:t xml:space="preserve">4. </w:t>
      </w:r>
      <w:r>
        <w:rPr>
          <w:rFonts w:ascii="Arial" w:hAnsi="Arial" w:eastAsia="Microsoft YaHei"/>
        </w:rPr>
        <w:t xml:space="preserve">训练 </w:t>
      </w:r>
      <w:r>
        <w:rPr>
          <w:rFonts w:ascii="Consolas" w:hAnsi="Consolas" w:eastAsia="Microsoft YaHei"/>
          <w:color w:val="1F4E79"/>
          <w:sz w:val="18"/>
        </w:rPr>
        <w:t>yolo11n</w:t>
      </w:r>
      <w:r>
        <w:rPr>
          <w:rFonts w:ascii="Arial" w:hAnsi="Arial" w:eastAsia="Microsoft YaHei"/>
        </w:rPr>
        <w:t xml:space="preserve"> 形状模型并验证多目标、旋转、靠边和相邻场景。</w:t>
      </w:r>
    </w:p>
    <w:p>
      <w:pPr>
        <w:spacing w:line="288" w:lineRule="auto" w:after="40"/>
        <w:ind w:left="420" w:hanging="420"/>
      </w:pPr>
      <w:r>
        <w:rPr>
          <w:rFonts w:ascii="Arial" w:hAnsi="Arial" w:eastAsia="Microsoft YaHei"/>
        </w:rPr>
        <w:t xml:space="preserve">5. </w:t>
      </w:r>
      <w:r>
        <w:rPr>
          <w:rFonts w:ascii="Arial" w:hAnsi="Arial" w:eastAsia="Microsoft YaHei"/>
        </w:rPr>
        <w:t>用真实物料标定 HSV/Lab 颜色参数。</w:t>
      </w:r>
    </w:p>
    <w:p>
      <w:pPr>
        <w:spacing w:line="288" w:lineRule="auto" w:after="40"/>
        <w:ind w:left="420" w:hanging="420"/>
      </w:pPr>
      <w:r>
        <w:rPr>
          <w:rFonts w:ascii="Arial" w:hAnsi="Arial" w:eastAsia="Microsoft YaHei"/>
        </w:rPr>
        <w:t xml:space="preserve">6. </w:t>
      </w:r>
      <w:r>
        <w:rPr>
          <w:rFonts w:ascii="Arial" w:hAnsi="Arial" w:eastAsia="Microsoft YaHei"/>
        </w:rPr>
        <w:t>实现形状、颜色、坐标和高度的统一结果融合。</w:t>
      </w:r>
    </w:p>
    <w:p>
      <w:pPr>
        <w:spacing w:line="288" w:lineRule="auto" w:after="40"/>
        <w:ind w:left="420" w:hanging="420"/>
      </w:pPr>
      <w:r>
        <w:rPr>
          <w:rFonts w:ascii="Arial" w:hAnsi="Arial" w:eastAsia="Microsoft YaHei"/>
        </w:rPr>
        <w:t xml:space="preserve">7. </w:t>
      </w:r>
      <w:r>
        <w:rPr>
          <w:rFonts w:ascii="Arial" w:hAnsi="Arial" w:eastAsia="Microsoft YaHei"/>
        </w:rPr>
        <w:t>使用真实物料验证“俯视轮廓 + 顶部尺寸 + 颜色 + ToF 高度”是否能唯一分类，并输出混淆矩阵。</w:t>
      </w:r>
    </w:p>
    <w:p>
      <w:pPr>
        <w:spacing w:line="288" w:lineRule="auto" w:after="40"/>
        <w:ind w:left="420" w:hanging="420"/>
      </w:pPr>
      <w:r>
        <w:rPr>
          <w:rFonts w:ascii="Arial" w:hAnsi="Arial" w:eastAsia="Microsoft YaHei"/>
        </w:rPr>
        <w:t xml:space="preserve">8. </w:t>
      </w:r>
      <w:r>
        <w:rPr>
          <w:rFonts w:ascii="Arial" w:hAnsi="Arial" w:eastAsia="Microsoft YaHei"/>
        </w:rPr>
        <w:t>只有仍存在不可消除的类别混淆时，才启用斜视相机，完成双相机外参、同步和目标匹配验证。</w:t>
      </w:r>
    </w:p>
    <w:p>
      <w:pPr>
        <w:pStyle w:val="Heading2"/>
      </w:pPr>
      <w:r>
        <w:t>阶段 C：系统闭环</w:t>
      </w:r>
    </w:p>
    <w:p>
      <w:pPr>
        <w:spacing w:line="288" w:lineRule="auto" w:after="40"/>
        <w:ind w:left="420" w:hanging="420"/>
      </w:pPr>
      <w:r>
        <w:rPr>
          <w:rFonts w:ascii="Arial" w:hAnsi="Arial" w:eastAsia="Microsoft YaHei"/>
        </w:rPr>
        <w:t xml:space="preserve">1. </w:t>
      </w:r>
      <w:r>
        <w:rPr>
          <w:rFonts w:ascii="Arial" w:hAnsi="Arial" w:eastAsia="Microsoft YaHei"/>
        </w:rPr>
        <w:t>实现目标安全评分和逐件选择。</w:t>
      </w:r>
    </w:p>
    <w:p>
      <w:pPr>
        <w:spacing w:line="288" w:lineRule="auto" w:after="40"/>
        <w:ind w:left="420" w:hanging="420"/>
      </w:pPr>
      <w:r>
        <w:rPr>
          <w:rFonts w:ascii="Arial" w:hAnsi="Arial" w:eastAsia="Microsoft YaHei"/>
        </w:rPr>
        <w:t xml:space="preserve">2. </w:t>
      </w:r>
      <w:r>
        <w:rPr>
          <w:rFonts w:ascii="Arial" w:hAnsi="Arial" w:eastAsia="Microsoft YaHei"/>
        </w:rPr>
        <w:t>接入串口机械臂接口、ACK、超时和错误恢复。</w:t>
      </w:r>
    </w:p>
    <w:p>
      <w:pPr>
        <w:spacing w:line="288" w:lineRule="auto" w:after="40"/>
        <w:ind w:left="420" w:hanging="420"/>
      </w:pPr>
      <w:r>
        <w:rPr>
          <w:rFonts w:ascii="Arial" w:hAnsi="Arial" w:eastAsia="Microsoft YaHei"/>
        </w:rPr>
        <w:t xml:space="preserve">3. </w:t>
      </w:r>
      <w:r>
        <w:rPr>
          <w:rFonts w:ascii="Arial" w:hAnsi="Arial" w:eastAsia="Microsoft YaHei"/>
        </w:rPr>
        <w:t>实现夹取后重扫、目标消失确认和幂等计数。</w:t>
      </w:r>
    </w:p>
    <w:p>
      <w:pPr>
        <w:spacing w:line="288" w:lineRule="auto" w:after="40"/>
        <w:ind w:left="420" w:hanging="420"/>
      </w:pPr>
      <w:r>
        <w:rPr>
          <w:rFonts w:ascii="Arial" w:hAnsi="Arial" w:eastAsia="Microsoft YaHei"/>
        </w:rPr>
        <w:t xml:space="preserve">4. </w:t>
      </w:r>
      <w:r>
        <w:rPr>
          <w:rFonts w:ascii="Arial" w:hAnsi="Arial" w:eastAsia="Microsoft YaHei"/>
        </w:rPr>
        <w:t>接入货物名称、图片、投放顺序和成功数量显示。</w:t>
      </w:r>
    </w:p>
    <w:p>
      <w:pPr>
        <w:spacing w:line="288" w:lineRule="auto" w:after="40"/>
        <w:ind w:left="420" w:hanging="420"/>
      </w:pPr>
      <w:r>
        <w:rPr>
          <w:rFonts w:ascii="Arial" w:hAnsi="Arial" w:eastAsia="Microsoft YaHei"/>
        </w:rPr>
        <w:t xml:space="preserve">5. </w:t>
      </w:r>
      <w:r>
        <w:rPr>
          <w:rFonts w:ascii="Arial" w:hAnsi="Arial" w:eastAsia="Microsoft YaHei"/>
        </w:rPr>
        <w:t>连续完成至少 12 件、6 类货物的完整分拣测试。</w:t>
      </w:r>
    </w:p>
    <w:p>
      <w:pPr>
        <w:pStyle w:val="Heading2"/>
      </w:pPr>
      <w:r>
        <w:t>阶段 D：规则扩展</w:t>
      </w:r>
    </w:p>
    <w:p>
      <w:pPr>
        <w:spacing w:line="288" w:lineRule="auto" w:after="40"/>
        <w:ind w:left="420" w:hanging="420"/>
      </w:pPr>
      <w:r>
        <w:rPr>
          <w:rFonts w:ascii="Arial" w:hAnsi="Arial" w:eastAsia="Microsoft YaHei"/>
        </w:rPr>
        <w:t xml:space="preserve">1. </w:t>
      </w:r>
      <w:r>
        <w:rPr>
          <w:rFonts w:ascii="Arial" w:hAnsi="Arial" w:eastAsia="Microsoft YaHei"/>
        </w:rPr>
        <w:t xml:space="preserve">在 </w:t>
      </w:r>
      <w:r>
        <w:rPr>
          <w:rFonts w:ascii="Consolas" w:hAnsi="Consolas" w:eastAsia="Microsoft YaHei"/>
          <w:color w:val="1F4E79"/>
          <w:sz w:val="18"/>
        </w:rPr>
        <w:t>experimental/</w:t>
      </w:r>
      <w:r>
        <w:rPr>
          <w:rFonts w:ascii="Arial" w:hAnsi="Arial" w:eastAsia="Microsoft YaHei"/>
        </w:rPr>
        <w:t xml:space="preserve"> 独立实现二维码、文字、污渍和图案方案。</w:t>
      </w:r>
    </w:p>
    <w:p>
      <w:pPr>
        <w:spacing w:line="288" w:lineRule="auto" w:after="40"/>
        <w:ind w:left="420" w:hanging="420"/>
      </w:pPr>
      <w:r>
        <w:rPr>
          <w:rFonts w:ascii="Arial" w:hAnsi="Arial" w:eastAsia="Microsoft YaHei"/>
        </w:rPr>
        <w:t xml:space="preserve">2. </w:t>
      </w:r>
      <w:r>
        <w:rPr>
          <w:rFonts w:ascii="Arial" w:hAnsi="Arial" w:eastAsia="Microsoft YaHei"/>
        </w:rPr>
        <w:t>分别建立验证集和准确率报告。</w:t>
      </w:r>
    </w:p>
    <w:p>
      <w:pPr>
        <w:spacing w:line="288" w:lineRule="auto" w:after="40"/>
        <w:ind w:left="420" w:hanging="420"/>
      </w:pPr>
      <w:r>
        <w:rPr>
          <w:rFonts w:ascii="Arial" w:hAnsi="Arial" w:eastAsia="Microsoft YaHei"/>
        </w:rPr>
        <w:t xml:space="preserve">3. </w:t>
      </w:r>
      <w:r>
        <w:rPr>
          <w:rFonts w:ascii="Arial" w:hAnsi="Arial" w:eastAsia="Microsoft YaHei"/>
        </w:rPr>
        <w:t>只把达到稳定性和延迟要求的模块接入主系统。</w:t>
      </w:r>
    </w:p>
    <w:p>
      <w:pPr>
        <w:pStyle w:val="Heading1"/>
      </w:pPr>
      <w:r>
        <w:t>11. 实践前仍需确认</w:t>
      </w:r>
    </w:p>
    <w:p>
      <w:pPr>
        <w:pStyle w:val="ListBullet"/>
      </w:pPr>
      <w:r>
        <w:rPr>
          <w:rFonts w:ascii="Arial" w:hAnsi="Arial" w:eastAsia="Microsoft YaHei"/>
        </w:rPr>
        <w:t>官方初赛物料的具体形状、颜色、材质、尺寸和摆放姿态。</w:t>
      </w:r>
    </w:p>
    <w:p>
      <w:pPr>
        <w:pStyle w:val="ListBullet"/>
      </w:pPr>
      <w:r>
        <w:rPr>
          <w:rFonts w:ascii="Arial" w:hAnsi="Arial" w:eastAsia="Microsoft YaHei"/>
        </w:rPr>
        <w:t>是否允许赛前观察、接触或测量物料。</w:t>
      </w:r>
    </w:p>
    <w:p>
      <w:pPr>
        <w:pStyle w:val="ListBullet"/>
      </w:pPr>
      <w:r>
        <w:rPr>
          <w:rFonts w:ascii="Arial" w:hAnsi="Arial" w:eastAsia="Microsoft YaHei"/>
        </w:rPr>
        <w:t>物块是否可能贴合、遮挡、侧放或堆叠。</w:t>
      </w:r>
    </w:p>
    <w:p>
      <w:pPr>
        <w:pStyle w:val="ListBullet"/>
      </w:pPr>
      <w:r>
        <w:rPr>
          <w:rFonts w:ascii="Arial" w:hAnsi="Arial" w:eastAsia="Microsoft YaHei"/>
        </w:rPr>
        <w:t>机械臂类型、夹爪尺寸、坐标协议和允许定位误差。</w:t>
      </w:r>
    </w:p>
    <w:p>
      <w:pPr>
        <w:pStyle w:val="ListBullet"/>
      </w:pPr>
      <w:r>
        <w:rPr>
          <w:rFonts w:ascii="Arial" w:hAnsi="Arial" w:eastAsia="Microsoft YaHei"/>
        </w:rPr>
        <w:t>ToF 的安装位置、有效视场和目标表面兼容性。</w:t>
      </w:r>
    </w:p>
    <w:p>
      <w:pPr>
        <w:pStyle w:val="ListBullet"/>
      </w:pPr>
      <w:r>
        <w:rPr>
          <w:rFonts w:ascii="Arial" w:hAnsi="Arial" w:eastAsia="Microsoft YaHei"/>
        </w:rPr>
        <w:t>比赛总运行时间和现场三分钟调试允许进行的操作。</w:t>
      </w:r>
    </w:p>
    <w:p>
      <w:pPr>
        <w:ind w:firstLine="420"/>
      </w:pPr>
      <w:r>
        <w:rPr>
          <w:rFonts w:ascii="Arial" w:hAnsi="Arial" w:eastAsia="Microsoft YaHei"/>
        </w:rPr>
        <w:t>这些未知项不阻止坐标标定、ToF、视觉训练和 Fake 机械臂接口的先行开发，但在整机定型前必须通过正式规则、官方样品或现场验证确认。</w:t>
      </w:r>
    </w:p>
    <w:p>
      <w:pPr>
        <w:pStyle w:val="Heading1"/>
      </w:pPr>
      <w:r>
        <w:t>12. GitHub 开源项目借用表</w:t>
      </w:r>
    </w:p>
    <w:p>
      <w:pPr>
        <w:ind w:firstLine="420"/>
      </w:pPr>
      <w:r>
        <w:rPr>
          <w:rFonts w:ascii="Arial" w:hAnsi="Arial" w:eastAsia="Microsoft YaHei"/>
        </w:rPr>
        <w:t>截至 2026-09-14，没有发现一套能够直接满足本届工创赛智能分拣规则并下载即用的完整开源视觉系统。现有项目应按模块借鉴，不能整仓直接替换本项目。缺少明确许可证的仓库只用于阅读、验证技术路线和独立重新实现；如需复制源码，必须先取得作者授权。</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2"/>
        <w:gridCol w:w="1882"/>
        <w:gridCol w:w="1882"/>
        <w:gridCol w:w="1882"/>
        <w:gridCol w:w="1882"/>
      </w:tblGrid>
      <w:tr>
        <w:trPr>
          <w:tblHeader w:val="true"/>
          <w:cantSplit w:val="true"/>
        </w:trPr>
        <w:tc>
          <w:tcPr>
            <w:tcW w:type="dxa" w:w="1882"/>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项目</w:t>
            </w:r>
          </w:p>
        </w:tc>
        <w:tc>
          <w:tcPr>
            <w:tcW w:type="dxa" w:w="1882"/>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与本项目关系</w:t>
            </w:r>
          </w:p>
        </w:tc>
        <w:tc>
          <w:tcPr>
            <w:tcW w:type="dxa" w:w="1882"/>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可以借用或参考</w:t>
            </w:r>
          </w:p>
        </w:tc>
        <w:tc>
          <w:tcPr>
            <w:tcW w:type="dxa" w:w="1882"/>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不可直接使用的原因</w:t>
            </w:r>
          </w:p>
        </w:tc>
        <w:tc>
          <w:tcPr>
            <w:tcW w:type="dxa" w:w="1882"/>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使用决策</w:t>
            </w:r>
          </w:p>
        </w:tc>
      </w:tr>
      <w:tr>
        <w:trPr>
          <w:cantSplit w:val="true"/>
        </w:trPr>
        <w:tc>
          <w:tcPr>
            <w:tcW w:type="dxa" w:w="1882"/>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KUYE-OLG/ic2026-sorter</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2027 工创赛智能分拣同赛道</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状态机、统一观测数据结构、配置式储物盒映射、串口协议、Fake 组件、传统几何特征</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仅处理首个 YOLO 框，颜色和毫米坐标未实现，ONNX 后处理缺失，没有 ToF、标定、抓取点和防碰撞；无明确许可证</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参考架构并独立实现，不作为视觉主代码</w:t>
            </w:r>
          </w:p>
        </w:tc>
      </w:tr>
      <w:tr>
        <w:trPr>
          <w:cantSplit w:val="true"/>
        </w:trPr>
        <w:tc>
          <w:tcPr>
            <w:tcW w:type="dxa" w:w="1882"/>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foambai/gongchuang-sorting-goods</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2027 工创赛智能分拣训练物料</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STEP、STL、二维码、12 件 6 类基准物料、扩展形状库、类别 CSV/YAML、参数化生成器</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不是官方物料复刻件，没有相机识别和机械臂代码</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MIT 许可下可用于打印替代物、机构联调和预训练数据采集</w:t>
            </w:r>
          </w:p>
        </w:tc>
      </w:tr>
      <w:tr>
        <w:trPr>
          <w:cantSplit w:val="true"/>
        </w:trPr>
        <w:tc>
          <w:tcPr>
            <w:tcW w:type="dxa" w:w="1882"/>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remarkablelx/gcs</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往届工创赛生活垃圾智能分类</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YOLO11n 训练、数据集组织、自动预标注、人工复核、ONNX、视觉线程、串口心跳、目标跟踪和计数</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面向传送带挡板，不含托盘毫米坐标、Z 高度和机械臂抓取；存在硬编码；README 声称 MIT 但仓库未见许可证文件</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参考工程流程；复制源码前确认授权</w:t>
            </w:r>
          </w:p>
        </w:tc>
      </w:tr>
      <w:tr>
        <w:trPr>
          <w:cantSplit w:val="true"/>
        </w:trPr>
        <w:tc>
          <w:tcPr>
            <w:tcW w:type="dxa" w:w="1882"/>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unseek4-cloud/RAICOM2026-VisionRobotics-Dobot</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其他机械臂视觉抓取比赛</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RealSense 深度对齐、深度有效性检查、YOLO OBB、抓取方向、相机反投影、手眼标定、坐标链、模拟器和测试</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使用 D435、眼在手上和越疆 E6，与固定俯视 RGB 加单点 ToF 不同；无明确许可证</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重点参考坐标安全设计和失败关闭原则，按本项目硬件独立实现</w:t>
            </w:r>
          </w:p>
        </w:tc>
      </w:tr>
      <w:tr>
        <w:trPr>
          <w:cantSplit w:val="true"/>
        </w:trPr>
        <w:tc>
          <w:tcPr>
            <w:tcW w:type="dxa" w:w="1882"/>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danmo-teng/shijue_fangan</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工创赛救援机器人</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相机参数调节、传统视觉调参、UART 和实时采集结构</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使用 RDK X5、T265 和移动小车，不是托盘机械臂智能分拣</w:t>
            </w:r>
          </w:p>
        </w:tc>
        <w:tc>
          <w:tcPr>
            <w:tcW w:type="dxa" w:w="1882"/>
            <w:vAlign w:val="center"/>
            <w:tcMar>
              <w:top w:w="100" w:type="dxa"/>
              <w:start w:w="110" w:type="dxa"/>
              <w:bottom w:w="100" w:type="dxa"/>
              <w:end w:w="110" w:type="dxa"/>
            </w:tcMar>
          </w:tcPr>
          <w:p>
            <w:pPr>
              <w:spacing w:after="0" w:line="259" w:lineRule="auto"/>
            </w:pPr>
            <w:r>
              <w:rPr>
                <w:rFonts w:ascii="Arial" w:hAnsi="Arial" w:eastAsia="Microsoft YaHei"/>
                <w:sz w:val="15"/>
              </w:rPr>
              <w:t>仅参考相机调参与通信诊断</w:t>
            </w:r>
          </w:p>
        </w:tc>
      </w:tr>
      <w:tr>
        <w:trPr>
          <w:cantSplit w:val="true"/>
        </w:trPr>
        <w:tc>
          <w:tcPr>
            <w:tcW w:type="dxa" w:w="1882"/>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ATouDouYo619/2025-Intelligent-logistics-handling</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往届智能物流搬运</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规则资料、嵌入式控制和整机联调经验</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赛题、硬件和视觉任务均不同，仓库体量大且主要为控制工程</w:t>
            </w:r>
          </w:p>
        </w:tc>
        <w:tc>
          <w:tcPr>
            <w:tcW w:type="dxa" w:w="1882"/>
            <w:vAlign w:val="center"/>
            <w:tcMar>
              <w:top w:w="100" w:type="dxa"/>
              <w:start w:w="110" w:type="dxa"/>
              <w:bottom w:w="100" w:type="dxa"/>
              <w:end w:w="110" w:type="dxa"/>
            </w:tcMar>
            <w:shd w:fill="F2F6FA"/>
          </w:tcPr>
          <w:p>
            <w:pPr>
              <w:spacing w:after="0" w:line="259" w:lineRule="auto"/>
            </w:pPr>
            <w:r>
              <w:rPr>
                <w:rFonts w:ascii="Arial" w:hAnsi="Arial" w:eastAsia="Microsoft YaHei"/>
                <w:sz w:val="15"/>
              </w:rPr>
              <w:t>作为往届工程资料查阅，不纳入主代码</w:t>
            </w:r>
          </w:p>
        </w:tc>
      </w:tr>
    </w:tbl>
    <w:p>
      <w:pPr>
        <w:spacing w:after="20"/>
      </w:pPr>
    </w:p>
    <w:p>
      <w:pPr>
        <w:ind w:firstLine="420"/>
      </w:pPr>
      <w:r>
        <w:rPr>
          <w:rFonts w:ascii="Arial" w:hAnsi="Arial" w:eastAsia="Microsoft YaHei"/>
        </w:rPr>
        <w:t xml:space="preserve">建议将第三方参考隔离在项目外或 </w:t>
      </w:r>
      <w:r>
        <w:rPr>
          <w:rFonts w:ascii="Consolas" w:hAnsi="Consolas" w:eastAsia="Microsoft YaHei"/>
          <w:color w:val="1F4E79"/>
          <w:sz w:val="18"/>
        </w:rPr>
        <w:t>references/</w:t>
      </w:r>
      <w:r>
        <w:rPr>
          <w:rFonts w:ascii="Arial" w:hAnsi="Arial" w:eastAsia="Microsoft YaHei"/>
        </w:rPr>
        <w:t xml:space="preserve"> 中，不直接覆盖 </w:t>
      </w:r>
      <w:r>
        <w:rPr>
          <w:rFonts w:ascii="Consolas" w:hAnsi="Consolas" w:eastAsia="Microsoft YaHei"/>
          <w:color w:val="1F4E79"/>
          <w:sz w:val="18"/>
        </w:rPr>
        <w:t>src/</w:t>
      </w:r>
      <w:r>
        <w:rPr>
          <w:rFonts w:ascii="Arial" w:hAnsi="Arial" w:eastAsia="Microsoft YaHei"/>
        </w:rPr>
        <w:t>。每次准备移植功能时，先记录来源、许可证、原始提交、采用的设计思路和本项目的独立实现文件。</w:t>
      </w:r>
    </w:p>
    <w:p>
      <w:pPr>
        <w:pStyle w:val="Heading1"/>
      </w:pPr>
      <w:r>
        <w:t>13. 当前问题回顾与解决状态</w:t>
      </w:r>
    </w:p>
    <w:p>
      <w:pPr>
        <w:pStyle w:val="Heading2"/>
      </w:pPr>
      <w:r>
        <w:t>13.1 现有方案可以解决的问题</w:t>
      </w:r>
    </w:p>
    <w:p>
      <w:pPr>
        <w:ind w:firstLine="420"/>
      </w:pPr>
      <w:r>
        <w:rPr>
          <w:rFonts w:ascii="Arial" w:hAnsi="Arial" w:eastAsia="Microsoft YaHei"/>
        </w:rPr>
        <w:t>下列问题已有明确技术路线，可以在现有电脑和第一版硬件上进入实现与实验：</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cantSplit w:val="true"/>
        </w:trPr>
        <w:tc>
          <w:tcPr>
            <w:tcW w:type="dxa" w:w="2353"/>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问题</w:t>
            </w:r>
          </w:p>
        </w:tc>
        <w:tc>
          <w:tcPr>
            <w:tcW w:type="dxa" w:w="2353"/>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当前解决办法</w:t>
            </w:r>
          </w:p>
        </w:tc>
        <w:tc>
          <w:tcPr>
            <w:tcW w:type="dxa" w:w="2353"/>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可参考项目</w:t>
            </w:r>
          </w:p>
        </w:tc>
        <w:tc>
          <w:tcPr>
            <w:tcW w:type="dxa" w:w="2353"/>
            <w:shd w:fill="1F4E79"/>
            <w:vAlign w:val="center"/>
            <w:tcMar>
              <w:top w:w="100" w:type="dxa"/>
              <w:start w:w="110" w:type="dxa"/>
              <w:bottom w:w="100" w:type="dxa"/>
              <w:end w:w="110" w:type="dxa"/>
            </w:tcMar>
          </w:tcPr>
          <w:p>
            <w:pPr>
              <w:spacing w:after="0"/>
              <w:jc w:val="center"/>
            </w:pPr>
            <w:r>
              <w:rPr>
                <w:rFonts w:ascii="Arial" w:hAnsi="Arial" w:eastAsia="Microsoft YaHei"/>
                <w:b/>
                <w:color w:val="FFFFFF"/>
                <w:sz w:val="16"/>
              </w:rPr>
              <w:t>验收方式</w:t>
            </w:r>
          </w:p>
        </w:tc>
      </w:tr>
      <w:tr>
        <w:trPr>
          <w:cantSplit w:val="true"/>
        </w:trPr>
        <w:tc>
          <w:tcPr>
            <w:tcW w:type="dxa" w:w="2353"/>
            <w:vAlign w:val="center"/>
            <w:tcMar>
              <w:top w:w="100" w:type="dxa"/>
              <w:start w:w="110" w:type="dxa"/>
              <w:bottom w:w="100" w:type="dxa"/>
              <w:end w:w="110" w:type="dxa"/>
            </w:tcMar>
          </w:tcPr>
          <w:p>
            <w:pPr>
              <w:spacing w:after="0" w:line="259" w:lineRule="auto"/>
              <w:jc w:val="center"/>
            </w:pPr>
            <w:r>
              <w:rPr>
                <w:rFonts w:ascii="Arial" w:hAnsi="Arial" w:eastAsia="Microsoft YaHei"/>
                <w:sz w:val="15"/>
              </w:rPr>
              <w:t>YOLO 类别组合过多</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YOLO 只识别形状或具体物料类型，颜色由 HSV/Lab 独立判断</w:t>
            </w:r>
          </w:p>
        </w:tc>
        <w:tc>
          <w:tcPr>
            <w:tcW w:type="dxa" w:w="2353"/>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gcs</w:t>
            </w:r>
            <w:r>
              <w:rPr>
                <w:rFonts w:ascii="Arial" w:hAnsi="Arial" w:eastAsia="Microsoft YaHei"/>
                <w:sz w:val="15"/>
              </w:rPr>
              <w:t xml:space="preserve"> 的训练与推理流程</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彩色与灰度模型对照测试，独立测试颜色混淆矩阵</w:t>
            </w:r>
          </w:p>
        </w:tc>
      </w:tr>
      <w:tr>
        <w:trPr>
          <w:cantSplit w:val="true"/>
        </w:trPr>
        <w:tc>
          <w:tcPr>
            <w:tcW w:type="dxa" w:w="2353"/>
            <w:vAlign w:val="center"/>
            <w:tcMar>
              <w:top w:w="100" w:type="dxa"/>
              <w:start w:w="110" w:type="dxa"/>
              <w:bottom w:w="100" w:type="dxa"/>
              <w:end w:w="110" w:type="dxa"/>
            </w:tcMar>
            <w:shd w:fill="F2F6FA"/>
          </w:tcPr>
          <w:p>
            <w:pPr>
              <w:spacing w:after="0" w:line="259" w:lineRule="auto"/>
              <w:jc w:val="center"/>
            </w:pPr>
            <w:r>
              <w:rPr>
                <w:rFonts w:ascii="Arial" w:hAnsi="Arial" w:eastAsia="Microsoft YaHei"/>
                <w:sz w:val="15"/>
              </w:rPr>
              <w:t>训练数据不足</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使用替代物打印、视频抽帧、模型预标注、可疑图片筛选和人工复核</w:t>
            </w:r>
          </w:p>
        </w:tc>
        <w:tc>
          <w:tcPr>
            <w:tcW w:type="dxa" w:w="2353"/>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gongchuang-sorting-goods</w:t>
            </w:r>
            <w:r>
              <w:rPr>
                <w:rFonts w:ascii="Arial" w:hAnsi="Arial" w:eastAsia="Microsoft YaHei"/>
                <w:sz w:val="15"/>
              </w:rPr>
              <w:t>、</w:t>
            </w:r>
            <w:r>
              <w:rPr>
                <w:rFonts w:ascii="Consolas" w:hAnsi="Consolas" w:eastAsia="Microsoft YaHei"/>
                <w:color w:val="1F4E79"/>
                <w:sz w:val="15"/>
              </w:rPr>
              <w:t>gcs</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按采集批次划分训练/验证/测试集，普通图片抽检、可疑图片全检</w:t>
            </w:r>
          </w:p>
        </w:tc>
      </w:tr>
      <w:tr>
        <w:trPr>
          <w:cantSplit w:val="true"/>
        </w:trPr>
        <w:tc>
          <w:tcPr>
            <w:tcW w:type="dxa" w:w="2353"/>
            <w:vAlign w:val="center"/>
            <w:tcMar>
              <w:top w:w="100" w:type="dxa"/>
              <w:start w:w="110" w:type="dxa"/>
              <w:bottom w:w="100" w:type="dxa"/>
              <w:end w:w="110" w:type="dxa"/>
            </w:tcMar>
          </w:tcPr>
          <w:p>
            <w:pPr>
              <w:spacing w:after="0" w:line="259" w:lineRule="auto"/>
              <w:jc w:val="center"/>
            </w:pPr>
            <w:r>
              <w:rPr>
                <w:rFonts w:ascii="Arial" w:hAnsi="Arial" w:eastAsia="Microsoft YaHei"/>
                <w:sz w:val="15"/>
              </w:rPr>
              <w:t>托盘 X、Y 获取</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垂直俯视固定相机、镜头畸变校正、四角单应性、托盘到机械臂外参</w:t>
            </w:r>
          </w:p>
        </w:tc>
        <w:tc>
          <w:tcPr>
            <w:tcW w:type="dxa" w:w="2353"/>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RAICOM</w:t>
            </w:r>
            <w:r>
              <w:rPr>
                <w:rFonts w:ascii="Arial" w:hAnsi="Arial" w:eastAsia="Microsoft YaHei"/>
                <w:sz w:val="15"/>
              </w:rPr>
              <w:t xml:space="preserve"> 的标定校验和失败关闭思路</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5×5 网格实测平均误差不超过 2 mm、最大不超过 4 mm</w:t>
            </w:r>
          </w:p>
        </w:tc>
      </w:tr>
      <w:tr>
        <w:trPr>
          <w:cantSplit w:val="true"/>
        </w:trPr>
        <w:tc>
          <w:tcPr>
            <w:tcW w:type="dxa" w:w="2353"/>
            <w:vAlign w:val="center"/>
            <w:tcMar>
              <w:top w:w="100" w:type="dxa"/>
              <w:start w:w="110" w:type="dxa"/>
              <w:bottom w:w="100" w:type="dxa"/>
              <w:end w:w="110" w:type="dxa"/>
            </w:tcMar>
            <w:shd w:fill="F2F6FA"/>
          </w:tcPr>
          <w:p>
            <w:pPr>
              <w:spacing w:after="0" w:line="259" w:lineRule="auto"/>
              <w:jc w:val="center"/>
            </w:pPr>
            <w:r>
              <w:rPr>
                <w:rFonts w:ascii="Arial" w:hAnsi="Arial" w:eastAsia="Microsoft YaHei"/>
                <w:sz w:val="15"/>
              </w:rPr>
              <w:t>物块 Z 高度未知</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物体规格表与夹爪单点 ToF 双重校验，任何一方异常进入保守模式或拒绝抓取</w:t>
            </w:r>
          </w:p>
        </w:tc>
        <w:tc>
          <w:tcPr>
            <w:tcW w:type="dxa" w:w="2353"/>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RAICOM</w:t>
            </w:r>
            <w:r>
              <w:rPr>
                <w:rFonts w:ascii="Arial" w:hAnsi="Arial" w:eastAsia="Microsoft YaHei"/>
                <w:sz w:val="15"/>
              </w:rPr>
              <w:t xml:space="preserve"> 的深度质量判断</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黑色、浅色、倾斜、边缘表面重复测量并统计失败率和波动</w:t>
            </w:r>
          </w:p>
        </w:tc>
      </w:tr>
      <w:tr>
        <w:trPr>
          <w:cantSplit w:val="true"/>
        </w:trPr>
        <w:tc>
          <w:tcPr>
            <w:tcW w:type="dxa" w:w="2353"/>
            <w:vAlign w:val="center"/>
            <w:tcMar>
              <w:top w:w="100" w:type="dxa"/>
              <w:start w:w="110" w:type="dxa"/>
              <w:bottom w:w="100" w:type="dxa"/>
              <w:end w:w="110" w:type="dxa"/>
            </w:tcMar>
          </w:tcPr>
          <w:p>
            <w:pPr>
              <w:spacing w:after="0" w:line="259" w:lineRule="auto"/>
              <w:jc w:val="center"/>
            </w:pPr>
            <w:r>
              <w:rPr>
                <w:rFonts w:ascii="Arial" w:hAnsi="Arial" w:eastAsia="Microsoft YaHei"/>
                <w:sz w:val="15"/>
              </w:rPr>
              <w:t>抓取方向未知</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优先使用真实轮廓或 YOLO OBB 计算无向长轴；旋转对称目标固定角度</w:t>
            </w:r>
          </w:p>
        </w:tc>
        <w:tc>
          <w:tcPr>
            <w:tcW w:type="dxa" w:w="2353"/>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RAICOM</w:t>
            </w:r>
            <w:r>
              <w:rPr>
                <w:rFonts w:ascii="Arial" w:hAnsi="Arial" w:eastAsia="Microsoft YaHei"/>
                <w:sz w:val="15"/>
              </w:rPr>
              <w:t xml:space="preserve"> 的 OBB 角度处理</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多角度放置后比较预测方向与实测方向误差</w:t>
            </w:r>
          </w:p>
        </w:tc>
      </w:tr>
      <w:tr>
        <w:trPr>
          <w:cantSplit w:val="true"/>
        </w:trPr>
        <w:tc>
          <w:tcPr>
            <w:tcW w:type="dxa" w:w="2353"/>
            <w:vAlign w:val="center"/>
            <w:tcMar>
              <w:top w:w="100" w:type="dxa"/>
              <w:start w:w="110" w:type="dxa"/>
              <w:bottom w:w="100" w:type="dxa"/>
              <w:end w:w="110" w:type="dxa"/>
            </w:tcMar>
            <w:shd w:fill="F2F6FA"/>
          </w:tcPr>
          <w:p>
            <w:pPr>
              <w:spacing w:after="0" w:line="259" w:lineRule="auto"/>
              <w:jc w:val="center"/>
            </w:pPr>
            <w:r>
              <w:rPr>
                <w:rFonts w:ascii="Arial" w:hAnsi="Arial" w:eastAsia="Microsoft YaHei"/>
                <w:sz w:val="15"/>
              </w:rPr>
              <w:t>多目标逐件处理</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保存全部检测结果，按置信度、边缘距离、机械臂可达性和净空评分选择一个目标</w:t>
            </w:r>
          </w:p>
        </w:tc>
        <w:tc>
          <w:tcPr>
            <w:tcW w:type="dxa" w:w="2353"/>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ic2026-sorter</w:t>
            </w:r>
            <w:r>
              <w:rPr>
                <w:rFonts w:ascii="Arial" w:hAnsi="Arial" w:eastAsia="Microsoft YaHei"/>
                <w:sz w:val="15"/>
              </w:rPr>
              <w:t xml:space="preserve"> 的状态机结构</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连续处理不少于 12 件、6 类，每次只发送一个抓取任务</w:t>
            </w:r>
          </w:p>
        </w:tc>
      </w:tr>
      <w:tr>
        <w:trPr>
          <w:cantSplit w:val="true"/>
        </w:trPr>
        <w:tc>
          <w:tcPr>
            <w:tcW w:type="dxa" w:w="2353"/>
            <w:vAlign w:val="center"/>
            <w:tcMar>
              <w:top w:w="100" w:type="dxa"/>
              <w:start w:w="110" w:type="dxa"/>
              <w:bottom w:w="100" w:type="dxa"/>
              <w:end w:w="110" w:type="dxa"/>
            </w:tcMar>
          </w:tcPr>
          <w:p>
            <w:pPr>
              <w:spacing w:after="0" w:line="259" w:lineRule="auto"/>
              <w:jc w:val="center"/>
            </w:pPr>
            <w:r>
              <w:rPr>
                <w:rFonts w:ascii="Arial" w:hAnsi="Arial" w:eastAsia="Microsoft YaHei"/>
                <w:sz w:val="15"/>
              </w:rPr>
              <w:t>防止复用旧坐标</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每抓一件后回到观察位、丢弃运动期间旧帧、重新采集和重新排序</w:t>
            </w:r>
          </w:p>
        </w:tc>
        <w:tc>
          <w:tcPr>
            <w:tcW w:type="dxa" w:w="2353"/>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RAICOM</w:t>
            </w:r>
            <w:r>
              <w:rPr>
                <w:rFonts w:ascii="Arial" w:hAnsi="Arial" w:eastAsia="Microsoft YaHei"/>
                <w:sz w:val="15"/>
              </w:rPr>
              <w:t xml:space="preserve"> 的运动后刷新原则</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移动物块后确认程序不再使用上一帧坐标</w:t>
            </w:r>
          </w:p>
        </w:tc>
      </w:tr>
      <w:tr>
        <w:trPr>
          <w:cantSplit w:val="true"/>
        </w:trPr>
        <w:tc>
          <w:tcPr>
            <w:tcW w:type="dxa" w:w="2353"/>
            <w:vAlign w:val="center"/>
            <w:tcMar>
              <w:top w:w="100" w:type="dxa"/>
              <w:start w:w="110" w:type="dxa"/>
              <w:bottom w:w="100" w:type="dxa"/>
              <w:end w:w="110" w:type="dxa"/>
            </w:tcMar>
            <w:shd w:fill="F2F6FA"/>
          </w:tcPr>
          <w:p>
            <w:pPr>
              <w:spacing w:after="0" w:line="259" w:lineRule="auto"/>
              <w:jc w:val="center"/>
            </w:pPr>
            <w:r>
              <w:rPr>
                <w:rFonts w:ascii="Arial" w:hAnsi="Arial" w:eastAsia="Microsoft YaHei"/>
                <w:sz w:val="15"/>
              </w:rPr>
              <w:t>计数重复或误计</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 xml:space="preserve">ACK、抓取后视觉消失确认和 </w:t>
            </w:r>
            <w:r>
              <w:rPr>
                <w:rFonts w:ascii="Consolas" w:hAnsi="Consolas" w:eastAsia="Microsoft YaHei"/>
                <w:color w:val="1F4E79"/>
                <w:sz w:val="15"/>
              </w:rPr>
              <w:t>seq</w:t>
            </w:r>
            <w:r>
              <w:rPr>
                <w:rFonts w:ascii="Arial" w:hAnsi="Arial" w:eastAsia="Microsoft YaHei"/>
                <w:sz w:val="15"/>
              </w:rPr>
              <w:t xml:space="preserve"> 幂等提交组成双条件</w:t>
            </w:r>
          </w:p>
        </w:tc>
        <w:tc>
          <w:tcPr>
            <w:tcW w:type="dxa" w:w="2353"/>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ic2026-sorter</w:t>
            </w:r>
            <w:r>
              <w:rPr>
                <w:rFonts w:ascii="Arial" w:hAnsi="Arial" w:eastAsia="Microsoft YaHei"/>
                <w:sz w:val="15"/>
              </w:rPr>
              <w:t>、</w:t>
            </w:r>
            <w:r>
              <w:rPr>
                <w:rFonts w:ascii="Consolas" w:hAnsi="Consolas" w:eastAsia="Microsoft YaHei"/>
                <w:color w:val="1F4E79"/>
                <w:sz w:val="15"/>
              </w:rPr>
              <w:t>gcs</w:t>
            </w:r>
            <w:r>
              <w:rPr>
                <w:rFonts w:ascii="Arial" w:hAnsi="Arial" w:eastAsia="Microsoft YaHei"/>
                <w:sz w:val="15"/>
              </w:rPr>
              <w:t xml:space="preserve"> 的状态和计数思路</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重复 ACK、超时、漏检和失败抓取注入测试</w:t>
            </w:r>
          </w:p>
        </w:tc>
      </w:tr>
      <w:tr>
        <w:trPr>
          <w:cantSplit w:val="true"/>
        </w:trPr>
        <w:tc>
          <w:tcPr>
            <w:tcW w:type="dxa" w:w="2353"/>
            <w:vAlign w:val="center"/>
            <w:tcMar>
              <w:top w:w="100" w:type="dxa"/>
              <w:start w:w="110" w:type="dxa"/>
              <w:bottom w:w="100" w:type="dxa"/>
              <w:end w:w="110" w:type="dxa"/>
            </w:tcMar>
          </w:tcPr>
          <w:p>
            <w:pPr>
              <w:spacing w:after="0" w:line="259" w:lineRule="auto"/>
              <w:jc w:val="center"/>
            </w:pPr>
            <w:r>
              <w:rPr>
                <w:rFonts w:ascii="Arial" w:hAnsi="Arial" w:eastAsia="Microsoft YaHei"/>
                <w:sz w:val="15"/>
              </w:rPr>
              <w:t>现场修改类别与盒号</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使用 YAML 配置保存类别、颜色、规格表、盒号和阈值，不写死在模型或主代码</w:t>
            </w:r>
          </w:p>
        </w:tc>
        <w:tc>
          <w:tcPr>
            <w:tcW w:type="dxa" w:w="2353"/>
            <w:vAlign w:val="center"/>
            <w:tcMar>
              <w:top w:w="100" w:type="dxa"/>
              <w:start w:w="110" w:type="dxa"/>
              <w:bottom w:w="100" w:type="dxa"/>
              <w:end w:w="110" w:type="dxa"/>
            </w:tcMar>
          </w:tcPr>
          <w:p>
            <w:pPr>
              <w:spacing w:after="0" w:line="259" w:lineRule="auto"/>
            </w:pPr>
            <w:r>
              <w:rPr>
                <w:rFonts w:ascii="Consolas" w:hAnsi="Consolas" w:eastAsia="Microsoft YaHei"/>
                <w:color w:val="1F4E79"/>
                <w:sz w:val="15"/>
              </w:rPr>
              <w:t>ic2026-sorter</w:t>
            </w:r>
            <w:r>
              <w:rPr>
                <w:rFonts w:ascii="Arial" w:hAnsi="Arial" w:eastAsia="Microsoft YaHei"/>
                <w:sz w:val="15"/>
              </w:rPr>
              <w:t xml:space="preserve"> 的配置式映射</w:t>
            </w:r>
          </w:p>
        </w:tc>
        <w:tc>
          <w:tcPr>
            <w:tcW w:type="dxa" w:w="2353"/>
            <w:vAlign w:val="center"/>
            <w:tcMar>
              <w:top w:w="100" w:type="dxa"/>
              <w:start w:w="110" w:type="dxa"/>
              <w:bottom w:w="100" w:type="dxa"/>
              <w:end w:w="110" w:type="dxa"/>
            </w:tcMar>
          </w:tcPr>
          <w:p>
            <w:pPr>
              <w:spacing w:after="0" w:line="259" w:lineRule="auto"/>
            </w:pPr>
            <w:r>
              <w:rPr>
                <w:rFonts w:ascii="Arial" w:hAnsi="Arial" w:eastAsia="Microsoft YaHei"/>
                <w:sz w:val="15"/>
              </w:rPr>
              <w:t>修改配置后不改代码即可调整类别和储物盒</w:t>
            </w:r>
          </w:p>
        </w:tc>
      </w:tr>
      <w:tr>
        <w:trPr>
          <w:cantSplit w:val="true"/>
        </w:trPr>
        <w:tc>
          <w:tcPr>
            <w:tcW w:type="dxa" w:w="2353"/>
            <w:vAlign w:val="center"/>
            <w:tcMar>
              <w:top w:w="100" w:type="dxa"/>
              <w:start w:w="110" w:type="dxa"/>
              <w:bottom w:w="100" w:type="dxa"/>
              <w:end w:w="110" w:type="dxa"/>
            </w:tcMar>
            <w:shd w:fill="F2F6FA"/>
          </w:tcPr>
          <w:p>
            <w:pPr>
              <w:spacing w:after="0" w:line="259" w:lineRule="auto"/>
              <w:jc w:val="center"/>
            </w:pPr>
            <w:r>
              <w:rPr>
                <w:rFonts w:ascii="Arial" w:hAnsi="Arial" w:eastAsia="Microsoft YaHei"/>
                <w:sz w:val="15"/>
              </w:rPr>
              <w:t>没有机械臂也无法开发</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先实现 Fake 机械臂、模拟 ACK、错误注入和日志回放</w:t>
            </w:r>
          </w:p>
        </w:tc>
        <w:tc>
          <w:tcPr>
            <w:tcW w:type="dxa" w:w="2353"/>
            <w:vAlign w:val="center"/>
            <w:tcMar>
              <w:top w:w="100" w:type="dxa"/>
              <w:start w:w="110" w:type="dxa"/>
              <w:bottom w:w="100" w:type="dxa"/>
              <w:end w:w="110" w:type="dxa"/>
            </w:tcMar>
            <w:shd w:fill="F2F6FA"/>
          </w:tcPr>
          <w:p>
            <w:pPr>
              <w:spacing w:after="0" w:line="259" w:lineRule="auto"/>
            </w:pPr>
            <w:r>
              <w:rPr>
                <w:rFonts w:ascii="Consolas" w:hAnsi="Consolas" w:eastAsia="Microsoft YaHei"/>
                <w:color w:val="1F4E79"/>
                <w:sz w:val="15"/>
              </w:rPr>
              <w:t>ic2026-sorter</w:t>
            </w:r>
            <w:r>
              <w:rPr>
                <w:rFonts w:ascii="Arial" w:hAnsi="Arial" w:eastAsia="Microsoft YaHei"/>
                <w:sz w:val="15"/>
              </w:rPr>
              <w:t>、</w:t>
            </w:r>
            <w:r>
              <w:rPr>
                <w:rFonts w:ascii="Consolas" w:hAnsi="Consolas" w:eastAsia="Microsoft YaHei"/>
                <w:color w:val="1F4E79"/>
                <w:sz w:val="15"/>
              </w:rPr>
              <w:t>RAICOM</w:t>
            </w:r>
            <w:r>
              <w:rPr>
                <w:rFonts w:ascii="Arial" w:hAnsi="Arial" w:eastAsia="Microsoft YaHei"/>
                <w:sz w:val="15"/>
              </w:rPr>
              <w:t xml:space="preserve"> 的 Fake/模拟器</w:t>
            </w:r>
          </w:p>
        </w:tc>
        <w:tc>
          <w:tcPr>
            <w:tcW w:type="dxa" w:w="2353"/>
            <w:vAlign w:val="center"/>
            <w:tcMar>
              <w:top w:w="100" w:type="dxa"/>
              <w:start w:w="110" w:type="dxa"/>
              <w:bottom w:w="100" w:type="dxa"/>
              <w:end w:w="110" w:type="dxa"/>
            </w:tcMar>
            <w:shd w:fill="F2F6FA"/>
          </w:tcPr>
          <w:p>
            <w:pPr>
              <w:spacing w:after="0" w:line="259" w:lineRule="auto"/>
            </w:pPr>
            <w:r>
              <w:rPr>
                <w:rFonts w:ascii="Arial" w:hAnsi="Arial" w:eastAsia="Microsoft YaHei"/>
                <w:sz w:val="15"/>
              </w:rPr>
              <w:t>无硬件条件下完成一次完整状态机闭环</w:t>
            </w:r>
          </w:p>
        </w:tc>
      </w:tr>
    </w:tbl>
    <w:p>
      <w:pPr>
        <w:spacing w:after="20"/>
      </w:pPr>
    </w:p>
    <w:p>
      <w:pPr>
        <w:pStyle w:val="Heading2"/>
      </w:pPr>
      <w:r>
        <w:t>13.2 可以解决但必须通过实验定参数的问题</w:t>
      </w:r>
    </w:p>
    <w:p>
      <w:pPr>
        <w:ind w:firstLine="420"/>
      </w:pPr>
      <w:r>
        <w:rPr>
          <w:rFonts w:ascii="Arial" w:hAnsi="Arial" w:eastAsia="Microsoft YaHei"/>
        </w:rPr>
        <w:t>这些问题已有办法，但不能只靠代码或开源仓库宣告解决：</w:t>
      </w:r>
    </w:p>
    <w:p>
      <w:pPr>
        <w:pStyle w:val="ListBullet"/>
      </w:pPr>
      <w:r>
        <w:rPr>
          <w:rFonts w:ascii="Arial" w:hAnsi="Arial" w:eastAsia="Microsoft YaHei"/>
        </w:rPr>
        <w:t>颜色阈值必须使用最终相机、镜头、漫射光源、托盘和真实物料标定。</w:t>
      </w:r>
    </w:p>
    <w:p>
      <w:pPr>
        <w:pStyle w:val="ListBullet"/>
      </w:pPr>
      <w:r>
        <w:rPr>
          <w:rFonts w:ascii="Arial" w:hAnsi="Arial" w:eastAsia="Microsoft YaHei"/>
        </w:rPr>
        <w:t>相机安装高度需要同时满足完整覆盖托盘和最小物块像素尺寸，不能只追求距离远。</w:t>
      </w:r>
    </w:p>
    <w:p>
      <w:pPr>
        <w:pStyle w:val="ListBullet"/>
      </w:pPr>
      <w:r>
        <w:rPr>
          <w:rFonts w:ascii="Arial" w:hAnsi="Arial" w:eastAsia="Microsoft YaHei"/>
        </w:rPr>
        <w:t>高物块引起的 X、Y 透视偏移要通过不同高度量块测量；超出容差时升级为相机内外参加高度平面求交。</w:t>
      </w:r>
    </w:p>
    <w:p>
      <w:pPr>
        <w:pStyle w:val="ListBullet"/>
      </w:pPr>
      <w:r>
        <w:rPr>
          <w:rFonts w:ascii="Arial" w:hAnsi="Arial" w:eastAsia="Microsoft YaHei"/>
        </w:rPr>
        <w:t>ToF 的视场、安装偏移和目标表面兼容性必须实测，不能只采用厂家标称精度。</w:t>
      </w:r>
    </w:p>
    <w:p>
      <w:pPr>
        <w:pStyle w:val="ListBullet"/>
      </w:pPr>
      <w:r>
        <w:rPr>
          <w:rFonts w:ascii="Arial" w:hAnsi="Arial" w:eastAsia="Microsoft YaHei"/>
        </w:rPr>
        <w:t xml:space="preserve">普通检测框是否足够取决于物块贴合程度；框碰撞判断过于保守或不可靠时升级到 </w:t>
      </w:r>
      <w:r>
        <w:rPr>
          <w:rFonts w:ascii="Consolas" w:hAnsi="Consolas" w:eastAsia="Microsoft YaHei"/>
          <w:color w:val="1F4E79"/>
          <w:sz w:val="18"/>
        </w:rPr>
        <w:t>yolo11n-seg</w:t>
      </w:r>
      <w:r>
        <w:rPr>
          <w:rFonts w:ascii="Arial" w:hAnsi="Arial" w:eastAsia="Microsoft YaHei"/>
        </w:rPr>
        <w:t xml:space="preserve"> 或轮廓掩膜。</w:t>
      </w:r>
    </w:p>
    <w:p>
      <w:pPr>
        <w:pStyle w:val="ListBullet"/>
      </w:pPr>
      <w:r>
        <w:rPr>
          <w:rFonts w:ascii="Arial" w:hAnsi="Arial" w:eastAsia="Microsoft YaHei"/>
        </w:rPr>
        <w:t>两指夹爪和吸盘的选择要根据物料表面、抓取宽度和净空实验决定。</w:t>
      </w:r>
    </w:p>
    <w:p>
      <w:pPr>
        <w:pStyle w:val="ListBullet"/>
      </w:pPr>
      <w:r>
        <w:rPr>
          <w:rFonts w:ascii="Arial" w:hAnsi="Arial" w:eastAsia="Microsoft YaHei"/>
        </w:rPr>
        <w:t>CPU 推理是否满足总时间需要用完整流程计时；CPU 训练过慢时改用实验室或云端 GPU，只把最终权重带回本机。</w:t>
      </w:r>
    </w:p>
    <w:p>
      <w:pPr>
        <w:pStyle w:val="Heading2"/>
      </w:pPr>
      <w:r>
        <w:t>13.3 目前无法提前彻底解决的问题</w:t>
      </w:r>
    </w:p>
    <w:p>
      <w:pPr>
        <w:ind w:firstLine="420"/>
      </w:pPr>
      <w:r>
        <w:rPr>
          <w:rFonts w:ascii="Arial" w:hAnsi="Arial" w:eastAsia="Microsoft YaHei"/>
        </w:rPr>
        <w:t>以下事项依赖正式规则、官方样品或机械臂实物，在信息不足时不能做确定承诺：</w:t>
      </w:r>
    </w:p>
    <w:p>
      <w:pPr>
        <w:pStyle w:val="ListBullet"/>
      </w:pPr>
      <w:r>
        <w:rPr>
          <w:rFonts w:ascii="Arial" w:hAnsi="Arial" w:eastAsia="Microsoft YaHei"/>
        </w:rPr>
        <w:t>真实货物是否能通过俯视轮廓、顶部尺寸、颜色和 ToF 高度唯一分类。</w:t>
      </w:r>
    </w:p>
    <w:p>
      <w:pPr>
        <w:pStyle w:val="ListBullet"/>
      </w:pPr>
      <w:r>
        <w:rPr>
          <w:rFonts w:ascii="Arial" w:hAnsi="Arial" w:eastAsia="Microsoft YaHei"/>
        </w:rPr>
        <w:t>是否存在相同俯视轮廓和相近高度、只有侧面特征不同的物料。</w:t>
      </w:r>
    </w:p>
    <w:p>
      <w:pPr>
        <w:pStyle w:val="ListBullet"/>
      </w:pPr>
      <w:r>
        <w:rPr>
          <w:rFonts w:ascii="Arial" w:hAnsi="Arial" w:eastAsia="Microsoft YaHei"/>
        </w:rPr>
        <w:t>物块是否允许侧放、贴合、严重遮挡或堆叠。</w:t>
      </w:r>
    </w:p>
    <w:p>
      <w:pPr>
        <w:pStyle w:val="ListBullet"/>
      </w:pPr>
      <w:r>
        <w:rPr>
          <w:rFonts w:ascii="Arial" w:hAnsi="Arial" w:eastAsia="Microsoft YaHei"/>
        </w:rPr>
        <w:t>黑色、透明、强反光或吸光材质是否导致 ToF 和颜色识别失效。</w:t>
      </w:r>
    </w:p>
    <w:p>
      <w:pPr>
        <w:pStyle w:val="ListBullet"/>
      </w:pPr>
      <w:r>
        <w:rPr>
          <w:rFonts w:ascii="Arial" w:hAnsi="Arial" w:eastAsia="Microsoft YaHei"/>
        </w:rPr>
        <w:t>机械臂型号、夹爪几何尺寸、重复定位精度、坐标协议和可达工作区。</w:t>
      </w:r>
    </w:p>
    <w:p>
      <w:pPr>
        <w:pStyle w:val="ListBullet"/>
      </w:pPr>
      <w:r>
        <w:rPr>
          <w:rFonts w:ascii="Arial" w:hAnsi="Arial" w:eastAsia="Microsoft YaHei"/>
        </w:rPr>
        <w:t>比赛是否允许赛前观察、接触、测量物料，以及现场调试阶段允许执行哪些标定操作。</w:t>
      </w:r>
    </w:p>
    <w:p>
      <w:pPr>
        <w:ind w:firstLine="420"/>
      </w:pPr>
      <w:r>
        <w:rPr>
          <w:rFonts w:ascii="Arial" w:hAnsi="Arial" w:eastAsia="Microsoft YaHei"/>
        </w:rPr>
        <w:t>这些未知项的处理原则是保留接口、失败关闭和替代路线，不提前增加复杂硬件。真实物料验证后，如果俯视信息仍有不可消除的类别混淆，再启用预留的斜视 RGB 相机；如果经常堆叠或单点 ToF 无法可靠测高，再重新评估面阵深度相机。</w:t>
      </w:r>
    </w:p>
    <w:p>
      <w:pPr>
        <w:pStyle w:val="Heading2"/>
      </w:pPr>
      <w:r>
        <w:t>13.4 当前可以立即开始的工作</w:t>
      </w:r>
    </w:p>
    <w:p>
      <w:pPr>
        <w:spacing w:line="288" w:lineRule="auto" w:after="40"/>
        <w:ind w:left="420" w:hanging="420"/>
      </w:pPr>
      <w:r>
        <w:rPr>
          <w:rFonts w:ascii="Arial" w:hAnsi="Arial" w:eastAsia="Microsoft YaHei"/>
        </w:rPr>
        <w:t xml:space="preserve">1. </w:t>
      </w:r>
      <w:r>
        <w:rPr>
          <w:rFonts w:ascii="Arial" w:hAnsi="Arial" w:eastAsia="Microsoft YaHei"/>
        </w:rPr>
        <w:t xml:space="preserve">制作 </w:t>
      </w:r>
      <w:r>
        <w:rPr>
          <w:rFonts w:ascii="Consolas" w:hAnsi="Consolas" w:eastAsia="Microsoft YaHei"/>
          <w:color w:val="1F4E79"/>
          <w:sz w:val="18"/>
        </w:rPr>
        <w:t>scripts/calibrate_tray.py</w:t>
      </w:r>
      <w:r>
        <w:rPr>
          <w:rFonts w:ascii="Arial" w:hAnsi="Arial" w:eastAsia="Microsoft YaHei"/>
        </w:rPr>
        <w:t>，完成托盘四角点击、单应性、网格预览和 YAML 保存。</w:t>
      </w:r>
    </w:p>
    <w:p>
      <w:pPr>
        <w:spacing w:line="288" w:lineRule="auto" w:after="40"/>
        <w:ind w:left="420" w:hanging="420"/>
      </w:pPr>
      <w:r>
        <w:rPr>
          <w:rFonts w:ascii="Arial" w:hAnsi="Arial" w:eastAsia="Microsoft YaHei"/>
        </w:rPr>
        <w:t xml:space="preserve">2. </w:t>
      </w:r>
      <w:r>
        <w:rPr>
          <w:rFonts w:ascii="Arial" w:hAnsi="Arial" w:eastAsia="Microsoft YaHei"/>
        </w:rPr>
        <w:t xml:space="preserve">定义统一 </w:t>
      </w:r>
      <w:r>
        <w:rPr>
          <w:rFonts w:ascii="Consolas" w:hAnsi="Consolas" w:eastAsia="Microsoft YaHei"/>
          <w:color w:val="1F4E79"/>
          <w:sz w:val="18"/>
        </w:rPr>
        <w:t>DetectionResult</w:t>
      </w:r>
      <w:r>
        <w:rPr>
          <w:rFonts w:ascii="Arial" w:hAnsi="Arial" w:eastAsia="Microsoft YaHei"/>
        </w:rPr>
        <w:t xml:space="preserve"> 数据结构以及 Fake 机械臂接口，先跑通逐件状态机。</w:t>
      </w:r>
    </w:p>
    <w:p>
      <w:pPr>
        <w:spacing w:line="288" w:lineRule="auto" w:after="40"/>
        <w:ind w:left="420" w:hanging="420"/>
      </w:pPr>
      <w:r>
        <w:rPr>
          <w:rFonts w:ascii="Arial" w:hAnsi="Arial" w:eastAsia="Microsoft YaHei"/>
        </w:rPr>
        <w:t xml:space="preserve">3. </w:t>
      </w:r>
      <w:r>
        <w:rPr>
          <w:rFonts w:ascii="Arial" w:hAnsi="Arial" w:eastAsia="Microsoft YaHei"/>
        </w:rPr>
        <w:t>使用可打印替代物或常见几何体采集第一批垂直俯视彩色图，保留彩色原图并生成灰度三通道副本。</w:t>
      </w:r>
    </w:p>
    <w:p>
      <w:pPr>
        <w:spacing w:line="288" w:lineRule="auto" w:after="40"/>
        <w:ind w:left="420" w:hanging="420"/>
      </w:pPr>
      <w:r>
        <w:rPr>
          <w:rFonts w:ascii="Arial" w:hAnsi="Arial" w:eastAsia="Microsoft YaHei"/>
        </w:rPr>
        <w:t xml:space="preserve">4. </w:t>
      </w:r>
      <w:r>
        <w:rPr>
          <w:rFonts w:ascii="Arial" w:hAnsi="Arial" w:eastAsia="Microsoft YaHei"/>
        </w:rPr>
        <w:t xml:space="preserve">建立 </w:t>
      </w:r>
      <w:r>
        <w:rPr>
          <w:rFonts w:ascii="Consolas" w:hAnsi="Consolas" w:eastAsia="Microsoft YaHei"/>
          <w:color w:val="1F4E79"/>
          <w:sz w:val="18"/>
        </w:rPr>
        <w:t>objects.yaml</w:t>
      </w:r>
      <w:r>
        <w:rPr>
          <w:rFonts w:ascii="Arial" w:hAnsi="Arial" w:eastAsia="Microsoft YaHei"/>
        </w:rPr>
        <w:t>、</w:t>
      </w:r>
      <w:r>
        <w:rPr>
          <w:rFonts w:ascii="Consolas" w:hAnsi="Consolas" w:eastAsia="Microsoft YaHei"/>
          <w:color w:val="1F4E79"/>
          <w:sz w:val="18"/>
        </w:rPr>
        <w:t>colors.yaml</w:t>
      </w:r>
      <w:r>
        <w:rPr>
          <w:rFonts w:ascii="Arial" w:hAnsi="Arial" w:eastAsia="Microsoft YaHei"/>
        </w:rPr>
        <w:t>、</w:t>
      </w:r>
      <w:r>
        <w:rPr>
          <w:rFonts w:ascii="Consolas" w:hAnsi="Consolas" w:eastAsia="Microsoft YaHei"/>
          <w:color w:val="1F4E79"/>
          <w:sz w:val="18"/>
        </w:rPr>
        <w:t>calibration.yaml</w:t>
      </w:r>
      <w:r>
        <w:rPr>
          <w:rFonts w:ascii="Arial" w:hAnsi="Arial" w:eastAsia="Microsoft YaHei"/>
        </w:rPr>
        <w:t xml:space="preserve"> 和机械臂接口配置草案。</w:t>
      </w:r>
    </w:p>
    <w:p>
      <w:pPr>
        <w:spacing w:line="288" w:lineRule="auto" w:after="40"/>
        <w:ind w:left="420" w:hanging="420"/>
      </w:pPr>
      <w:r>
        <w:rPr>
          <w:rFonts w:ascii="Arial" w:hAnsi="Arial" w:eastAsia="Microsoft YaHei"/>
        </w:rPr>
        <w:t xml:space="preserve">5. </w:t>
      </w:r>
      <w:r>
        <w:rPr>
          <w:rFonts w:ascii="Arial" w:hAnsi="Arial" w:eastAsia="Microsoft YaHei"/>
        </w:rPr>
        <w:t>实现 HSV 初筛、Lab 色差和颜色置信度，建立颜色标定图片及混淆矩阵。</w:t>
      </w:r>
    </w:p>
    <w:p>
      <w:pPr>
        <w:spacing w:line="288" w:lineRule="auto" w:after="40"/>
        <w:ind w:left="420" w:hanging="420"/>
      </w:pPr>
      <w:r>
        <w:rPr>
          <w:rFonts w:ascii="Arial" w:hAnsi="Arial" w:eastAsia="Microsoft YaHei"/>
        </w:rPr>
        <w:t xml:space="preserve">6. </w:t>
      </w:r>
      <w:r>
        <w:rPr>
          <w:rFonts w:ascii="Arial" w:hAnsi="Arial" w:eastAsia="Microsoft YaHei"/>
        </w:rPr>
        <w:t>实现 ToF 抽象接口和模拟数据，真实传感器到货后只替换驱动层。</w:t>
      </w:r>
    </w:p>
    <w:p>
      <w:pPr>
        <w:spacing w:line="288" w:lineRule="auto" w:after="40"/>
        <w:ind w:left="420" w:hanging="420"/>
      </w:pPr>
      <w:r>
        <w:rPr>
          <w:rFonts w:ascii="Arial" w:hAnsi="Arial" w:eastAsia="Microsoft YaHei"/>
        </w:rPr>
        <w:t xml:space="preserve">7. </w:t>
      </w:r>
      <w:r>
        <w:rPr>
          <w:rFonts w:ascii="Arial" w:hAnsi="Arial" w:eastAsia="Microsoft YaHei"/>
        </w:rPr>
        <w:t>建立孤立、靠边、贴合、被包围四类抓取净空测试图片，先验证目标排序算法。</w:t>
      </w:r>
    </w:p>
    <w:p>
      <w:pPr>
        <w:spacing w:line="288" w:lineRule="auto" w:after="40"/>
        <w:ind w:left="420" w:hanging="420"/>
      </w:pPr>
      <w:r>
        <w:rPr>
          <w:rFonts w:ascii="Arial" w:hAnsi="Arial" w:eastAsia="Microsoft YaHei"/>
        </w:rPr>
        <w:t xml:space="preserve">8. </w:t>
      </w:r>
      <w:r>
        <w:rPr>
          <w:rFonts w:ascii="Arial" w:hAnsi="Arial" w:eastAsia="Microsoft YaHei"/>
        </w:rPr>
        <w:t>在完成真实物料混淆矩阵前，不采购第二台工业相机，也不把斜视模型写入主识别链。</w:t>
      </w:r>
    </w:p>
    <w:sectPr w:rsidR="00FC693F" w:rsidRPr="0006063C" w:rsidSect="00034616">
      <w:footerReference w:type="default" r:id="rId9"/>
      <w:pgSz w:w="11906" w:h="16838"/>
      <w:pgMar w:top="1077" w:right="1191" w:bottom="90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595959"/>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40" w:lineRule="auto" w:before="560"/>
      <w:contextualSpacing/>
      <w:pBdr>
        <w:top w:val="nil"/>
        <w:left w:val="nil"/>
        <w:bottom w:val="nil"/>
        <w:right w:val="nil"/>
        <w:between w:val="nil"/>
        <w:bar w:val="nil"/>
      </w:pBdr>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5" w:right="198"/>
    </w:pPr>
    <w:rPr>
      <w:rFonts w:ascii="Consolas" w:hAnsi="Consolas" w:eastAsia="Microsoft YaHei"/>
      <w:color w:val="20202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智能分拣视觉方案阶段性总结</dc:title>
  <dc:subject>智能分拣赛道视觉与抓取系统实践方案</dc:subject>
  <dc:creator>智能分拣项目组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