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B4B" w:rsidRDefault="001478BB" w:rsidP="001478BB">
      <w:pPr>
        <w:pStyle w:val="Heading1"/>
      </w:pPr>
      <w:r>
        <w:t>Graph-matching Algorithm Benchmarking</w:t>
      </w:r>
    </w:p>
    <w:p w:rsidR="001478BB" w:rsidRDefault="001478BB" w:rsidP="001478BB"/>
    <w:p w:rsidR="001478BB" w:rsidRDefault="001478BB" w:rsidP="001478BB">
      <w:r>
        <w:t>The following algorithms were run on the Everest server on random trees of several sizes. The runtimes given are the average of ten iterations for the same number of nodes. Results are given in milliseconds and graphed to see the best matching complexity category.</w:t>
      </w:r>
    </w:p>
    <w:p w:rsidR="001478BB" w:rsidRDefault="001478BB" w:rsidP="001478BB">
      <w:pPr>
        <w:pStyle w:val="Heading2"/>
      </w:pPr>
      <w:proofErr w:type="spellStart"/>
      <w:proofErr w:type="gramStart"/>
      <w:r>
        <w:t>pq</w:t>
      </w:r>
      <w:proofErr w:type="spellEnd"/>
      <w:r>
        <w:t>-Gram</w:t>
      </w:r>
      <w:proofErr w:type="gramEnd"/>
      <w:r>
        <w:t xml:space="preserve"> Algorithm</w:t>
      </w:r>
    </w:p>
    <w:p w:rsidR="001478BB" w:rsidRDefault="001478BB" w:rsidP="001478BB"/>
    <w:tbl>
      <w:tblPr>
        <w:tblStyle w:val="LightShading-Accent1"/>
        <w:tblW w:w="0" w:type="auto"/>
        <w:tblLook w:val="04A0" w:firstRow="1" w:lastRow="0" w:firstColumn="1" w:lastColumn="0" w:noHBand="0" w:noVBand="1"/>
      </w:tblPr>
      <w:tblGrid>
        <w:gridCol w:w="4788"/>
        <w:gridCol w:w="4788"/>
      </w:tblGrid>
      <w:tr w:rsidR="001478BB" w:rsidTr="00147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1478BB">
            <w:r>
              <w:t>Number of nodes</w:t>
            </w:r>
          </w:p>
        </w:tc>
        <w:tc>
          <w:tcPr>
            <w:tcW w:w="4788" w:type="dxa"/>
          </w:tcPr>
          <w:p w:rsidR="001478BB" w:rsidRDefault="001478BB" w:rsidP="001478BB">
            <w:pPr>
              <w:cnfStyle w:val="100000000000" w:firstRow="1" w:lastRow="0" w:firstColumn="0" w:lastColumn="0" w:oddVBand="0" w:evenVBand="0" w:oddHBand="0" w:evenHBand="0" w:firstRowFirstColumn="0" w:firstRowLastColumn="0" w:lastRowFirstColumn="0" w:lastRowLastColumn="0"/>
            </w:pPr>
            <w:r>
              <w:t>Runtime (</w:t>
            </w:r>
            <w:proofErr w:type="spellStart"/>
            <w:r>
              <w:t>ms</w:t>
            </w:r>
            <w:proofErr w:type="spellEnd"/>
            <w:r>
              <w:t>)</w:t>
            </w:r>
          </w:p>
        </w:tc>
      </w:tr>
      <w:tr w:rsidR="001478BB" w:rsidTr="00147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1478BB">
            <w:r>
              <w:t>100</w:t>
            </w:r>
          </w:p>
        </w:tc>
        <w:tc>
          <w:tcPr>
            <w:tcW w:w="4788" w:type="dxa"/>
          </w:tcPr>
          <w:p w:rsidR="001478BB" w:rsidRDefault="001478BB" w:rsidP="001478BB">
            <w:pPr>
              <w:cnfStyle w:val="000000100000" w:firstRow="0" w:lastRow="0" w:firstColumn="0" w:lastColumn="0" w:oddVBand="0" w:evenVBand="0" w:oddHBand="1" w:evenHBand="0" w:firstRowFirstColumn="0" w:firstRowLastColumn="0" w:lastRowFirstColumn="0" w:lastRowLastColumn="0"/>
            </w:pPr>
            <w:r>
              <w:t>3.940071</w:t>
            </w:r>
          </w:p>
        </w:tc>
      </w:tr>
      <w:tr w:rsidR="001478BB" w:rsidTr="001478BB">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1478BB">
            <w:r>
              <w:t>200</w:t>
            </w:r>
          </w:p>
        </w:tc>
        <w:tc>
          <w:tcPr>
            <w:tcW w:w="4788" w:type="dxa"/>
          </w:tcPr>
          <w:p w:rsidR="001478BB" w:rsidRDefault="001478BB" w:rsidP="001478BB">
            <w:pPr>
              <w:cnfStyle w:val="000000000000" w:firstRow="0" w:lastRow="0" w:firstColumn="0" w:lastColumn="0" w:oddVBand="0" w:evenVBand="0" w:oddHBand="0" w:evenHBand="0" w:firstRowFirstColumn="0" w:firstRowLastColumn="0" w:lastRowFirstColumn="0" w:lastRowLastColumn="0"/>
            </w:pPr>
            <w:r>
              <w:t>2.789206</w:t>
            </w:r>
          </w:p>
        </w:tc>
      </w:tr>
      <w:tr w:rsidR="001478BB" w:rsidTr="00147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1478BB">
            <w:r>
              <w:t>300</w:t>
            </w:r>
          </w:p>
        </w:tc>
        <w:tc>
          <w:tcPr>
            <w:tcW w:w="4788" w:type="dxa"/>
          </w:tcPr>
          <w:p w:rsidR="001478BB" w:rsidRDefault="001478BB" w:rsidP="001478BB">
            <w:pPr>
              <w:cnfStyle w:val="000000100000" w:firstRow="0" w:lastRow="0" w:firstColumn="0" w:lastColumn="0" w:oddVBand="0" w:evenVBand="0" w:oddHBand="1" w:evenHBand="0" w:firstRowFirstColumn="0" w:firstRowLastColumn="0" w:lastRowFirstColumn="0" w:lastRowLastColumn="0"/>
            </w:pPr>
            <w:r>
              <w:t>4.684769</w:t>
            </w:r>
          </w:p>
        </w:tc>
      </w:tr>
      <w:tr w:rsidR="001478BB" w:rsidTr="001478BB">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1478BB">
            <w:r>
              <w:t>400</w:t>
            </w:r>
          </w:p>
        </w:tc>
        <w:tc>
          <w:tcPr>
            <w:tcW w:w="4788" w:type="dxa"/>
          </w:tcPr>
          <w:p w:rsidR="001478BB" w:rsidRDefault="001478BB" w:rsidP="001478BB">
            <w:pPr>
              <w:cnfStyle w:val="000000000000" w:firstRow="0" w:lastRow="0" w:firstColumn="0" w:lastColumn="0" w:oddVBand="0" w:evenVBand="0" w:oddHBand="0" w:evenHBand="0" w:firstRowFirstColumn="0" w:firstRowLastColumn="0" w:lastRowFirstColumn="0" w:lastRowLastColumn="0"/>
            </w:pPr>
            <w:r>
              <w:t>5.835544</w:t>
            </w:r>
          </w:p>
        </w:tc>
      </w:tr>
      <w:tr w:rsidR="001478BB" w:rsidTr="00147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1478BB">
            <w:r>
              <w:t>500</w:t>
            </w:r>
          </w:p>
        </w:tc>
        <w:tc>
          <w:tcPr>
            <w:tcW w:w="4788" w:type="dxa"/>
          </w:tcPr>
          <w:p w:rsidR="001478BB" w:rsidRDefault="001478BB" w:rsidP="001478BB">
            <w:pPr>
              <w:cnfStyle w:val="000000100000" w:firstRow="0" w:lastRow="0" w:firstColumn="0" w:lastColumn="0" w:oddVBand="0" w:evenVBand="0" w:oddHBand="1" w:evenHBand="0" w:firstRowFirstColumn="0" w:firstRowLastColumn="0" w:lastRowFirstColumn="0" w:lastRowLastColumn="0"/>
            </w:pPr>
            <w:r>
              <w:t>9.549845</w:t>
            </w:r>
          </w:p>
        </w:tc>
      </w:tr>
      <w:tr w:rsidR="001478BB" w:rsidTr="001478BB">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1478BB">
            <w:r>
              <w:t>600</w:t>
            </w:r>
          </w:p>
        </w:tc>
        <w:tc>
          <w:tcPr>
            <w:tcW w:w="4788" w:type="dxa"/>
          </w:tcPr>
          <w:p w:rsidR="001478BB" w:rsidRDefault="001478BB" w:rsidP="001478BB">
            <w:pPr>
              <w:cnfStyle w:val="000000000000" w:firstRow="0" w:lastRow="0" w:firstColumn="0" w:lastColumn="0" w:oddVBand="0" w:evenVBand="0" w:oddHBand="0" w:evenHBand="0" w:firstRowFirstColumn="0" w:firstRowLastColumn="0" w:lastRowFirstColumn="0" w:lastRowLastColumn="0"/>
            </w:pPr>
            <w:r>
              <w:t>15.547755</w:t>
            </w:r>
          </w:p>
        </w:tc>
      </w:tr>
      <w:tr w:rsidR="001478BB" w:rsidTr="00147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1478BB">
            <w:r>
              <w:t>700</w:t>
            </w:r>
          </w:p>
        </w:tc>
        <w:tc>
          <w:tcPr>
            <w:tcW w:w="4788" w:type="dxa"/>
          </w:tcPr>
          <w:p w:rsidR="001478BB" w:rsidRDefault="001478BB" w:rsidP="001478BB">
            <w:pPr>
              <w:cnfStyle w:val="000000100000" w:firstRow="0" w:lastRow="0" w:firstColumn="0" w:lastColumn="0" w:oddVBand="0" w:evenVBand="0" w:oddHBand="1" w:evenHBand="0" w:firstRowFirstColumn="0" w:firstRowLastColumn="0" w:lastRowFirstColumn="0" w:lastRowLastColumn="0"/>
            </w:pPr>
            <w:r>
              <w:t>21.378300</w:t>
            </w:r>
          </w:p>
        </w:tc>
      </w:tr>
      <w:tr w:rsidR="001478BB" w:rsidTr="001478BB">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1478BB">
            <w:r>
              <w:t>800</w:t>
            </w:r>
          </w:p>
        </w:tc>
        <w:tc>
          <w:tcPr>
            <w:tcW w:w="4788" w:type="dxa"/>
          </w:tcPr>
          <w:p w:rsidR="001478BB" w:rsidRDefault="001478BB" w:rsidP="001478BB">
            <w:pPr>
              <w:cnfStyle w:val="000000000000" w:firstRow="0" w:lastRow="0" w:firstColumn="0" w:lastColumn="0" w:oddVBand="0" w:evenVBand="0" w:oddHBand="0" w:evenHBand="0" w:firstRowFirstColumn="0" w:firstRowLastColumn="0" w:lastRowFirstColumn="0" w:lastRowLastColumn="0"/>
            </w:pPr>
            <w:r>
              <w:t>28.189339</w:t>
            </w:r>
          </w:p>
        </w:tc>
      </w:tr>
      <w:tr w:rsidR="001478BB" w:rsidTr="00147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1478BB">
            <w:r>
              <w:t>900</w:t>
            </w:r>
          </w:p>
        </w:tc>
        <w:tc>
          <w:tcPr>
            <w:tcW w:w="4788" w:type="dxa"/>
          </w:tcPr>
          <w:p w:rsidR="001478BB" w:rsidRDefault="001478BB" w:rsidP="001478BB">
            <w:pPr>
              <w:cnfStyle w:val="000000100000" w:firstRow="0" w:lastRow="0" w:firstColumn="0" w:lastColumn="0" w:oddVBand="0" w:evenVBand="0" w:oddHBand="1" w:evenHBand="0" w:firstRowFirstColumn="0" w:firstRowLastColumn="0" w:lastRowFirstColumn="0" w:lastRowLastColumn="0"/>
            </w:pPr>
            <w:r>
              <w:t>35.959259</w:t>
            </w:r>
          </w:p>
        </w:tc>
      </w:tr>
      <w:tr w:rsidR="001478BB" w:rsidTr="001478BB">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1478BB">
            <w:r>
              <w:t>1000</w:t>
            </w:r>
          </w:p>
        </w:tc>
        <w:tc>
          <w:tcPr>
            <w:tcW w:w="4788" w:type="dxa"/>
          </w:tcPr>
          <w:p w:rsidR="001478BB" w:rsidRDefault="001478BB" w:rsidP="001478BB">
            <w:pPr>
              <w:cnfStyle w:val="000000000000" w:firstRow="0" w:lastRow="0" w:firstColumn="0" w:lastColumn="0" w:oddVBand="0" w:evenVBand="0" w:oddHBand="0" w:evenHBand="0" w:firstRowFirstColumn="0" w:firstRowLastColumn="0" w:lastRowFirstColumn="0" w:lastRowLastColumn="0"/>
            </w:pPr>
            <w:r>
              <w:t>44.739039</w:t>
            </w:r>
          </w:p>
        </w:tc>
      </w:tr>
    </w:tbl>
    <w:p w:rsidR="001478BB" w:rsidRDefault="00B55079" w:rsidP="001478BB">
      <w:pPr>
        <w:pStyle w:val="Heading2"/>
        <w:jc w:val="center"/>
      </w:pPr>
      <w:r>
        <w:rPr>
          <w:noProof/>
          <w:color w:val="auto"/>
        </w:rPr>
        <w:drawing>
          <wp:inline distT="0" distB="0" distL="0" distR="0">
            <wp:extent cx="4006980" cy="367518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9293" cy="3677307"/>
                    </a:xfrm>
                    <a:prstGeom prst="rect">
                      <a:avLst/>
                    </a:prstGeom>
                    <a:noFill/>
                    <a:ln>
                      <a:noFill/>
                    </a:ln>
                  </pic:spPr>
                </pic:pic>
              </a:graphicData>
            </a:graphic>
          </wp:inline>
        </w:drawing>
      </w:r>
    </w:p>
    <w:p w:rsidR="001478BB" w:rsidRDefault="001478BB">
      <w:pPr>
        <w:rPr>
          <w:rFonts w:asciiTheme="majorHAnsi" w:eastAsiaTheme="majorEastAsia" w:hAnsiTheme="majorHAnsi" w:cstheme="majorBidi"/>
          <w:b/>
          <w:bCs/>
          <w:color w:val="4F81BD" w:themeColor="accent1"/>
          <w:sz w:val="26"/>
          <w:szCs w:val="26"/>
        </w:rPr>
      </w:pPr>
      <w:r>
        <w:br w:type="page"/>
      </w:r>
    </w:p>
    <w:p w:rsidR="001478BB" w:rsidRDefault="001478BB" w:rsidP="001478BB">
      <w:pPr>
        <w:pStyle w:val="Heading2"/>
      </w:pPr>
      <w:r>
        <w:lastRenderedPageBreak/>
        <w:t>Similarity Matrix Algorithm</w:t>
      </w:r>
    </w:p>
    <w:p w:rsidR="001478BB" w:rsidRPr="001478BB" w:rsidRDefault="001478BB" w:rsidP="001478BB"/>
    <w:tbl>
      <w:tblPr>
        <w:tblStyle w:val="LightShading-Accent1"/>
        <w:tblW w:w="0" w:type="auto"/>
        <w:tblLook w:val="04A0" w:firstRow="1" w:lastRow="0" w:firstColumn="1" w:lastColumn="0" w:noHBand="0" w:noVBand="1"/>
      </w:tblPr>
      <w:tblGrid>
        <w:gridCol w:w="4788"/>
        <w:gridCol w:w="4788"/>
      </w:tblGrid>
      <w:tr w:rsidR="001478BB" w:rsidTr="00085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085D20">
            <w:r>
              <w:t>Number of nodes</w:t>
            </w:r>
          </w:p>
        </w:tc>
        <w:tc>
          <w:tcPr>
            <w:tcW w:w="4788" w:type="dxa"/>
          </w:tcPr>
          <w:p w:rsidR="001478BB" w:rsidRDefault="001478BB" w:rsidP="00085D20">
            <w:pPr>
              <w:cnfStyle w:val="100000000000" w:firstRow="1" w:lastRow="0" w:firstColumn="0" w:lastColumn="0" w:oddVBand="0" w:evenVBand="0" w:oddHBand="0" w:evenHBand="0" w:firstRowFirstColumn="0" w:firstRowLastColumn="0" w:lastRowFirstColumn="0" w:lastRowLastColumn="0"/>
            </w:pPr>
            <w:r>
              <w:t>Runtime (</w:t>
            </w:r>
            <w:proofErr w:type="spellStart"/>
            <w:r>
              <w:t>ms</w:t>
            </w:r>
            <w:proofErr w:type="spellEnd"/>
            <w:r>
              <w:t>)</w:t>
            </w:r>
          </w:p>
        </w:tc>
      </w:tr>
      <w:tr w:rsidR="001478BB" w:rsidTr="00085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085D20">
            <w:r>
              <w:t>100</w:t>
            </w:r>
          </w:p>
        </w:tc>
        <w:tc>
          <w:tcPr>
            <w:tcW w:w="4788" w:type="dxa"/>
          </w:tcPr>
          <w:p w:rsidR="001478BB" w:rsidRDefault="001478BB" w:rsidP="00085D20">
            <w:pPr>
              <w:cnfStyle w:val="000000100000" w:firstRow="0" w:lastRow="0" w:firstColumn="0" w:lastColumn="0" w:oddVBand="0" w:evenVBand="0" w:oddHBand="1" w:evenHBand="0" w:firstRowFirstColumn="0" w:firstRowLastColumn="0" w:lastRowFirstColumn="0" w:lastRowLastColumn="0"/>
            </w:pPr>
            <w:r>
              <w:t>9.727941</w:t>
            </w:r>
          </w:p>
        </w:tc>
      </w:tr>
      <w:tr w:rsidR="001478BB" w:rsidTr="00085D20">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085D20">
            <w:r>
              <w:t>200</w:t>
            </w:r>
          </w:p>
        </w:tc>
        <w:tc>
          <w:tcPr>
            <w:tcW w:w="4788" w:type="dxa"/>
          </w:tcPr>
          <w:p w:rsidR="001478BB" w:rsidRDefault="001478BB" w:rsidP="00085D20">
            <w:pPr>
              <w:cnfStyle w:val="000000000000" w:firstRow="0" w:lastRow="0" w:firstColumn="0" w:lastColumn="0" w:oddVBand="0" w:evenVBand="0" w:oddHBand="0" w:evenHBand="0" w:firstRowFirstColumn="0" w:firstRowLastColumn="0" w:lastRowFirstColumn="0" w:lastRowLastColumn="0"/>
            </w:pPr>
            <w:r>
              <w:t>67.133051</w:t>
            </w:r>
          </w:p>
        </w:tc>
      </w:tr>
      <w:tr w:rsidR="001478BB" w:rsidTr="00085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085D20">
            <w:r>
              <w:t>300</w:t>
            </w:r>
          </w:p>
        </w:tc>
        <w:tc>
          <w:tcPr>
            <w:tcW w:w="4788" w:type="dxa"/>
          </w:tcPr>
          <w:p w:rsidR="001478BB" w:rsidRDefault="001478BB" w:rsidP="00085D20">
            <w:pPr>
              <w:cnfStyle w:val="000000100000" w:firstRow="0" w:lastRow="0" w:firstColumn="0" w:lastColumn="0" w:oddVBand="0" w:evenVBand="0" w:oddHBand="1" w:evenHBand="0" w:firstRowFirstColumn="0" w:firstRowLastColumn="0" w:lastRowFirstColumn="0" w:lastRowLastColumn="0"/>
            </w:pPr>
            <w:r>
              <w:t>241.288532</w:t>
            </w:r>
          </w:p>
        </w:tc>
      </w:tr>
      <w:tr w:rsidR="001478BB" w:rsidTr="00085D20">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085D20">
            <w:r>
              <w:t>400</w:t>
            </w:r>
          </w:p>
        </w:tc>
        <w:tc>
          <w:tcPr>
            <w:tcW w:w="4788" w:type="dxa"/>
          </w:tcPr>
          <w:p w:rsidR="001478BB" w:rsidRDefault="001478BB" w:rsidP="00085D20">
            <w:pPr>
              <w:cnfStyle w:val="000000000000" w:firstRow="0" w:lastRow="0" w:firstColumn="0" w:lastColumn="0" w:oddVBand="0" w:evenVBand="0" w:oddHBand="0" w:evenHBand="0" w:firstRowFirstColumn="0" w:firstRowLastColumn="0" w:lastRowFirstColumn="0" w:lastRowLastColumn="0"/>
            </w:pPr>
            <w:r>
              <w:t>562.802122</w:t>
            </w:r>
          </w:p>
        </w:tc>
      </w:tr>
      <w:tr w:rsidR="001478BB" w:rsidTr="00085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085D20">
            <w:r>
              <w:t>500</w:t>
            </w:r>
          </w:p>
        </w:tc>
        <w:tc>
          <w:tcPr>
            <w:tcW w:w="4788" w:type="dxa"/>
          </w:tcPr>
          <w:p w:rsidR="001478BB" w:rsidRDefault="001478BB" w:rsidP="00085D20">
            <w:pPr>
              <w:cnfStyle w:val="000000100000" w:firstRow="0" w:lastRow="0" w:firstColumn="0" w:lastColumn="0" w:oddVBand="0" w:evenVBand="0" w:oddHBand="1" w:evenHBand="0" w:firstRowFirstColumn="0" w:firstRowLastColumn="0" w:lastRowFirstColumn="0" w:lastRowLastColumn="0"/>
            </w:pPr>
            <w:r>
              <w:t>1210.125815</w:t>
            </w:r>
          </w:p>
        </w:tc>
      </w:tr>
      <w:tr w:rsidR="001478BB" w:rsidTr="00085D20">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085D20">
            <w:r>
              <w:t>600</w:t>
            </w:r>
          </w:p>
        </w:tc>
        <w:tc>
          <w:tcPr>
            <w:tcW w:w="4788" w:type="dxa"/>
          </w:tcPr>
          <w:p w:rsidR="001478BB" w:rsidRDefault="001478BB" w:rsidP="00085D20">
            <w:pPr>
              <w:cnfStyle w:val="000000000000" w:firstRow="0" w:lastRow="0" w:firstColumn="0" w:lastColumn="0" w:oddVBand="0" w:evenVBand="0" w:oddHBand="0" w:evenHBand="0" w:firstRowFirstColumn="0" w:firstRowLastColumn="0" w:lastRowFirstColumn="0" w:lastRowLastColumn="0"/>
            </w:pPr>
            <w:r>
              <w:t>2983.610805</w:t>
            </w:r>
          </w:p>
        </w:tc>
      </w:tr>
      <w:tr w:rsidR="001478BB" w:rsidTr="00085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085D20">
            <w:r>
              <w:t>700</w:t>
            </w:r>
          </w:p>
        </w:tc>
        <w:tc>
          <w:tcPr>
            <w:tcW w:w="4788" w:type="dxa"/>
          </w:tcPr>
          <w:p w:rsidR="001478BB" w:rsidRDefault="001478BB" w:rsidP="00085D20">
            <w:pPr>
              <w:cnfStyle w:val="000000100000" w:firstRow="0" w:lastRow="0" w:firstColumn="0" w:lastColumn="0" w:oddVBand="0" w:evenVBand="0" w:oddHBand="1" w:evenHBand="0" w:firstRowFirstColumn="0" w:firstRowLastColumn="0" w:lastRowFirstColumn="0" w:lastRowLastColumn="0"/>
            </w:pPr>
            <w:r>
              <w:t>5557.579687</w:t>
            </w:r>
          </w:p>
        </w:tc>
      </w:tr>
      <w:tr w:rsidR="001478BB" w:rsidTr="00085D20">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085D20">
            <w:r>
              <w:t>800</w:t>
            </w:r>
          </w:p>
        </w:tc>
        <w:tc>
          <w:tcPr>
            <w:tcW w:w="4788" w:type="dxa"/>
          </w:tcPr>
          <w:p w:rsidR="001478BB" w:rsidRDefault="001478BB" w:rsidP="00085D20">
            <w:pPr>
              <w:cnfStyle w:val="000000000000" w:firstRow="0" w:lastRow="0" w:firstColumn="0" w:lastColumn="0" w:oddVBand="0" w:evenVBand="0" w:oddHBand="0" w:evenHBand="0" w:firstRowFirstColumn="0" w:firstRowLastColumn="0" w:lastRowFirstColumn="0" w:lastRowLastColumn="0"/>
            </w:pPr>
            <w:r>
              <w:t>9925.665097</w:t>
            </w:r>
          </w:p>
        </w:tc>
      </w:tr>
      <w:tr w:rsidR="001478BB" w:rsidTr="00085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085D20">
            <w:r>
              <w:t>900</w:t>
            </w:r>
          </w:p>
        </w:tc>
        <w:tc>
          <w:tcPr>
            <w:tcW w:w="4788" w:type="dxa"/>
          </w:tcPr>
          <w:p w:rsidR="001478BB" w:rsidRDefault="001478BB" w:rsidP="00085D20">
            <w:pPr>
              <w:cnfStyle w:val="000000100000" w:firstRow="0" w:lastRow="0" w:firstColumn="0" w:lastColumn="0" w:oddVBand="0" w:evenVBand="0" w:oddHBand="1" w:evenHBand="0" w:firstRowFirstColumn="0" w:firstRowLastColumn="0" w:lastRowFirstColumn="0" w:lastRowLastColumn="0"/>
            </w:pPr>
            <w:r>
              <w:t>15098.706295</w:t>
            </w:r>
          </w:p>
        </w:tc>
      </w:tr>
      <w:tr w:rsidR="001478BB" w:rsidTr="00085D20">
        <w:tc>
          <w:tcPr>
            <w:cnfStyle w:val="001000000000" w:firstRow="0" w:lastRow="0" w:firstColumn="1" w:lastColumn="0" w:oddVBand="0" w:evenVBand="0" w:oddHBand="0" w:evenHBand="0" w:firstRowFirstColumn="0" w:firstRowLastColumn="0" w:lastRowFirstColumn="0" w:lastRowLastColumn="0"/>
            <w:tcW w:w="4788" w:type="dxa"/>
          </w:tcPr>
          <w:p w:rsidR="001478BB" w:rsidRDefault="001478BB" w:rsidP="00085D20">
            <w:r>
              <w:t>1000</w:t>
            </w:r>
          </w:p>
        </w:tc>
        <w:tc>
          <w:tcPr>
            <w:tcW w:w="4788" w:type="dxa"/>
          </w:tcPr>
          <w:p w:rsidR="001478BB" w:rsidRDefault="001478BB" w:rsidP="00085D20">
            <w:pPr>
              <w:cnfStyle w:val="000000000000" w:firstRow="0" w:lastRow="0" w:firstColumn="0" w:lastColumn="0" w:oddVBand="0" w:evenVBand="0" w:oddHBand="0" w:evenHBand="0" w:firstRowFirstColumn="0" w:firstRowLastColumn="0" w:lastRowFirstColumn="0" w:lastRowLastColumn="0"/>
            </w:pPr>
            <w:r>
              <w:t>22072.760049</w:t>
            </w:r>
          </w:p>
        </w:tc>
      </w:tr>
    </w:tbl>
    <w:p w:rsidR="001478BB" w:rsidRDefault="001478BB" w:rsidP="001478BB"/>
    <w:p w:rsidR="001478BB" w:rsidRPr="001478BB" w:rsidRDefault="00D85C22" w:rsidP="001478BB">
      <w:pPr>
        <w:jc w:val="center"/>
      </w:pPr>
      <w:r>
        <w:rPr>
          <w:noProof/>
        </w:rPr>
        <w:drawing>
          <wp:inline distT="0" distB="0" distL="0" distR="0">
            <wp:extent cx="4596284" cy="39139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1471" cy="3918391"/>
                    </a:xfrm>
                    <a:prstGeom prst="rect">
                      <a:avLst/>
                    </a:prstGeom>
                    <a:noFill/>
                    <a:ln>
                      <a:noFill/>
                    </a:ln>
                  </pic:spPr>
                </pic:pic>
              </a:graphicData>
            </a:graphic>
          </wp:inline>
        </w:drawing>
      </w:r>
      <w:bookmarkStart w:id="0" w:name="_GoBack"/>
      <w:bookmarkEnd w:id="0"/>
    </w:p>
    <w:sectPr w:rsidR="001478BB" w:rsidRPr="00147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8BB"/>
    <w:rsid w:val="001478BB"/>
    <w:rsid w:val="00656B4B"/>
    <w:rsid w:val="00B55079"/>
    <w:rsid w:val="00D85C22"/>
    <w:rsid w:val="00F66255"/>
    <w:rsid w:val="00F7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78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78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8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78B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78B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478BB"/>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1478B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8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78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78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8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78B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78B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478BB"/>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1478B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8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Kurtis A Zimmerman</dc:creator>
  <cp:lastModifiedBy>Kurtis A Zimmerman</cp:lastModifiedBy>
  <cp:revision>4</cp:revision>
  <cp:lastPrinted>2012-10-01T22:47:00Z</cp:lastPrinted>
  <dcterms:created xsi:type="dcterms:W3CDTF">2012-10-01T22:03:00Z</dcterms:created>
  <dcterms:modified xsi:type="dcterms:W3CDTF">2012-10-01T22:47:00Z</dcterms:modified>
</cp:coreProperties>
</file>