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UNIVERSIDAD TECNOLÓGICA DEL PERÚ</w:t>
      </w:r>
    </w:p>
    <w:p w:rsidR="00000000" w:rsidDel="00000000" w:rsidP="00000000" w:rsidRDefault="00000000" w:rsidRPr="00000000" w14:paraId="00000002">
      <w:pPr>
        <w:keepNext w:val="0"/>
        <w:spacing w:after="320" w:before="0" w:line="288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5000" cy="68908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68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keepNext w:val="0"/>
        <w:spacing w:after="320" w:before="0" w:line="288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  <w:rtl w:val="0"/>
        </w:rPr>
        <w:t xml:space="preserve">MARCO TEÓRICO</w:t>
      </w:r>
    </w:p>
    <w:p w:rsidR="00000000" w:rsidDel="00000000" w:rsidP="00000000" w:rsidRDefault="00000000" w:rsidRPr="00000000" w14:paraId="00000006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sz w:val="36"/>
          <w:szCs w:val="36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36"/>
          <w:szCs w:val="36"/>
          <w:rtl w:val="0"/>
        </w:rPr>
        <w:t xml:space="preserve">SISTEMA WEB DE RESERVAS</w:t>
      </w:r>
    </w:p>
    <w:p w:rsidR="00000000" w:rsidDel="00000000" w:rsidP="00000000" w:rsidRDefault="00000000" w:rsidRPr="00000000" w14:paraId="00000007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sz w:val="36"/>
          <w:szCs w:val="36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36"/>
          <w:szCs w:val="36"/>
          <w:rtl w:val="0"/>
        </w:rPr>
        <w:t xml:space="preserve">RINCONCITO MARINO</w:t>
      </w:r>
    </w:p>
    <w:p w:rsidR="00000000" w:rsidDel="00000000" w:rsidP="00000000" w:rsidRDefault="00000000" w:rsidRPr="00000000" w14:paraId="00000008">
      <w:pPr>
        <w:keepNext w:val="0"/>
        <w:spacing w:after="320" w:before="0" w:line="288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  <w:rtl w:val="0"/>
        </w:rPr>
        <w:t xml:space="preserve">CURSO</w:t>
      </w:r>
    </w:p>
    <w:p w:rsidR="00000000" w:rsidDel="00000000" w:rsidP="00000000" w:rsidRDefault="00000000" w:rsidRPr="00000000" w14:paraId="0000000A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Sistemas software</w:t>
      </w:r>
    </w:p>
    <w:p w:rsidR="00000000" w:rsidDel="00000000" w:rsidP="00000000" w:rsidRDefault="00000000" w:rsidRPr="00000000" w14:paraId="0000000B">
      <w:pPr>
        <w:keepNext w:val="0"/>
        <w:spacing w:after="320" w:before="0" w:line="288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c8102e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0D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Elmer Manuel Cabanillas Rodas</w:t>
      </w:r>
    </w:p>
    <w:p w:rsidR="00000000" w:rsidDel="00000000" w:rsidP="00000000" w:rsidRDefault="00000000" w:rsidRPr="00000000" w14:paraId="0000000E">
      <w:pPr>
        <w:keepNext w:val="0"/>
        <w:spacing w:after="320" w:before="0" w:line="288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Lima, Perú</w:t>
      </w:r>
    </w:p>
    <w:p w:rsidR="00000000" w:rsidDel="00000000" w:rsidP="00000000" w:rsidRDefault="00000000" w:rsidRPr="00000000" w14:paraId="00000010">
      <w:pPr>
        <w:keepNext w:val="0"/>
        <w:spacing w:after="320" w:before="0" w:line="288" w:lineRule="auto"/>
        <w:jc w:val="center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Marco teórico</w:t>
      </w:r>
    </w:p>
    <w:p w:rsidR="00000000" w:rsidDel="00000000" w:rsidP="00000000" w:rsidRDefault="00000000" w:rsidRPr="00000000" w14:paraId="00000012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proyecto consiste en una aplicación web para registrar y administrar reservas de una cevichería. Este capítulo explica los conceptos de programación utilizados, delimita el sistema y presenta un proceso manual de referencia para compararlo con la solución desarrollada.</w:t>
      </w:r>
    </w:p>
    <w:p w:rsidR="00000000" w:rsidDel="00000000" w:rsidP="00000000" w:rsidRDefault="00000000" w:rsidRPr="00000000" w14:paraId="00000013">
      <w:pPr>
        <w:pStyle w:val="Heading1"/>
        <w:keepNext w:val="1"/>
        <w:pageBreakBefore w:val="0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Marco teórico de programación orientada a objetos</w:t>
      </w:r>
    </w:p>
    <w:p w:rsidR="00000000" w:rsidDel="00000000" w:rsidP="00000000" w:rsidRDefault="00000000" w:rsidRPr="00000000" w14:paraId="00000014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15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programación orientada a objetos organiza el software mediante clases y objetos. Una clase define datos y operaciones; un objeto representa un caso concreto. La encapsulación agrupa los datos y controla su acceso mediante métodos (Oracle, s. f., Conceptos). En el proyecto, Reserva representa una solicitud con cliente, fecha, hora, cantidad de personas y estado. Opinion y UsuarioAdmin modelan comentarios y cuentas internas.</w:t>
      </w:r>
    </w:p>
    <w:p w:rsidR="00000000" w:rsidDel="00000000" w:rsidP="00000000" w:rsidRDefault="00000000" w:rsidRPr="00000000" w14:paraId="00000016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Herencia</w:t>
      </w:r>
    </w:p>
    <w:p w:rsidR="00000000" w:rsidDel="00000000" w:rsidP="00000000" w:rsidRDefault="00000000" w:rsidRPr="00000000" w14:paraId="00000017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herencia permite derivar una clase de otra y reutilizar o especializar su comportamiento (Oracle, s. f., Conceptos). En el código, JwtAuthenticationFilter extiende OncePerRequestFilter para intervenir en las solicitudes HTTP. Los roles ADMIN, EMPLEADO y LECTOR son permisos; no constituyen una jerarquía de herencia entre clases.</w:t>
      </w:r>
    </w:p>
    <w:p w:rsidR="00000000" w:rsidDel="00000000" w:rsidP="00000000" w:rsidRDefault="00000000" w:rsidRPr="00000000" w14:paraId="00000018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Polimorfismo</w:t>
      </w:r>
    </w:p>
    <w:p w:rsidR="00000000" w:rsidDel="00000000" w:rsidP="00000000" w:rsidRDefault="00000000" w:rsidRPr="00000000" w14:paraId="00000019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polimorfismo permite utilizar un tipo común con comportamientos específicos de sus implementaciones (Oracle, s. f., Polymorphism). AdminUserDetailsService implementa UserDetailsService y proporciona la carga de usuarios que utiliza Spring Security. El filtro JWT redefine el comportamiento heredado que procesa cada solicitud.</w:t>
      </w:r>
    </w:p>
    <w:p w:rsidR="00000000" w:rsidDel="00000000" w:rsidP="00000000" w:rsidRDefault="00000000" w:rsidRPr="00000000" w14:paraId="0000001A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01B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Un array almacena una cantidad fija de elementos de un mismo tipo y permite acceder a ellos mediante índices desde cero (Oracle, s. f., Arrays). ReservaExcelService utiliza un String[] para los encabezados del reporte. Para conjuntos variables de reservas se emplea List&lt;Reserva&gt;; una lista no es un array.</w:t>
      </w:r>
    </w:p>
    <w:p w:rsidR="00000000" w:rsidDel="00000000" w:rsidP="00000000" w:rsidRDefault="00000000" w:rsidRPr="00000000" w14:paraId="0000001C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Marco teórico del sistema</w:t>
      </w:r>
    </w:p>
    <w:p w:rsidR="00000000" w:rsidDel="00000000" w:rsidP="00000000" w:rsidRDefault="00000000" w:rsidRPr="00000000" w14:paraId="0000001E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2.2.1 Breve reseña de la empresa</w:t>
      </w:r>
    </w:p>
    <w:p w:rsidR="00000000" w:rsidDel="00000000" w:rsidP="00000000" w:rsidRDefault="00000000" w:rsidRPr="00000000" w14:paraId="0000001F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Rinconcito Marino es el restaurante que identifica el caso de estudio. La página del proyecto presenta platos de comida marina, una carta y un formulario de reservas. El sistema se enfoca en la atención de solicitudes y en el trabajo del personal de recepción.</w:t>
      </w:r>
    </w:p>
    <w:p w:rsidR="00000000" w:rsidDel="00000000" w:rsidP="00000000" w:rsidRDefault="00000000" w:rsidRPr="00000000" w14:paraId="00000020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fecha de fundación, los fundadores y la evolución del negocio deben completarse con información proporcionada por la empresa. No se dispone de antecedentes verificados para redactar una reseña histórica más extensa.</w:t>
      </w:r>
    </w:p>
    <w:p w:rsidR="00000000" w:rsidDel="00000000" w:rsidP="00000000" w:rsidRDefault="00000000" w:rsidRPr="00000000" w14:paraId="00000021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2.2.2 Definición del sistema</w:t>
      </w:r>
    </w:p>
    <w:p w:rsidR="00000000" w:rsidDel="00000000" w:rsidP="00000000" w:rsidRDefault="00000000" w:rsidRPr="00000000" w14:paraId="00000022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Un sistema de gestión de reservas registra solicitudes de visita y permite consultar quién asistirá, en qué fecha, a qué hora y con cuántas personas. El personal revisa cada solicitud, cambia su estado y conserva la información necesaria para la atención. En este proyecto, el alcance corresponde a reservas y opiniones; no incluye control de inventario ni registro de ventas.</w:t>
      </w:r>
    </w:p>
    <w:p w:rsidR="00000000" w:rsidDel="00000000" w:rsidP="00000000" w:rsidRDefault="00000000" w:rsidRPr="00000000" w14:paraId="00000023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solución implementada tiene dos áreas. El sitio público permite consultar la carta, solicitar una reserva y enviar una opinión. El panel administrativo permite consultar la agenda, crear reservas recibidas por otros canales, editar datos, reprogramar, cambiar estados y exportar reportes.</w:t>
      </w:r>
    </w:p>
    <w:tbl>
      <w:tblPr>
        <w:tblStyle w:val="Table1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24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25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Funciones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la carta, solicitar reserva y enviar opinión.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Empleado o recepcionista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agenda, crear y editar reservas, reprogramar y gestionar estados.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Funciones del empleado y administración de usuarios y operaciones restringidas.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Lector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información autorizada sin modificar registros.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Datos y estados</w:t>
      </w:r>
    </w:p>
    <w:p w:rsidR="00000000" w:rsidDel="00000000" w:rsidP="00000000" w:rsidRDefault="00000000" w:rsidRPr="00000000" w14:paraId="00000030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Cada reserva contiene nombres, apellidos, DNI, edad, correo, teléfono, número de personas, fecha, hora y estado. Los estados disponibles son pendiente, confirmado, atendido, no asistió, cancelado por cliente, rechazado y expirado. El historial almacena las acciones registradas por el sistema.</w:t>
      </w:r>
    </w:p>
    <w:p w:rsidR="00000000" w:rsidDel="00000000" w:rsidP="00000000" w:rsidRDefault="00000000" w:rsidRPr="00000000" w14:paraId="00000031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Persistencia y seguridad</w:t>
      </w:r>
    </w:p>
    <w:p w:rsidR="00000000" w:rsidDel="00000000" w:rsidP="00000000" w:rsidRDefault="00000000" w:rsidRPr="00000000" w14:paraId="00000032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aplicación utiliza MySQL local para almacenar reservas, opiniones, usuarios e historial. Workbench permite consultar esas mismas tablas; no contiene una copia independiente. Spring Security controla el acceso por roles, BCrypt protege las contraseñas y el token JWT identifica al usuario. Las operaciones autenticadas mediante cookie utilizan protección CSRF.</w:t>
      </w:r>
    </w:p>
    <w:p w:rsidR="00000000" w:rsidDel="00000000" w:rsidP="00000000" w:rsidRDefault="00000000" w:rsidRPr="00000000" w14:paraId="00000033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2.2.3 Secuencia del proceso manual</w:t>
      </w:r>
    </w:p>
    <w:p w:rsidR="00000000" w:rsidDel="00000000" w:rsidP="00000000" w:rsidRDefault="00000000" w:rsidRPr="00000000" w14:paraId="00000035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Para describir el proceso previo se plantea el siguiente escenario de referencia: las solicitudes llegan por teléfono o mensajería y el recepcionista las registra en una agenda. Este escenario y sus tiempos deben validarse con el restaurante; no corresponden a una observación de campo ni a mediciones realizadas.</w:t>
      </w:r>
    </w:p>
    <w:p w:rsidR="00000000" w:rsidDel="00000000" w:rsidP="00000000" w:rsidRDefault="00000000" w:rsidRPr="00000000" w14:paraId="00000036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Recepción y registro de una reserva</w:t>
      </w:r>
    </w:p>
    <w:tbl>
      <w:tblPr>
        <w:tblStyle w:val="Table2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37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Paso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38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Actividad manual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39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Tiempo estimado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Recibir la solicitud del cliente por llamada o mensaje.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Preguntar fecha, hora y cantidad de personas.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Revisar la agenda y coordinar la atención solicitada.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Anotar datos del cliente y contacto.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Comunicar la respuesta y dejar constancia del estado.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min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Tiempo de referencia por solicitud: 12 minutos. Es una suma ilustrativa, no un resultado medido. La revisión manual de la agenda tampoco garantiza por sí sola la disponibilidad de mesas.</w:t>
      </w:r>
    </w:p>
    <w:p w:rsidR="00000000" w:rsidDel="00000000" w:rsidP="00000000" w:rsidRDefault="00000000" w:rsidRPr="00000000" w14:paraId="0000004B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Seguimiento y atención</w:t>
      </w:r>
    </w:p>
    <w:tbl>
      <w:tblPr>
        <w:tblStyle w:val="Table3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4C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Paso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4D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Actividad manual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4E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Tiempo estimado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Buscar la reserva por nombre o contacto.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con el cliente o registrar un cambio.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fecha, hora, personas o estado en la agenda.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llegada, atención o inasistencia.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Consolidar la información del día para consulta.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min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Tiempo de referencia por seguimiento completo: 12 minutos. No se suma automáticamente al registro inicial, porque puede ocurrir en otro momento y no todas las reservas requieren las mismas acciones.</w:t>
      </w:r>
    </w:p>
    <w:p w:rsidR="00000000" w:rsidDel="00000000" w:rsidP="00000000" w:rsidRDefault="00000000" w:rsidRPr="00000000" w14:paraId="00000060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Dificultades que aborda la propuesta</w:t>
      </w:r>
    </w:p>
    <w:p w:rsidR="00000000" w:rsidDel="00000000" w:rsidP="00000000" w:rsidRDefault="00000000" w:rsidRPr="00000000" w14:paraId="00000061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Los registros dispersos dificultan la búsqueda y actualización. La aplicación centraliza los datos; cualquier mejora de tiempos debe medirse con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2.2.4 Secuencia gráfica del proceso manual</w:t>
      </w:r>
    </w:p>
    <w:p w:rsidR="00000000" w:rsidDel="00000000" w:rsidP="00000000" w:rsidRDefault="00000000" w:rsidRPr="00000000" w14:paraId="00000064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Los diagramas resumen el escenario de referencia de la sección anterior. Cada actividad indica su tiempo estimado.</w:t>
      </w:r>
    </w:p>
    <w:p w:rsidR="00000000" w:rsidDel="00000000" w:rsidP="00000000" w:rsidRDefault="00000000" w:rsidRPr="00000000" w14:paraId="00000065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Figura 1 Registro manual de una reserva</w:t>
      </w:r>
    </w:p>
    <w:p w:rsidR="00000000" w:rsidDel="00000000" w:rsidP="00000000" w:rsidRDefault="00000000" w:rsidRPr="00000000" w14:paraId="00000066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Recibir solicitud  |  2 min</w:t>
      </w:r>
    </w:p>
    <w:p w:rsidR="00000000" w:rsidDel="00000000" w:rsidP="00000000" w:rsidRDefault="00000000" w:rsidRPr="00000000" w14:paraId="00000067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Recoger fecha y personas  |  2 min</w:t>
      </w:r>
    </w:p>
    <w:p w:rsidR="00000000" w:rsidDel="00000000" w:rsidP="00000000" w:rsidRDefault="00000000" w:rsidRPr="00000000" w14:paraId="00000069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Revisar agenda  |  3 min</w:t>
      </w:r>
    </w:p>
    <w:p w:rsidR="00000000" w:rsidDel="00000000" w:rsidP="00000000" w:rsidRDefault="00000000" w:rsidRPr="00000000" w14:paraId="0000006B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Anotar datos del cliente  |  3 min</w:t>
      </w:r>
    </w:p>
    <w:p w:rsidR="00000000" w:rsidDel="00000000" w:rsidP="00000000" w:rsidRDefault="00000000" w:rsidRPr="00000000" w14:paraId="0000006D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Comunicar respuesta y estado  |  2 min</w:t>
      </w:r>
    </w:p>
    <w:p w:rsidR="00000000" w:rsidDel="00000000" w:rsidP="00000000" w:rsidRDefault="00000000" w:rsidRPr="00000000" w14:paraId="0000006F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Total estimado: 12 minutos. Fuente: elaboración propia para el escenario de referencia.</w:t>
      </w:r>
    </w:p>
    <w:p w:rsidR="00000000" w:rsidDel="00000000" w:rsidP="00000000" w:rsidRDefault="00000000" w:rsidRPr="00000000" w14:paraId="00000070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Figura 2 Seguimiento manual de una reserva</w:t>
      </w:r>
    </w:p>
    <w:p w:rsidR="00000000" w:rsidDel="00000000" w:rsidP="00000000" w:rsidRDefault="00000000" w:rsidRPr="00000000" w14:paraId="00000071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Buscar reserva  |  2 min</w:t>
      </w:r>
    </w:p>
    <w:p w:rsidR="00000000" w:rsidDel="00000000" w:rsidP="00000000" w:rsidRDefault="00000000" w:rsidRPr="00000000" w14:paraId="00000072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Confirmar o recibir cambios  |  3 min</w:t>
      </w:r>
    </w:p>
    <w:p w:rsidR="00000000" w:rsidDel="00000000" w:rsidP="00000000" w:rsidRDefault="00000000" w:rsidRPr="00000000" w14:paraId="00000074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Actualizar agenda  |  2 min</w:t>
      </w:r>
    </w:p>
    <w:p w:rsidR="00000000" w:rsidDel="00000000" w:rsidP="00000000" w:rsidRDefault="00000000" w:rsidRPr="00000000" w14:paraId="00000076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Registrar atención  |  1 min</w:t>
      </w:r>
    </w:p>
    <w:p w:rsidR="00000000" w:rsidDel="00000000" w:rsidP="00000000" w:rsidRDefault="00000000" w:rsidRPr="00000000" w14:paraId="00000078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keepNext w:val="0"/>
        <w:pageBreakBefore w:val="0"/>
        <w:spacing w:after="100" w:before="0" w:line="276" w:lineRule="auto"/>
        <w:jc w:val="center"/>
        <w:rPr/>
      </w:pPr>
      <w:r w:rsidDel="00000000" w:rsidR="00000000" w:rsidRPr="00000000">
        <w:rPr>
          <w:rtl w:val="0"/>
        </w:rPr>
        <w:t xml:space="preserve">Consolidar el día  |  4 min</w:t>
      </w:r>
    </w:p>
    <w:p w:rsidR="00000000" w:rsidDel="00000000" w:rsidP="00000000" w:rsidRDefault="00000000" w:rsidRPr="00000000" w14:paraId="0000007A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Total estimado: 12 minutos. Fuente: elaboración propia para el escenario de referencia.</w:t>
      </w:r>
    </w:p>
    <w:p w:rsidR="00000000" w:rsidDel="00000000" w:rsidP="00000000" w:rsidRDefault="00000000" w:rsidRPr="00000000" w14:paraId="0000007B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de los conceptos al proyecto</w:t>
      </w:r>
    </w:p>
    <w:p w:rsidR="00000000" w:rsidDel="00000000" w:rsidP="00000000" w:rsidRDefault="00000000" w:rsidRPr="00000000" w14:paraId="0000007D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solución conserva el flujo de solicitar, revisar y atender una reserva, y reemplaza la agenda dispersa por registros consultables en MySQL. El cliente completa el formulario; el servidor valida los campos y crea una solicitud pendiente; el personal accede al panel para gestionarla.</w:t>
      </w:r>
    </w:p>
    <w:p w:rsidR="00000000" w:rsidDel="00000000" w:rsidP="00000000" w:rsidRDefault="00000000" w:rsidRPr="00000000" w14:paraId="0000007E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Arquitectura y herramientas</w:t>
      </w:r>
    </w:p>
    <w:p w:rsidR="00000000" w:rsidDel="00000000" w:rsidP="00000000" w:rsidRDefault="00000000" w:rsidRPr="00000000" w14:paraId="0000007F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Spring MVC organiza la recepción de solicitudes y las vistas web (Spring, s. f.). Los controladores atienden rutas; los servicios concentran operaciones del negocio y los repositorios JPA separan el acceso a datos. Thymeleaf genera las páginas y Bootstrap proporciona componentes de interfaz.</w:t>
      </w:r>
    </w:p>
    <w:p w:rsidR="00000000" w:rsidDel="00000000" w:rsidP="00000000" w:rsidRDefault="00000000" w:rsidRPr="00000000" w14:paraId="00000080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separación entre vistas, controladores y modelos permite explicar MVC. Los repositorios cumplen la función de acceso a datos asociada a DAO. La división de responsabilidades e inyección de dependencias aportan ejemplos de SOLID. No se afirma que el desarrollo haya seguido TDD: las verificaciones funcionales posteriores no prueban ese proceso.</w:t>
      </w:r>
    </w:p>
    <w:tbl>
      <w:tblPr>
        <w:tblStyle w:val="Table4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</w:tcPr>
          <w:p w:rsidR="00000000" w:rsidDel="00000000" w:rsidP="00000000" w:rsidRDefault="00000000" w:rsidRPr="00000000" w14:paraId="00000081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Herramienta</w:t>
            </w:r>
          </w:p>
        </w:tc>
        <w:tc>
          <w:tcPr>
            <w:shd w:fill="e8edf2" w:val="clear"/>
          </w:tcPr>
          <w:p w:rsidR="00000000" w:rsidDel="00000000" w:rsidP="00000000" w:rsidRDefault="00000000" w:rsidRPr="00000000" w14:paraId="00000082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en 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Apache POI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Generación de reportes Excel de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Guava y Apache Commons Lang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Utilidades para tratar búsquedas vacías.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Logback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eventos mediante la integración de Spring Boot.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MySQL y Workbench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spacing w:after="100" w:before="0" w:line="252.00000000000003" w:lineRule="auto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Persistencia y consulta administrativa de las tablas.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Alcance comprobado y límites</w:t>
      </w:r>
    </w:p>
    <w:p w:rsidR="00000000" w:rsidDel="00000000" w:rsidP="00000000" w:rsidRDefault="00000000" w:rsidRPr="00000000" w14:paraId="0000008D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Se verificaron en local compilación, autenticación, permisos, registro y edición de reservas, filtros, reportes y persistencia. El formulario público y el panel también se revisaron en navegador. Los datos de demostración no representan clientes reales. La capacidad por horario, el pago en línea y el envío efectivo de notificaciones externas no forman parte del alcance comprobado.</w:t>
      </w:r>
    </w:p>
    <w:p w:rsidR="00000000" w:rsidDel="00000000" w:rsidP="00000000" w:rsidRDefault="00000000" w:rsidRPr="00000000" w14:paraId="0000008E">
      <w:pPr>
        <w:pStyle w:val="Heading2"/>
        <w:keepNext w:val="1"/>
        <w:pageBreakBefore w:val="0"/>
        <w:spacing w:after="100" w:before="160" w:line="276" w:lineRule="auto"/>
        <w:jc w:val="left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F">
      <w:pPr>
        <w:keepNext w:val="0"/>
        <w:pageBreakBefore w:val="0"/>
        <w:spacing w:after="10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Oracle. (s. f.). Object-Oriented Programming Concepts. The Java Tutorials. https://docs.oracle.com/javase/tutorial/java/concepts/</w:t>
      </w:r>
    </w:p>
    <w:p w:rsidR="00000000" w:rsidDel="00000000" w:rsidP="00000000" w:rsidRDefault="00000000" w:rsidRPr="00000000" w14:paraId="00000090">
      <w:pPr>
        <w:keepNext w:val="0"/>
        <w:pageBreakBefore w:val="0"/>
        <w:spacing w:after="10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Oracle. (s. f.). Polymorphism. The Java Tutorials. https://docs.oracle.com/javase/tutorial/java/IandI/polymorphism.html</w:t>
      </w:r>
    </w:p>
    <w:p w:rsidR="00000000" w:rsidDel="00000000" w:rsidP="00000000" w:rsidRDefault="00000000" w:rsidRPr="00000000" w14:paraId="00000091">
      <w:pPr>
        <w:keepNext w:val="0"/>
        <w:pageBreakBefore w:val="0"/>
        <w:spacing w:after="10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Oracle. (s. f.). Arrays. The Java Tutorials. https://docs.oracle.com/javase/tutorial/java/nutsandbolts/arrays.html</w:t>
      </w:r>
    </w:p>
    <w:p w:rsidR="00000000" w:rsidDel="00000000" w:rsidP="00000000" w:rsidRDefault="00000000" w:rsidRPr="00000000" w14:paraId="00000092">
      <w:pPr>
        <w:keepNext w:val="0"/>
        <w:pageBreakBefore w:val="0"/>
        <w:spacing w:after="10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Spring. (s. f.). Spring Web MVC. https://docs.spring.io/spring-framework/reference/web/webmvc.html</w:t>
      </w:r>
    </w:p>
    <w:p w:rsidR="00000000" w:rsidDel="00000000" w:rsidP="00000000" w:rsidRDefault="00000000" w:rsidRPr="00000000" w14:paraId="00000093">
      <w:pPr>
        <w:pStyle w:val="Heading1"/>
        <w:keepNext w:val="1"/>
        <w:pageBreakBefore w:val="1"/>
        <w:spacing w:after="100" w:before="160" w:line="276" w:lineRule="auto"/>
        <w:jc w:val="left"/>
        <w:rPr>
          <w:sz w:val="24"/>
          <w:szCs w:val="24"/>
        </w:rPr>
      </w:pPr>
      <w:bookmarkStart w:colFirst="0" w:colLast="0" w:name="_f689nivtj35t" w:id="0"/>
      <w:bookmarkEnd w:id="0"/>
      <w:r w:rsidDel="00000000" w:rsidR="00000000" w:rsidRPr="00000000">
        <w:rPr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94">
      <w:pPr>
        <w:pStyle w:val="Heading2"/>
        <w:keepNext w:val="1"/>
        <w:pageBreakBefore w:val="0"/>
        <w:spacing w:after="100" w:before="160" w:line="276" w:lineRule="auto"/>
        <w:jc w:val="left"/>
        <w:rPr/>
      </w:pPr>
      <w:bookmarkStart w:colFirst="0" w:colLast="0" w:name="_7cafkeym79ne" w:id="1"/>
      <w:bookmarkEnd w:id="1"/>
      <w:r w:rsidDel="00000000" w:rsidR="00000000" w:rsidRPr="00000000">
        <w:rPr>
          <w:rtl w:val="0"/>
        </w:rPr>
        <w:t xml:space="preserve">Capturas del sistema</w:t>
      </w:r>
    </w:p>
    <w:p w:rsidR="00000000" w:rsidDel="00000000" w:rsidP="00000000" w:rsidRDefault="00000000" w:rsidRPr="00000000" w14:paraId="00000095">
      <w:pPr>
        <w:keepNext w:val="1"/>
        <w:pageBreakBefore w:val="0"/>
        <w:spacing w:after="100" w:before="16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3 Página principal</w:t>
      </w:r>
    </w:p>
    <w:p w:rsidR="00000000" w:rsidDel="00000000" w:rsidP="00000000" w:rsidRDefault="00000000" w:rsidRPr="00000000" w14:paraId="00000096">
      <w:pPr>
        <w:keepNext w:val="1"/>
        <w:pageBreakBefore w:val="0"/>
        <w:spacing w:after="10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334000" cy="300222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sitio presenta el restaurante y permite acceder a la carta y al formulario de reservas.</w:t>
      </w:r>
    </w:p>
    <w:p w:rsidR="00000000" w:rsidDel="00000000" w:rsidP="00000000" w:rsidRDefault="00000000" w:rsidRPr="00000000" w14:paraId="00000098">
      <w:pPr>
        <w:keepNext w:val="1"/>
        <w:pageBreakBefore w:val="0"/>
        <w:spacing w:after="100" w:before="16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4 Formulario de reserva</w:t>
      </w:r>
    </w:p>
    <w:p w:rsidR="00000000" w:rsidDel="00000000" w:rsidP="00000000" w:rsidRDefault="00000000" w:rsidRPr="00000000" w14:paraId="00000099">
      <w:pPr>
        <w:keepNext w:val="1"/>
        <w:pageBreakBefore w:val="0"/>
        <w:spacing w:after="10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334000" cy="300222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cliente selecciona personas, fecha y hora y completa sus datos antes de enviar la solicitud.</w:t>
      </w:r>
    </w:p>
    <w:p w:rsidR="00000000" w:rsidDel="00000000" w:rsidP="00000000" w:rsidRDefault="00000000" w:rsidRPr="00000000" w14:paraId="0000009B">
      <w:pPr>
        <w:keepNext w:val="1"/>
        <w:pageBreakBefore w:val="1"/>
        <w:spacing w:after="100" w:before="16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5 Dashboard administrativo</w:t>
      </w:r>
    </w:p>
    <w:p w:rsidR="00000000" w:rsidDel="00000000" w:rsidP="00000000" w:rsidRDefault="00000000" w:rsidRPr="00000000" w14:paraId="0000009C">
      <w:pPr>
        <w:keepNext w:val="1"/>
        <w:pageBreakBefore w:val="0"/>
        <w:spacing w:after="10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334000" cy="300222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La agenda muestra indicadores y reservas de la fecha seleccionada.</w:t>
      </w:r>
    </w:p>
    <w:p w:rsidR="00000000" w:rsidDel="00000000" w:rsidP="00000000" w:rsidRDefault="00000000" w:rsidRPr="00000000" w14:paraId="0000009E">
      <w:pPr>
        <w:keepNext w:val="1"/>
        <w:pageBreakBefore w:val="0"/>
        <w:spacing w:after="100" w:before="16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6 Gestión de reservas</w:t>
      </w:r>
    </w:p>
    <w:p w:rsidR="00000000" w:rsidDel="00000000" w:rsidP="00000000" w:rsidRDefault="00000000" w:rsidRPr="00000000" w14:paraId="0000009F">
      <w:pPr>
        <w:keepNext w:val="1"/>
        <w:pageBreakBefore w:val="0"/>
        <w:spacing w:after="100" w:before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334000" cy="300222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pageBreakBefore w:val="0"/>
        <w:spacing w:after="100" w:before="0" w:line="276" w:lineRule="auto"/>
        <w:jc w:val="both"/>
        <w:rPr/>
      </w:pPr>
      <w:r w:rsidDel="00000000" w:rsidR="00000000" w:rsidRPr="00000000">
        <w:rPr>
          <w:rtl w:val="0"/>
        </w:rPr>
        <w:t xml:space="preserve">El panel permite buscar, filtrar, editar y consultar estados, además de exportar reportes.</w:t>
      </w:r>
    </w:p>
    <w:p w:rsidR="00000000" w:rsidDel="00000000" w:rsidP="00000000" w:rsidRDefault="00000000" w:rsidRPr="00000000" w14:paraId="000000A1">
      <w:pPr>
        <w:keepNext w:val="0"/>
        <w:pageBreakBefore w:val="0"/>
        <w:spacing w:after="10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4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color w:val="000000"/>
      <w:sz w:val="42"/>
      <w:szCs w:val="4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