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4B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0" w:name="lemma-summary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北京大学校徽，造型是中国传统的瓦当形象，“北大”两个篆字上下排列。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[1]</w:t>
      </w:r>
    </w:p>
    <w:p w14:paraId="18AA0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1917年，时任北京大学校长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"https://baike.baidu.com/item/%E8%94%A1%E5%85%83%E5%9F%B9/119206?fromModule=lemma_inlink"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蔡元培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出面请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设计北京大学校徽。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20世纪80年代，在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设计的标志的基础上，出现了蓝、红、黄等不同颜色，以及差别细微的不同版式。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[2]</w:t>
      </w:r>
    </w:p>
    <w:p w14:paraId="38B464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北京大学校徽突出了“以人为本”的理念，以大气、简洁的形式诠释着北京大学的过去、现在与将来。</w:t>
      </w:r>
    </w:p>
    <w:p w14:paraId="51307C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《狂人日记》是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创作的第一篇短篇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"https://baike.baidu.com/item/%E7%99%BD%E8%AF%9D%E6%96%87/1504391?fromModule=lemma_inlink"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白话文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"https://baike.baidu.com/item/%E6%97%A5%E8%AE%B0%E4%BD%93%E5%B0%8F%E8%AF%B4/7512847?fromModule=lemma_inlink"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日记体小说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，也是中国第一部现代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"https://baike.baidu.com/item/%E7%99%BD%E8%AF%9D%E5%B0%8F%E8%AF%B4/7580809?fromModule=lemma_inlink"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白话小说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，写于1918年4月。该文首发于1918年5月15日4卷5号的《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"https://baike.baidu.com/item/%E6%96%B0%E9%9D%92%E5%B9%B4/25994?fromModule=lemma_inlink"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新青年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》月刊，后收入《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"https://baike.baidu.com/item/%E5%91%90%E5%96%8A/2647540?fromModule=lemma_inlink"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呐喊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》集，编入《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"https://baike.baidu.com/item/%E9%B2%81%E8%BF%85%E5%85%A8%E9%9B%86/1202107?fromModule=lemma_inlink"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鲁迅全集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》第一卷。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[1]</w:t>
      </w:r>
    </w:p>
    <w:p w14:paraId="49BF3C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小说通过被迫害者“狂人”的形象以及“狂人”的自述式的描写，揭示了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"https://baike.baidu.com/item/%E5%B0%81%E5%BB%BA%E7%A4%BC%E6%95%99/2249325?fromModule=lemma_inlink" \t "https://baike.baidu.com/item/%E7%8B%82%E4%BA%BA%E6%97%A5%E8%AE%B0/_blank"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封建礼教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的“吃人”本质，表现了</w:t>
      </w:r>
      <w:bookmarkStart w:id="1" w:name="_GoBack"/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作者对以封建礼教为主体内涵的中国封建文化的反抗；也表现了作者深刻的忏悔意识。作者以彻底的“革命民主主义”的立场对中国的文化进行了深刻的反思，同时对中国的甚至是人类的前途表达了深广的忧愤。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小说结尾“救救孩子”的呼声振聋发聩，说明作者将希望寄托在未来，寄托在孩子们的身上。为了模拟精神病患者的口吻，文章中的很多语言有意颠倒错乱。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shd w:val="clear" w:fill="FFFFFF"/>
          <w:lang w:val="en-US" w:eastAsia="zh-CN" w:bidi="ar"/>
        </w:rPr>
        <w:t> [22]</w:t>
      </w:r>
    </w:p>
    <w:p w14:paraId="082916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《狂人日记》是中国文学经典名作。这篇小说，是中国现代文学史上的第一篇白话文小说。它的出现，标志着白话文学已经成熟，登上了历史的舞台。这也是鲁迅创作的第一篇白话小说。</w:t>
      </w:r>
    </w:p>
    <w:p w14:paraId="02337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鲁迅（1881年9月25日—1936年10月19日），原名周樟寿，后改名周树人，字豫山，后改字豫才，浙江绍兴人。中国著名文学家、思想家、革命家、教育家、美术家、书法家、民主战士，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"https://baike.baidu.com/item/%E6%96%B0%E6%96%87%E5%8C%96%E8%BF%90%E5%8A%A8/527309?fromModule=lemma_inlink"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新文化运动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的重要参与者，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"https://baike.baidu.com/item/%E4%B8%AD%E5%9B%BD%E7%8E%B0%E4%BB%A3%E6%96%87%E5%AD%A6/8079915?fromModule=lemma_inlink"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中国现代文学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的奠基人之一。</w:t>
      </w:r>
    </w:p>
    <w:p w14:paraId="6F00A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他早年与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"https://baike.baidu.com/item/%E5%8E%89%E7%BB%A5%E4%B9%8B/18032193?fromModule=lemma_inlink"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厉绥之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"https://baike.baidu.com/item/%E9%92%B1%E5%9D%87%E5%A4%AB/2586519?fromModule=lemma_inlink"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钱均夫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同赴日本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"https://baike.baidu.com/item/%E5%85%AC%E8%B4%B9%E7%95%99%E5%AD%A6/3732476?fromModule=lemma_inlink"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公费留学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，于日本仙台医科专门学校肄业。“鲁迅”，是他在1918年发表《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"https://baike.baidu.com/item/%E7%8B%82%E4%BA%BA%E6%97%A5%E8%AE%B0/11577?fromModule=lemma_inlink"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狂人日记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》时所用的笔名，也是最为广泛的笔名。</w:t>
      </w:r>
    </w:p>
    <w:p w14:paraId="122B34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鲁迅一生在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"https://baike.baidu.com/item/%E6%96%87%E5%AD%A6%E5%88%9B%E4%BD%9C/2270606?fromModule=lemma_inlink"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文学创作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"https://baike.baidu.com/item/%E6%96%87%E5%AD%A6%E6%89%B9%E8%AF%84/2727371?fromModule=lemma_inlink"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文学批评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、思想研究、文学史研究、翻译、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"https://baike.baidu.com/item/%E7%BE%8E%E6%9C%AF%E7%90%86%E8%AE%BA/3455200?fromModule=lemma_inlink"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美术理论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引进、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"https://baike.baidu.com/item/%E5%9F%BA%E7%A1%80%E7%A7%91%E5%AD%A6/2371144?fromModule=lemma_inlink"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基础科学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介绍和古籍校勘与研究等多个领域具有重大贡献。他对于五四运动以后的中国社会思想文化发展具有重大影响，蜚声世界文坛，尤其在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"https://baike.baidu.com/item/%E9%9F%A9%E5%9B%BD/6009333?fromModule=lemma_inlink"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韩国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"https://baike.baidu.com/item/%E6%97%A5%E6%9C%AC/111617?fromModule=lemma_inlink"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日本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思想文化领域有极其重要的地位和影响，被誉为“二十世纪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"https://baike.baidu.com/item/%E4%B8%9C%E4%BA%9A%E6%96%87%E5%8C%96/18911344?fromModule=lemma_inlink"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东亚文化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地图上占最大领土的作家”。</w:t>
      </w:r>
    </w:p>
    <w:p w14:paraId="509221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"https://baike.baidu.com/item/%E6%AF%9B%E6%B3%BD%E4%B8%9C/113835?fromModule=lemma_inlink"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毛泽东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曾评价：“鲁迅的方向，就是中华民族新文化的方向。”</w:t>
      </w:r>
    </w:p>
    <w:p w14:paraId="7A810E82"/>
    <w:sectPr>
      <w:pgSz w:w="9921" w:h="14173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18A58CB"/>
    <w:rsid w:val="190F698A"/>
    <w:rsid w:val="2E673D66"/>
    <w:rsid w:val="2FBE480E"/>
    <w:rsid w:val="5B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2024-08-14T00:42:42Z</dcterms:created>
  <dc:creator>KAKA</dc:creator>
  <cp:lastModifiedBy>眭涛</cp:lastModifiedBy>
  <cp:lastPrinted>2024-08-14T00:43:44Z</cp:lastPrinted>
  <dcterms:modified xsi:type="dcterms:W3CDTF">2024-08-14T00:44:49Z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E4E68FC31CA2484896616C6F027D3B38_12</vt:lpwstr>
  </property>
</Properties>
</file>