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295A2" w14:textId="77777777" w:rsidR="007E3231" w:rsidRDefault="007E3231">
      <w:r w:rsidRPr="00421F9B">
        <w:rPr>
          <w:b/>
          <w:bCs/>
        </w:rPr>
        <w:t>Log in</w:t>
      </w:r>
      <w:r>
        <w:br/>
        <w:t xml:space="preserve">-username &amp; password + </w:t>
      </w:r>
      <w:proofErr w:type="spellStart"/>
      <w:r>
        <w:t>otp</w:t>
      </w:r>
      <w:proofErr w:type="spellEnd"/>
      <w:r>
        <w:br/>
        <w:t xml:space="preserve">-phone number + </w:t>
      </w:r>
      <w:proofErr w:type="spellStart"/>
      <w:r>
        <w:t>otp</w:t>
      </w:r>
      <w:proofErr w:type="spellEnd"/>
    </w:p>
    <w:p w14:paraId="75630D63" w14:textId="77777777" w:rsidR="007E3231" w:rsidRDefault="007E3231"/>
    <w:p w14:paraId="74058F3E" w14:textId="77777777" w:rsidR="007E3231" w:rsidRDefault="007E3231">
      <w:r w:rsidRPr="00421F9B">
        <w:rPr>
          <w:b/>
          <w:bCs/>
        </w:rPr>
        <w:t>Register</w:t>
      </w:r>
      <w:r>
        <w:br/>
        <w:t xml:space="preserve">-username, email id, mobile no., </w:t>
      </w:r>
      <w:proofErr w:type="gramStart"/>
      <w:r>
        <w:t>password</w:t>
      </w:r>
      <w:proofErr w:type="gramEnd"/>
      <w:r>
        <w:t xml:space="preserve"> and confirmation of it.</w:t>
      </w:r>
    </w:p>
    <w:p w14:paraId="145521B5" w14:textId="77777777" w:rsidR="007E3231" w:rsidRDefault="007E3231"/>
    <w:p w14:paraId="20FACAB0" w14:textId="77777777" w:rsidR="00665D27" w:rsidRPr="00665D27" w:rsidRDefault="007E3231" w:rsidP="007E3231">
      <w:r w:rsidRPr="00665D27">
        <w:rPr>
          <w:b/>
          <w:bCs/>
          <w:sz w:val="32"/>
          <w:szCs w:val="32"/>
        </w:rPr>
        <w:t>Dashboard</w:t>
      </w:r>
      <w:r>
        <w:br/>
        <w:t>-</w:t>
      </w:r>
      <w:r w:rsidRPr="00665D27">
        <w:rPr>
          <w:b/>
          <w:bCs/>
        </w:rPr>
        <w:t>Business Details</w:t>
      </w:r>
      <w:r w:rsidR="00665D27">
        <w:rPr>
          <w:b/>
          <w:bCs/>
        </w:rPr>
        <w:br/>
      </w:r>
      <w:r>
        <w:br/>
      </w:r>
      <w:r w:rsidRPr="007E3231">
        <w:rPr>
          <w:b/>
          <w:bCs/>
        </w:rPr>
        <w:t>-Importer exporter CODE (IEC)</w:t>
      </w:r>
      <w:r>
        <w:t xml:space="preserve">: </w:t>
      </w:r>
      <w:r w:rsidRPr="007E3231">
        <w:rPr>
          <w:rFonts w:ascii="Arial" w:hAnsi="Arial" w:cs="Arial"/>
          <w:color w:val="040C28"/>
        </w:rPr>
        <w:t>a key business identification number which mandatory</w:t>
      </w:r>
      <w:r w:rsidR="00665D27">
        <w:rPr>
          <w:rFonts w:ascii="Arial" w:hAnsi="Arial" w:cs="Arial"/>
          <w:color w:val="040C28"/>
        </w:rPr>
        <w:t xml:space="preserve"> </w:t>
      </w:r>
      <w:r w:rsidRPr="007E3231">
        <w:rPr>
          <w:rFonts w:ascii="Arial" w:hAnsi="Arial" w:cs="Arial"/>
          <w:color w:val="040C28"/>
        </w:rPr>
        <w:t>for export from India or Import to India</w:t>
      </w:r>
      <w:r w:rsidRPr="007E3231">
        <w:rPr>
          <w:rFonts w:ascii="Arial" w:hAnsi="Arial" w:cs="Arial"/>
          <w:color w:val="202124"/>
          <w:shd w:val="clear" w:color="auto" w:fill="FFFFFF"/>
        </w:rPr>
        <w:t>. No export or import shall be made by any person without obtaining an IEC unless specifically exempted.</w:t>
      </w:r>
      <w:r>
        <w:br/>
        <w:t xml:space="preserve"> </w:t>
      </w:r>
      <w:r>
        <w:tab/>
      </w:r>
      <w:r>
        <w:br/>
      </w:r>
      <w:r w:rsidRPr="00665D27">
        <w:rPr>
          <w:b/>
          <w:bCs/>
        </w:rPr>
        <w:t>-AD CODE</w:t>
      </w:r>
      <w:r>
        <w:t xml:space="preserve">: </w:t>
      </w:r>
      <w:r w:rsidR="00665D27" w:rsidRPr="00665D27">
        <w:rPr>
          <w:rFonts w:ascii="Arial" w:hAnsi="Arial" w:cs="Arial"/>
          <w:color w:val="202124"/>
          <w:shd w:val="clear" w:color="auto" w:fill="FFFFFF"/>
        </w:rPr>
        <w:t>The AD code is an abbreviation for Authorised Dealer Code. It is </w:t>
      </w:r>
      <w:r w:rsidR="00665D27" w:rsidRPr="00665D27">
        <w:rPr>
          <w:rFonts w:ascii="Arial" w:hAnsi="Arial" w:cs="Arial"/>
          <w:color w:val="040C28"/>
        </w:rPr>
        <w:t>a 14-digit code which is obtained from the bank where the dealer has its current account</w:t>
      </w:r>
      <w:r w:rsidR="00665D27" w:rsidRPr="00665D27">
        <w:rPr>
          <w:rFonts w:ascii="Arial" w:hAnsi="Arial" w:cs="Arial"/>
          <w:color w:val="202124"/>
          <w:shd w:val="clear" w:color="auto" w:fill="FFFFFF"/>
        </w:rPr>
        <w:t>. It is one of the primary documents that dealers require to get through the customs clearance process after import-export registration.</w:t>
      </w:r>
    </w:p>
    <w:p w14:paraId="503E82AD" w14:textId="77777777" w:rsidR="007E3231" w:rsidRDefault="007E3231" w:rsidP="007E3231">
      <w:pPr>
        <w:rPr>
          <w:rFonts w:ascii="Arial" w:hAnsi="Arial" w:cs="Arial"/>
          <w:color w:val="202124"/>
          <w:shd w:val="clear" w:color="auto" w:fill="FFFFFF"/>
        </w:rPr>
      </w:pPr>
      <w:r>
        <w:br/>
      </w:r>
      <w:r w:rsidRPr="00665D27">
        <w:rPr>
          <w:b/>
          <w:bCs/>
        </w:rPr>
        <w:t>-GST NO.</w:t>
      </w:r>
      <w:r w:rsidR="00665D27">
        <w:rPr>
          <w:b/>
          <w:bCs/>
        </w:rPr>
        <w:br/>
      </w:r>
      <w:r w:rsidRPr="00665D27">
        <w:rPr>
          <w:b/>
          <w:bCs/>
        </w:rPr>
        <w:br/>
        <w:t xml:space="preserve">-LUT/BOND </w:t>
      </w:r>
      <w:proofErr w:type="gramStart"/>
      <w:r w:rsidRPr="00665D27">
        <w:rPr>
          <w:b/>
          <w:bCs/>
        </w:rPr>
        <w:t>NO.</w:t>
      </w:r>
      <w:r w:rsidR="00665D27">
        <w:rPr>
          <w:b/>
          <w:bCs/>
        </w:rPr>
        <w:t xml:space="preserve"> :</w:t>
      </w:r>
      <w:proofErr w:type="gramEnd"/>
      <w:r w:rsidR="00665D27">
        <w:rPr>
          <w:b/>
          <w:bCs/>
        </w:rPr>
        <w:t xml:space="preserve"> </w:t>
      </w:r>
      <w:r w:rsidR="00665D27" w:rsidRPr="00665D27">
        <w:rPr>
          <w:rFonts w:ascii="Arial" w:hAnsi="Arial" w:cs="Arial"/>
          <w:color w:val="202124"/>
          <w:shd w:val="clear" w:color="auto" w:fill="FFFFFF"/>
        </w:rPr>
        <w:t>LUT, an acronym for </w:t>
      </w:r>
      <w:r w:rsidR="00665D27" w:rsidRPr="00665D27">
        <w:rPr>
          <w:rFonts w:ascii="Arial" w:hAnsi="Arial" w:cs="Arial"/>
          <w:color w:val="040C28"/>
        </w:rPr>
        <w:t>Letter of Undertaking</w:t>
      </w:r>
      <w:r w:rsidR="00665D27" w:rsidRPr="00665D27">
        <w:rPr>
          <w:rFonts w:ascii="Arial" w:hAnsi="Arial" w:cs="Arial"/>
          <w:color w:val="202124"/>
          <w:shd w:val="clear" w:color="auto" w:fill="FFFFFF"/>
        </w:rPr>
        <w:t> holds significant relevance within the context of the Goods and Services Tax (GST) framework. This document serves as a powerful tool for exporters, allowing them to engage in the export of goods or services without the obligation of immediate tax payment.</w:t>
      </w:r>
    </w:p>
    <w:p w14:paraId="0927FE4B" w14:textId="77777777" w:rsidR="00665D27" w:rsidRDefault="00665D27" w:rsidP="007E3231">
      <w:pPr>
        <w:rPr>
          <w:rFonts w:ascii="Arial" w:hAnsi="Arial" w:cs="Arial"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031459C0" wp14:editId="3EC3CB4E">
            <wp:extent cx="5731510" cy="2738120"/>
            <wp:effectExtent l="0" t="0" r="2540" b="5080"/>
            <wp:docPr id="1901566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664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335BF" w14:textId="77777777" w:rsidR="00665D27" w:rsidRDefault="00665D27" w:rsidP="007E3231">
      <w:pPr>
        <w:rPr>
          <w:rFonts w:ascii="Arial" w:hAnsi="Arial" w:cs="Arial"/>
          <w:color w:val="202124"/>
          <w:shd w:val="clear" w:color="auto" w:fill="FFFFFF"/>
        </w:rPr>
      </w:pPr>
    </w:p>
    <w:p w14:paraId="3941CA90" w14:textId="77777777" w:rsidR="00665D27" w:rsidRDefault="00665D27" w:rsidP="007E3231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2C04B88D" w14:textId="77777777" w:rsidR="00665D27" w:rsidRDefault="00665D27" w:rsidP="007E3231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4C28C294" w14:textId="77777777" w:rsidR="00665D27" w:rsidRDefault="00665D27" w:rsidP="007E3231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lastRenderedPageBreak/>
        <w:t>-</w:t>
      </w:r>
      <w:r w:rsidRPr="00665D27">
        <w:rPr>
          <w:rFonts w:ascii="Arial" w:hAnsi="Arial" w:cs="Arial"/>
          <w:b/>
          <w:bCs/>
          <w:color w:val="202124"/>
          <w:shd w:val="clear" w:color="auto" w:fill="FFFFFF"/>
        </w:rPr>
        <w:t>KYC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:</w:t>
      </w:r>
    </w:p>
    <w:p w14:paraId="52BD7AEF" w14:textId="77777777" w:rsidR="00665D27" w:rsidRDefault="00665D27" w:rsidP="007E3231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785B3DC9" wp14:editId="5F5E3FAE">
            <wp:extent cx="5731510" cy="1377315"/>
            <wp:effectExtent l="0" t="0" r="2540" b="0"/>
            <wp:docPr id="266417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178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2147D" w14:textId="77777777" w:rsidR="00665D27" w:rsidRDefault="00665D27" w:rsidP="007E3231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Uploading all the documents required.</w:t>
      </w:r>
    </w:p>
    <w:p w14:paraId="1878EE4F" w14:textId="77777777" w:rsidR="00665D27" w:rsidRDefault="00665D27" w:rsidP="007E3231">
      <w:pPr>
        <w:rPr>
          <w:rFonts w:ascii="Arial" w:hAnsi="Arial" w:cs="Arial"/>
          <w:color w:val="202124"/>
          <w:shd w:val="clear" w:color="auto" w:fill="FFFFFF"/>
        </w:rPr>
      </w:pPr>
    </w:p>
    <w:p w14:paraId="725AF994" w14:textId="77777777" w:rsidR="00665D27" w:rsidRPr="00665D27" w:rsidRDefault="00665D27" w:rsidP="007E3231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-</w:t>
      </w:r>
      <w:r w:rsidRPr="00665D27">
        <w:rPr>
          <w:rFonts w:ascii="Arial" w:hAnsi="Arial" w:cs="Arial"/>
          <w:b/>
          <w:bCs/>
          <w:color w:val="202124"/>
          <w:shd w:val="clear" w:color="auto" w:fill="FFFFFF"/>
        </w:rPr>
        <w:t>Basic Profile:</w:t>
      </w:r>
      <w:r>
        <w:rPr>
          <w:rFonts w:ascii="Arial" w:hAnsi="Arial" w:cs="Arial"/>
          <w:b/>
          <w:bCs/>
          <w:color w:val="202124"/>
          <w:shd w:val="clear" w:color="auto" w:fill="FFFFFF"/>
        </w:rPr>
        <w:br/>
      </w:r>
      <w:r w:rsidRPr="00665D27">
        <w:rPr>
          <w:rFonts w:ascii="Arial" w:hAnsi="Arial" w:cs="Arial"/>
          <w:color w:val="202124"/>
          <w:shd w:val="clear" w:color="auto" w:fill="FFFFFF"/>
        </w:rPr>
        <w:t>all the basic details to be filled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27259B67" w14:textId="77777777" w:rsidR="00665D27" w:rsidRDefault="00665D27" w:rsidP="007E3231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-</w:t>
      </w:r>
      <w:r w:rsidRPr="00665D27">
        <w:rPr>
          <w:rFonts w:ascii="Arial" w:hAnsi="Arial" w:cs="Arial"/>
          <w:b/>
          <w:bCs/>
          <w:color w:val="202124"/>
          <w:shd w:val="clear" w:color="auto" w:fill="FFFFFF"/>
        </w:rPr>
        <w:t>Address Book</w:t>
      </w:r>
    </w:p>
    <w:p w14:paraId="68C782FA" w14:textId="77777777" w:rsidR="00665D27" w:rsidRDefault="00665D27" w:rsidP="007E3231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600BA3A8" w14:textId="77777777" w:rsidR="00421F9B" w:rsidRDefault="00665D27" w:rsidP="007E3231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To book the Shipment:</w:t>
      </w:r>
      <w:r>
        <w:rPr>
          <w:rFonts w:ascii="Arial" w:hAnsi="Arial" w:cs="Arial"/>
          <w:b/>
          <w:bCs/>
          <w:color w:val="202124"/>
          <w:shd w:val="clear" w:color="auto" w:fill="FFFFFF"/>
        </w:rPr>
        <w:br/>
      </w:r>
      <w:r>
        <w:rPr>
          <w:rFonts w:ascii="Arial" w:hAnsi="Arial" w:cs="Arial"/>
          <w:color w:val="202124"/>
          <w:shd w:val="clear" w:color="auto" w:fill="FFFFFF"/>
        </w:rPr>
        <w:t>-go to “article booking” from MENU.</w:t>
      </w:r>
      <w:r>
        <w:rPr>
          <w:rFonts w:ascii="Arial" w:hAnsi="Arial" w:cs="Arial"/>
          <w:color w:val="202124"/>
          <w:shd w:val="clear" w:color="auto" w:fill="FFFFFF"/>
        </w:rPr>
        <w:br/>
      </w:r>
      <w:r w:rsidR="00452743">
        <w:rPr>
          <w:rFonts w:ascii="Arial" w:hAnsi="Arial" w:cs="Arial"/>
          <w:color w:val="202124"/>
          <w:shd w:val="clear" w:color="auto" w:fill="FFFFFF"/>
        </w:rPr>
        <w:t xml:space="preserve">-option to check availability of </w:t>
      </w:r>
      <w:proofErr w:type="gramStart"/>
      <w:r w:rsidR="00452743">
        <w:rPr>
          <w:rFonts w:ascii="Arial" w:hAnsi="Arial" w:cs="Arial"/>
          <w:color w:val="202124"/>
          <w:shd w:val="clear" w:color="auto" w:fill="FFFFFF"/>
        </w:rPr>
        <w:t>services</w:t>
      </w:r>
      <w:r w:rsidR="00FA6CF0"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 w:rsidR="00FA6CF0">
        <w:rPr>
          <w:rFonts w:ascii="Arial" w:hAnsi="Arial" w:cs="Arial"/>
          <w:color w:val="202124"/>
          <w:shd w:val="clear" w:color="auto" w:fill="FFFFFF"/>
        </w:rPr>
        <w:t>gives various services along with weight constraints)</w:t>
      </w:r>
      <w:r w:rsidR="00452743">
        <w:rPr>
          <w:rFonts w:ascii="Arial" w:hAnsi="Arial" w:cs="Arial"/>
          <w:color w:val="202124"/>
          <w:shd w:val="clear" w:color="auto" w:fill="FFFFFF"/>
        </w:rPr>
        <w:t xml:space="preserve"> f</w:t>
      </w:r>
      <w:r w:rsidR="00FA6CF0">
        <w:rPr>
          <w:rFonts w:ascii="Arial" w:hAnsi="Arial" w:cs="Arial"/>
          <w:color w:val="202124"/>
          <w:shd w:val="clear" w:color="auto" w:fill="FFFFFF"/>
        </w:rPr>
        <w:t>or the country where the order has been received from, “service available” in green is shown if services are available.</w:t>
      </w:r>
      <w:r w:rsidR="00FA6CF0">
        <w:rPr>
          <w:rFonts w:ascii="Arial" w:hAnsi="Arial" w:cs="Arial"/>
          <w:color w:val="202124"/>
          <w:shd w:val="clear" w:color="auto" w:fill="FFFFFF"/>
        </w:rPr>
        <w:br/>
        <w:t>-tariff calculator option</w:t>
      </w:r>
      <w:r w:rsidR="00FA6CF0">
        <w:rPr>
          <w:rFonts w:ascii="Arial" w:hAnsi="Arial" w:cs="Arial"/>
          <w:color w:val="202124"/>
          <w:shd w:val="clear" w:color="auto" w:fill="FFFFFF"/>
        </w:rPr>
        <w:br/>
        <w:t>-prohibited and restricted items list available to download</w:t>
      </w:r>
      <w:r w:rsidR="00FA6CF0">
        <w:rPr>
          <w:rFonts w:ascii="Arial" w:hAnsi="Arial" w:cs="Arial"/>
          <w:color w:val="202124"/>
          <w:shd w:val="clear" w:color="auto" w:fill="FFFFFF"/>
        </w:rPr>
        <w:br/>
        <w:t xml:space="preserve"> </w:t>
      </w:r>
    </w:p>
    <w:p w14:paraId="0FB9D8EC" w14:textId="77777777" w:rsidR="00421F9B" w:rsidRPr="00421F9B" w:rsidRDefault="00421F9B" w:rsidP="007E3231">
      <w:pPr>
        <w:rPr>
          <w:rFonts w:ascii="Arial" w:hAnsi="Arial" w:cs="Arial"/>
          <w:b/>
          <w:bCs/>
          <w:color w:val="202124"/>
          <w:u w:val="single"/>
          <w:shd w:val="clear" w:color="auto" w:fill="FFFFFF"/>
        </w:rPr>
      </w:pPr>
      <w:r w:rsidRPr="00421F9B">
        <w:rPr>
          <w:rFonts w:ascii="Arial" w:hAnsi="Arial" w:cs="Arial"/>
          <w:b/>
          <w:bCs/>
          <w:color w:val="202124"/>
          <w:u w:val="single"/>
          <w:shd w:val="clear" w:color="auto" w:fill="FFFFFF"/>
        </w:rPr>
        <w:t>*</w:t>
      </w:r>
      <w:proofErr w:type="gramStart"/>
      <w:r w:rsidRPr="00421F9B">
        <w:rPr>
          <w:rFonts w:ascii="Arial" w:hAnsi="Arial" w:cs="Arial"/>
          <w:b/>
          <w:bCs/>
          <w:color w:val="202124"/>
          <w:u w:val="single"/>
          <w:shd w:val="clear" w:color="auto" w:fill="FFFFFF"/>
        </w:rPr>
        <w:t>you</w:t>
      </w:r>
      <w:proofErr w:type="gramEnd"/>
      <w:r w:rsidRPr="00421F9B">
        <w:rPr>
          <w:rFonts w:ascii="Arial" w:hAnsi="Arial" w:cs="Arial"/>
          <w:b/>
          <w:bCs/>
          <w:color w:val="202124"/>
          <w:u w:val="single"/>
          <w:shd w:val="clear" w:color="auto" w:fill="FFFFFF"/>
        </w:rPr>
        <w:t xml:space="preserve"> can also bulk upload multiple shipment details*</w:t>
      </w:r>
    </w:p>
    <w:p w14:paraId="54C11F49" w14:textId="77777777" w:rsidR="00421F9B" w:rsidRDefault="00FA6CF0" w:rsidP="007E3231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br/>
        <w:t xml:space="preserve"> </w:t>
      </w:r>
      <w:r w:rsidRPr="00421F9B">
        <w:rPr>
          <w:rFonts w:ascii="Arial" w:hAnsi="Arial" w:cs="Arial"/>
          <w:b/>
          <w:bCs/>
          <w:color w:val="202124"/>
          <w:shd w:val="clear" w:color="auto" w:fill="FFFFFF"/>
        </w:rPr>
        <w:t xml:space="preserve">once “book article” is pressed, </w:t>
      </w:r>
      <w:r w:rsidR="00916874" w:rsidRPr="00421F9B">
        <w:rPr>
          <w:rFonts w:ascii="Arial" w:hAnsi="Arial" w:cs="Arial"/>
          <w:b/>
          <w:bCs/>
          <w:color w:val="202124"/>
          <w:shd w:val="clear" w:color="auto" w:fill="FFFFFF"/>
        </w:rPr>
        <w:t xml:space="preserve">the </w:t>
      </w:r>
      <w:r w:rsidRPr="00421F9B">
        <w:rPr>
          <w:rFonts w:ascii="Arial" w:hAnsi="Arial" w:cs="Arial"/>
          <w:b/>
          <w:bCs/>
          <w:color w:val="202124"/>
          <w:shd w:val="clear" w:color="auto" w:fill="FFFFFF"/>
        </w:rPr>
        <w:t>“consignment details” page appears where all the details of the consignment are to be entered.</w:t>
      </w:r>
      <w:r w:rsidRPr="00421F9B">
        <w:rPr>
          <w:rFonts w:ascii="Arial" w:hAnsi="Arial" w:cs="Arial"/>
          <w:b/>
          <w:bCs/>
          <w:color w:val="202124"/>
          <w:shd w:val="clear" w:color="auto" w:fill="FFFFFF"/>
        </w:rPr>
        <w:br/>
      </w:r>
      <w:r>
        <w:rPr>
          <w:rFonts w:ascii="Arial" w:hAnsi="Arial" w:cs="Arial"/>
          <w:color w:val="202124"/>
          <w:shd w:val="clear" w:color="auto" w:fill="FFFFFF"/>
        </w:rPr>
        <w:t>details to be filled:</w:t>
      </w:r>
      <w:r>
        <w:rPr>
          <w:rFonts w:ascii="Arial" w:hAnsi="Arial" w:cs="Arial"/>
          <w:color w:val="202124"/>
          <w:shd w:val="clear" w:color="auto" w:fill="FFFFFF"/>
        </w:rPr>
        <w:br/>
        <w:t>-select product</w:t>
      </w:r>
      <w:r>
        <w:rPr>
          <w:rFonts w:ascii="Arial" w:hAnsi="Arial" w:cs="Arial"/>
          <w:color w:val="202124"/>
          <w:shd w:val="clear" w:color="auto" w:fill="FFFFFF"/>
        </w:rPr>
        <w:br/>
        <w:t>-category of item</w:t>
      </w:r>
      <w:r>
        <w:rPr>
          <w:rFonts w:ascii="Arial" w:hAnsi="Arial" w:cs="Arial"/>
          <w:color w:val="202124"/>
          <w:shd w:val="clear" w:color="auto" w:fill="FFFFFF"/>
        </w:rPr>
        <w:br/>
        <w:t>-</w:t>
      </w:r>
      <w:r w:rsidR="00916874">
        <w:rPr>
          <w:rFonts w:ascii="Arial" w:hAnsi="Arial" w:cs="Arial"/>
          <w:color w:val="202124"/>
          <w:shd w:val="clear" w:color="auto" w:fill="FFFFFF"/>
        </w:rPr>
        <w:t>no. of items in consignment</w:t>
      </w:r>
      <w:r w:rsidR="00916874">
        <w:rPr>
          <w:rFonts w:ascii="Arial" w:hAnsi="Arial" w:cs="Arial"/>
          <w:color w:val="202124"/>
          <w:shd w:val="clear" w:color="auto" w:fill="FFFFFF"/>
        </w:rPr>
        <w:br/>
        <w:t>-gross weight</w:t>
      </w:r>
      <w:r w:rsidR="00916874">
        <w:rPr>
          <w:rFonts w:ascii="Arial" w:hAnsi="Arial" w:cs="Arial"/>
          <w:color w:val="202124"/>
          <w:shd w:val="clear" w:color="auto" w:fill="FFFFFF"/>
        </w:rPr>
        <w:br/>
        <w:t>-total value</w:t>
      </w:r>
      <w:r w:rsidR="00916874">
        <w:rPr>
          <w:rFonts w:ascii="Arial" w:hAnsi="Arial" w:cs="Arial"/>
          <w:color w:val="202124"/>
          <w:shd w:val="clear" w:color="auto" w:fill="FFFFFF"/>
        </w:rPr>
        <w:br/>
        <w:t xml:space="preserve">-instructions in case of </w:t>
      </w:r>
      <w:proofErr w:type="spellStart"/>
      <w:r w:rsidR="00916874">
        <w:rPr>
          <w:rFonts w:ascii="Arial" w:hAnsi="Arial" w:cs="Arial"/>
          <w:color w:val="202124"/>
          <w:shd w:val="clear" w:color="auto" w:fill="FFFFFF"/>
        </w:rPr>
        <w:t>non delivery</w:t>
      </w:r>
      <w:proofErr w:type="spellEnd"/>
      <w:r w:rsidR="00916874">
        <w:rPr>
          <w:rFonts w:ascii="Arial" w:hAnsi="Arial" w:cs="Arial"/>
          <w:color w:val="202124"/>
          <w:shd w:val="clear" w:color="auto" w:fill="FFFFFF"/>
        </w:rPr>
        <w:t>(abandon, return on priority/non priority)</w:t>
      </w:r>
      <w:r w:rsidR="00916874">
        <w:rPr>
          <w:rFonts w:ascii="Arial" w:hAnsi="Arial" w:cs="Arial"/>
          <w:color w:val="202124"/>
          <w:shd w:val="clear" w:color="auto" w:fill="FFFFFF"/>
        </w:rPr>
        <w:br/>
        <w:t>-no. of licenses/invoices/certificates</w:t>
      </w:r>
      <w:r w:rsidR="00916874">
        <w:rPr>
          <w:rFonts w:ascii="Arial" w:hAnsi="Arial" w:cs="Arial"/>
          <w:color w:val="202124"/>
          <w:shd w:val="clear" w:color="auto" w:fill="FFFFFF"/>
        </w:rPr>
        <w:br/>
        <w:t xml:space="preserve">-select PBE(e-commerce or </w:t>
      </w:r>
      <w:proofErr w:type="spellStart"/>
      <w:r w:rsidR="00916874">
        <w:rPr>
          <w:rFonts w:ascii="Arial" w:hAnsi="Arial" w:cs="Arial"/>
          <w:color w:val="202124"/>
          <w:shd w:val="clear" w:color="auto" w:fill="FFFFFF"/>
        </w:rPr>
        <w:t>non e-commerce</w:t>
      </w:r>
      <w:proofErr w:type="spellEnd"/>
      <w:r w:rsidR="00916874">
        <w:rPr>
          <w:rFonts w:ascii="Arial" w:hAnsi="Arial" w:cs="Arial"/>
          <w:color w:val="202124"/>
          <w:shd w:val="clear" w:color="auto" w:fill="FFFFFF"/>
        </w:rPr>
        <w:t>)</w:t>
      </w:r>
      <w:r w:rsidR="00916874">
        <w:rPr>
          <w:rFonts w:ascii="Arial" w:hAnsi="Arial" w:cs="Arial"/>
          <w:color w:val="202124"/>
          <w:shd w:val="clear" w:color="auto" w:fill="FFFFFF"/>
        </w:rPr>
        <w:br/>
        <w:t>-IEC code, AD code, GST code by default are also reflected</w:t>
      </w:r>
      <w:r w:rsidR="00916874">
        <w:rPr>
          <w:rFonts w:ascii="Arial" w:hAnsi="Arial" w:cs="Arial"/>
          <w:color w:val="202124"/>
          <w:shd w:val="clear" w:color="auto" w:fill="FFFFFF"/>
        </w:rPr>
        <w:br/>
        <w:t>-Self Filing option(y/n)</w:t>
      </w:r>
      <w:r w:rsidR="00916874">
        <w:rPr>
          <w:rFonts w:ascii="Arial" w:hAnsi="Arial" w:cs="Arial"/>
          <w:color w:val="202124"/>
          <w:shd w:val="clear" w:color="auto" w:fill="FFFFFF"/>
        </w:rPr>
        <w:br/>
      </w:r>
      <w:r w:rsidR="00916874">
        <w:rPr>
          <w:rFonts w:ascii="Arial" w:hAnsi="Arial" w:cs="Arial"/>
          <w:color w:val="202124"/>
          <w:shd w:val="clear" w:color="auto" w:fill="FFFFFF"/>
        </w:rPr>
        <w:br/>
      </w:r>
      <w:r w:rsidR="00916874" w:rsidRPr="00421F9B">
        <w:rPr>
          <w:rFonts w:ascii="Arial" w:hAnsi="Arial" w:cs="Arial"/>
          <w:b/>
          <w:bCs/>
          <w:color w:val="202124"/>
          <w:shd w:val="clear" w:color="auto" w:fill="FFFFFF"/>
        </w:rPr>
        <w:t>with “next”</w:t>
      </w:r>
      <w:r w:rsidR="00916874" w:rsidRPr="00421F9B">
        <w:rPr>
          <w:rFonts w:ascii="Arial" w:hAnsi="Arial" w:cs="Arial"/>
          <w:b/>
          <w:bCs/>
          <w:color w:val="202124"/>
          <w:shd w:val="clear" w:color="auto" w:fill="FFFFFF"/>
        </w:rPr>
        <w:br/>
      </w:r>
      <w:r w:rsidR="00916874">
        <w:rPr>
          <w:rFonts w:ascii="Arial" w:hAnsi="Arial" w:cs="Arial"/>
          <w:color w:val="202124"/>
          <w:shd w:val="clear" w:color="auto" w:fill="FFFFFF"/>
        </w:rPr>
        <w:t>-sender details are automatically reflected</w:t>
      </w:r>
      <w:r w:rsidR="00916874">
        <w:rPr>
          <w:rFonts w:ascii="Arial" w:hAnsi="Arial" w:cs="Arial"/>
          <w:color w:val="202124"/>
          <w:shd w:val="clear" w:color="auto" w:fill="FFFFFF"/>
        </w:rPr>
        <w:br/>
        <w:t>-receiver details are to be filled</w:t>
      </w:r>
      <w:r w:rsidR="00916874">
        <w:rPr>
          <w:rFonts w:ascii="Arial" w:hAnsi="Arial" w:cs="Arial"/>
          <w:color w:val="202124"/>
          <w:shd w:val="clear" w:color="auto" w:fill="FFFFFF"/>
        </w:rPr>
        <w:br/>
      </w:r>
    </w:p>
    <w:p w14:paraId="3E47712D" w14:textId="77777777" w:rsidR="00421F9B" w:rsidRDefault="00421F9B" w:rsidP="007E3231">
      <w:pPr>
        <w:rPr>
          <w:rFonts w:ascii="Arial" w:hAnsi="Arial" w:cs="Arial"/>
          <w:color w:val="202124"/>
          <w:shd w:val="clear" w:color="auto" w:fill="FFFFFF"/>
        </w:rPr>
      </w:pPr>
    </w:p>
    <w:p w14:paraId="00471004" w14:textId="0FDA2198" w:rsidR="00916874" w:rsidRDefault="00916874" w:rsidP="007E3231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lastRenderedPageBreak/>
        <w:br/>
      </w:r>
      <w:r w:rsidRPr="00421F9B">
        <w:rPr>
          <w:rFonts w:ascii="Arial" w:hAnsi="Arial" w:cs="Arial"/>
          <w:b/>
          <w:bCs/>
          <w:color w:val="202124"/>
          <w:shd w:val="clear" w:color="auto" w:fill="FFFFFF"/>
        </w:rPr>
        <w:t>with “next”</w:t>
      </w:r>
      <w:r w:rsidRPr="00421F9B">
        <w:rPr>
          <w:rFonts w:ascii="Arial" w:hAnsi="Arial" w:cs="Arial"/>
          <w:b/>
          <w:bCs/>
          <w:color w:val="202124"/>
          <w:shd w:val="clear" w:color="auto" w:fill="FFFFFF"/>
        </w:rPr>
        <w:br/>
      </w:r>
      <w:r>
        <w:rPr>
          <w:rFonts w:ascii="Arial" w:hAnsi="Arial" w:cs="Arial"/>
          <w:color w:val="202124"/>
          <w:shd w:val="clear" w:color="auto" w:fill="FFFFFF"/>
        </w:rPr>
        <w:t>piece details page appears</w:t>
      </w:r>
      <w:r>
        <w:rPr>
          <w:rFonts w:ascii="Arial" w:hAnsi="Arial" w:cs="Arial"/>
          <w:color w:val="202124"/>
          <w:shd w:val="clear" w:color="auto" w:fill="FFFFFF"/>
        </w:rPr>
        <w:br/>
        <w:t>-product details</w:t>
      </w:r>
      <w:r>
        <w:rPr>
          <w:rFonts w:ascii="Arial" w:hAnsi="Arial" w:cs="Arial"/>
          <w:color w:val="202124"/>
          <w:shd w:val="clear" w:color="auto" w:fill="FFFFFF"/>
        </w:rPr>
        <w:br/>
        <w:t>-details of parcels</w:t>
      </w:r>
      <w:r>
        <w:rPr>
          <w:rFonts w:ascii="Arial" w:hAnsi="Arial" w:cs="Arial"/>
          <w:color w:val="202124"/>
          <w:shd w:val="clear" w:color="auto" w:fill="FFFFFF"/>
        </w:rPr>
        <w:br/>
        <w:t>-value under section 14 customs act</w:t>
      </w:r>
      <w:r>
        <w:rPr>
          <w:rFonts w:ascii="Arial" w:hAnsi="Arial" w:cs="Arial"/>
          <w:color w:val="202124"/>
          <w:shd w:val="clear" w:color="auto" w:fill="FFFFFF"/>
        </w:rPr>
        <w:br/>
        <w:t>-custom duties</w:t>
      </w:r>
      <w:r>
        <w:rPr>
          <w:rFonts w:ascii="Arial" w:hAnsi="Arial" w:cs="Arial"/>
          <w:color w:val="202124"/>
          <w:shd w:val="clear" w:color="auto" w:fill="FFFFFF"/>
        </w:rPr>
        <w:br/>
        <w:t>-tax/commercial invoice</w:t>
      </w:r>
      <w:r>
        <w:rPr>
          <w:rFonts w:ascii="Arial" w:hAnsi="Arial" w:cs="Arial"/>
          <w:color w:val="202124"/>
          <w:shd w:val="clear" w:color="auto" w:fill="FFFFFF"/>
        </w:rPr>
        <w:br/>
        <w:t>-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gst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details</w:t>
      </w:r>
      <w:r>
        <w:rPr>
          <w:rFonts w:ascii="Arial" w:hAnsi="Arial" w:cs="Arial"/>
          <w:color w:val="202124"/>
          <w:shd w:val="clear" w:color="auto" w:fill="FFFFFF"/>
        </w:rPr>
        <w:br/>
        <w:t>-ecommerce particulars</w:t>
      </w:r>
    </w:p>
    <w:p w14:paraId="1A7B23CB" w14:textId="77777777" w:rsidR="00916874" w:rsidRDefault="00916874" w:rsidP="007E3231">
      <w:pPr>
        <w:rPr>
          <w:rFonts w:ascii="Arial" w:hAnsi="Arial" w:cs="Arial"/>
          <w:color w:val="202124"/>
          <w:shd w:val="clear" w:color="auto" w:fill="FFFFFF"/>
        </w:rPr>
      </w:pPr>
      <w:r w:rsidRPr="00916874">
        <w:rPr>
          <w:rFonts w:ascii="Arial" w:hAnsi="Arial" w:cs="Arial"/>
          <w:color w:val="202124"/>
          <w:shd w:val="clear" w:color="auto" w:fill="FFFFFF"/>
        </w:rPr>
        <w:drawing>
          <wp:inline distT="0" distB="0" distL="0" distR="0" wp14:anchorId="1FE5DEFA" wp14:editId="378313FF">
            <wp:extent cx="5731510" cy="2007870"/>
            <wp:effectExtent l="0" t="0" r="2540" b="0"/>
            <wp:docPr id="1500007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0078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A0FB" w14:textId="77777777" w:rsidR="00916874" w:rsidRDefault="00916874" w:rsidP="007E3231">
      <w:pPr>
        <w:rPr>
          <w:rFonts w:ascii="Arial" w:hAnsi="Arial" w:cs="Arial"/>
          <w:color w:val="202124"/>
          <w:shd w:val="clear" w:color="auto" w:fill="FFFFFF"/>
        </w:rPr>
      </w:pPr>
      <w:r w:rsidRPr="00916874">
        <w:rPr>
          <w:rFonts w:ascii="Arial" w:hAnsi="Arial" w:cs="Arial"/>
          <w:color w:val="202124"/>
          <w:shd w:val="clear" w:color="auto" w:fill="FFFFFF"/>
        </w:rPr>
        <w:drawing>
          <wp:inline distT="0" distB="0" distL="0" distR="0" wp14:anchorId="65AD9372" wp14:editId="0357E4FD">
            <wp:extent cx="5731510" cy="2202180"/>
            <wp:effectExtent l="0" t="0" r="2540" b="7620"/>
            <wp:docPr id="592259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2590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66E1" w14:textId="77777777" w:rsidR="009D5D12" w:rsidRDefault="00916874" w:rsidP="007E3231">
      <w:pPr>
        <w:rPr>
          <w:rFonts w:ascii="Arial" w:hAnsi="Arial" w:cs="Arial"/>
          <w:color w:val="202124"/>
          <w:shd w:val="clear" w:color="auto" w:fill="FFFFFF"/>
        </w:rPr>
      </w:pPr>
      <w:r w:rsidRPr="00916874">
        <w:rPr>
          <w:rFonts w:ascii="Arial" w:hAnsi="Arial" w:cs="Arial"/>
          <w:color w:val="202124"/>
          <w:shd w:val="clear" w:color="auto" w:fill="FFFFFF"/>
        </w:rPr>
        <w:lastRenderedPageBreak/>
        <w:drawing>
          <wp:inline distT="0" distB="0" distL="0" distR="0" wp14:anchorId="5B80F3F4" wp14:editId="028C2314">
            <wp:extent cx="5731510" cy="2868930"/>
            <wp:effectExtent l="0" t="0" r="2540" b="7620"/>
            <wp:docPr id="1251320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209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F525" w14:textId="77777777" w:rsidR="00421F9B" w:rsidRDefault="00421F9B" w:rsidP="007E3231">
      <w:pPr>
        <w:rPr>
          <w:rFonts w:ascii="Arial" w:hAnsi="Arial" w:cs="Arial"/>
          <w:color w:val="202124"/>
          <w:shd w:val="clear" w:color="auto" w:fill="FFFFFF"/>
        </w:rPr>
      </w:pPr>
    </w:p>
    <w:p w14:paraId="21BCA085" w14:textId="77777777" w:rsidR="009D5D12" w:rsidRDefault="009D5D12" w:rsidP="007E3231">
      <w:pPr>
        <w:rPr>
          <w:rFonts w:ascii="Arial" w:hAnsi="Arial" w:cs="Arial"/>
          <w:color w:val="202124"/>
          <w:shd w:val="clear" w:color="auto" w:fill="FFFFFF"/>
        </w:rPr>
      </w:pPr>
      <w:r w:rsidRPr="00421F9B">
        <w:rPr>
          <w:rFonts w:ascii="Arial" w:hAnsi="Arial" w:cs="Arial"/>
          <w:b/>
          <w:bCs/>
          <w:color w:val="202124"/>
          <w:shd w:val="clear" w:color="auto" w:fill="FFFFFF"/>
        </w:rPr>
        <w:t>With “next”</w:t>
      </w:r>
      <w:r>
        <w:rPr>
          <w:rFonts w:ascii="Arial" w:hAnsi="Arial" w:cs="Arial"/>
          <w:color w:val="202124"/>
          <w:shd w:val="clear" w:color="auto" w:fill="FFFFFF"/>
        </w:rPr>
        <w:br/>
        <w:t>“declarations page” appears</w:t>
      </w:r>
      <w:r>
        <w:rPr>
          <w:rFonts w:ascii="Arial" w:hAnsi="Arial" w:cs="Arial"/>
          <w:color w:val="202124"/>
          <w:shd w:val="clear" w:color="auto" w:fill="FFFFFF"/>
        </w:rPr>
        <w:br/>
      </w:r>
      <w:r w:rsidRPr="009D5D12">
        <w:rPr>
          <w:rFonts w:ascii="Arial" w:hAnsi="Arial" w:cs="Arial"/>
          <w:color w:val="202124"/>
          <w:shd w:val="clear" w:color="auto" w:fill="FFFFFF"/>
        </w:rPr>
        <w:drawing>
          <wp:inline distT="0" distB="0" distL="0" distR="0" wp14:anchorId="4967F2B0" wp14:editId="33D634A3">
            <wp:extent cx="5319221" cy="2354784"/>
            <wp:effectExtent l="0" t="0" r="0" b="7620"/>
            <wp:docPr id="1074863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8635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73EA" w14:textId="77777777" w:rsidR="00421F9B" w:rsidRDefault="009D5D12" w:rsidP="007E3231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br/>
      </w:r>
    </w:p>
    <w:p w14:paraId="4087CCE0" w14:textId="43DC6070" w:rsidR="009D5D12" w:rsidRDefault="009D5D12" w:rsidP="007E3231">
      <w:pPr>
        <w:rPr>
          <w:rFonts w:ascii="Arial" w:hAnsi="Arial" w:cs="Arial"/>
          <w:color w:val="202124"/>
          <w:shd w:val="clear" w:color="auto" w:fill="FFFFFF"/>
        </w:rPr>
      </w:pPr>
      <w:r w:rsidRPr="00421F9B">
        <w:rPr>
          <w:rFonts w:ascii="Arial" w:hAnsi="Arial" w:cs="Arial"/>
          <w:b/>
          <w:bCs/>
          <w:color w:val="202124"/>
          <w:shd w:val="clear" w:color="auto" w:fill="FFFFFF"/>
        </w:rPr>
        <w:lastRenderedPageBreak/>
        <w:t>with “submit”</w:t>
      </w:r>
      <w:r>
        <w:rPr>
          <w:rFonts w:ascii="Arial" w:hAnsi="Arial" w:cs="Arial"/>
          <w:color w:val="202124"/>
          <w:shd w:val="clear" w:color="auto" w:fill="FFFFFF"/>
        </w:rPr>
        <w:br/>
        <w:t>process of article booking is completed and a pop up appears with IDs generated</w:t>
      </w:r>
      <w:r>
        <w:rPr>
          <w:rFonts w:ascii="Arial" w:hAnsi="Arial" w:cs="Arial"/>
          <w:color w:val="202124"/>
          <w:shd w:val="clear" w:color="auto" w:fill="FFFFFF"/>
        </w:rPr>
        <w:br/>
      </w:r>
      <w:r w:rsidRPr="009D5D12">
        <w:rPr>
          <w:rFonts w:ascii="Arial" w:hAnsi="Arial" w:cs="Arial"/>
          <w:color w:val="202124"/>
          <w:shd w:val="clear" w:color="auto" w:fill="FFFFFF"/>
        </w:rPr>
        <w:drawing>
          <wp:inline distT="0" distB="0" distL="0" distR="0" wp14:anchorId="544F5BC3" wp14:editId="038031DE">
            <wp:extent cx="5182049" cy="2453853"/>
            <wp:effectExtent l="0" t="0" r="0" b="3810"/>
            <wp:docPr id="1383431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4319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B521" w14:textId="77777777" w:rsidR="00421F9B" w:rsidRDefault="00421F9B" w:rsidP="007E3231">
      <w:pPr>
        <w:rPr>
          <w:rFonts w:ascii="Arial" w:hAnsi="Arial" w:cs="Arial"/>
          <w:color w:val="202124"/>
          <w:shd w:val="clear" w:color="auto" w:fill="FFFFFF"/>
        </w:rPr>
      </w:pPr>
    </w:p>
    <w:p w14:paraId="0E3B29A3" w14:textId="77777777" w:rsidR="00421F9B" w:rsidRDefault="00421F9B" w:rsidP="007E3231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CN23 form is generated which is to be printed and affix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lable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is available. PBE can only be downloaded after custom clearance through article number from CN23 from the “forms download” option in MENU. </w:t>
      </w:r>
    </w:p>
    <w:p w14:paraId="36C4A036" w14:textId="77777777" w:rsidR="00421F9B" w:rsidRDefault="00421F9B" w:rsidP="007E3231">
      <w:pPr>
        <w:rPr>
          <w:rFonts w:ascii="Arial" w:hAnsi="Arial" w:cs="Arial"/>
          <w:color w:val="202124"/>
          <w:shd w:val="clear" w:color="auto" w:fill="FFFFFF"/>
        </w:rPr>
      </w:pPr>
      <w:r w:rsidRPr="00421F9B">
        <w:rPr>
          <w:rFonts w:ascii="Arial" w:hAnsi="Arial" w:cs="Arial"/>
          <w:color w:val="202124"/>
          <w:shd w:val="clear" w:color="auto" w:fill="FFFFFF"/>
        </w:rPr>
        <w:drawing>
          <wp:inline distT="0" distB="0" distL="0" distR="0" wp14:anchorId="09FE60B1" wp14:editId="7ED00F6F">
            <wp:extent cx="2476715" cy="1310754"/>
            <wp:effectExtent l="0" t="0" r="0" b="3810"/>
            <wp:docPr id="192237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372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9320" w14:textId="12BCADF4" w:rsidR="00916874" w:rsidRPr="00665D27" w:rsidRDefault="00421F9B" w:rsidP="007E3231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These forms are to be taken along with the shipment to nearby post office for further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formalitites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  <w:r w:rsidR="00916874">
        <w:rPr>
          <w:rFonts w:ascii="Arial" w:hAnsi="Arial" w:cs="Arial"/>
          <w:color w:val="202124"/>
          <w:shd w:val="clear" w:color="auto" w:fill="FFFFFF"/>
        </w:rPr>
        <w:br/>
      </w:r>
      <w:r w:rsidR="00916874">
        <w:rPr>
          <w:rFonts w:ascii="Arial" w:hAnsi="Arial" w:cs="Arial"/>
          <w:color w:val="202124"/>
          <w:shd w:val="clear" w:color="auto" w:fill="FFFFFF"/>
        </w:rPr>
        <w:br/>
      </w:r>
    </w:p>
    <w:sectPr w:rsidR="00916874" w:rsidRPr="00665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31"/>
    <w:rsid w:val="00421F9B"/>
    <w:rsid w:val="00452743"/>
    <w:rsid w:val="00665D27"/>
    <w:rsid w:val="006B3793"/>
    <w:rsid w:val="007E3231"/>
    <w:rsid w:val="00916874"/>
    <w:rsid w:val="009D5D12"/>
    <w:rsid w:val="00A37FCA"/>
    <w:rsid w:val="00FA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C0EF7"/>
  <w15:chartTrackingRefBased/>
  <w15:docId w15:val="{FC3289BB-BD64-48D6-A0F7-89A9845B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shamrao sorate</dc:creator>
  <cp:keywords/>
  <dc:description/>
  <cp:lastModifiedBy>shamrao sorate</cp:lastModifiedBy>
  <cp:revision>2</cp:revision>
  <dcterms:created xsi:type="dcterms:W3CDTF">2023-09-22T17:25:00Z</dcterms:created>
  <dcterms:modified xsi:type="dcterms:W3CDTF">2023-09-22T17:25:00Z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31816ea4-033e-49d1-8818-98295ef98fa6</vt:lpwstr>
  </property>
</Properties>
</file>