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70C6E" w14:textId="77777777" w:rsidR="001C64F3" w:rsidRPr="001C64F3" w:rsidRDefault="001C64F3" w:rsidP="001C64F3">
      <w:pPr>
        <w:textAlignment w:val="baseline"/>
        <w:outlineLvl w:val="3"/>
        <w:rPr>
          <w:rFonts w:ascii="Open Sans" w:eastAsia="Times New Roman" w:hAnsi="Open Sans" w:cs="Open Sans"/>
          <w:b/>
          <w:bCs/>
          <w:color w:val="000000"/>
          <w:sz w:val="26"/>
          <w:szCs w:val="26"/>
        </w:rPr>
      </w:pPr>
      <w:r w:rsidRPr="001C64F3">
        <w:rPr>
          <w:rFonts w:ascii="inherit" w:eastAsia="Times New Roman" w:hAnsi="inherit" w:cs="Open Sans"/>
          <w:b/>
          <w:bCs/>
          <w:color w:val="333399"/>
          <w:sz w:val="26"/>
          <w:szCs w:val="26"/>
          <w:bdr w:val="none" w:sz="0" w:space="0" w:color="auto" w:frame="1"/>
        </w:rPr>
        <w:t>Physical Chemistry:     40 teaching hours</w:t>
      </w:r>
    </w:p>
    <w:p w14:paraId="04C4C7C2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7DFBCF3E">
          <v:rect id="_x0000_i1031" alt="" style="width:468pt;height:.05pt;mso-width-percent:0;mso-height-percent:0;mso-width-percent:0;mso-height-percent:0" o:hralign="center" o:hrstd="t" o:hrnoshade="t" o:hr="t" fillcolor="black" stroked="f"/>
        </w:pict>
      </w:r>
    </w:p>
    <w:p w14:paraId="0C301141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Unit-1. Volumetric Analysis     :  8 teaching hrs</w:t>
      </w:r>
    </w:p>
    <w:p w14:paraId="2B12B1CC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to gravimetric analysis, volumetric analysis and equivalent weight ; Relationship between equivalent weight, atomic weight and valency ; Equivalent weight of compounds (acid, base, salt, oxidizing and reducing agents) ; Concentration of solution and its units in terms of : Percentage, g/L , molarity, molality, normality and formality, ppm and ppb ; Primary and secondary standard substances ; Law of equivalence and normality equation ; Titration and its types: Acid-base titration, redox titration ( related numerical problems)</w:t>
      </w:r>
    </w:p>
    <w:p w14:paraId="073BA805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2. Ionic Equilibrium :      10 hrs</w:t>
      </w:r>
    </w:p>
    <w:p w14:paraId="16A9712E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to Acids and Bases ; Limitation of Arrhenius concepts of acids and bases ; Bronsted –Lowry definition of acids and bases ; Relative strength of acids and bases ; Conjugate acid –base pairs ; Lewis definition of acids and bases ; Ionization of weak electrolyte (Ostwald’s dilution law) ; Ionic product of water(Kw) ; Dissociation constant of acid and base, (Ka&amp; Kb) ; Concept of pKa and pKb ; pH value: pH of strong and weak acids, pH of strong and weak bases ; Solubility and solubility product principle ; Common Ion effect ; Application of solubility product principle and common ion effect in precipitation reactions ; Buffer solution and its application ; Indicators and selection of indicators in acid base titration; Types of salts: Acidic salts, basic salts, simple salts, complex salts (introduction and examples) ; Hydrolysis of salts : Salts of strong acid and strong base , Salts of weak acid and strong base , Salts of weak base and strong acid (solving related numerical problems)</w:t>
      </w:r>
    </w:p>
    <w:p w14:paraId="7D67AF60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3. Chemical Kinetics       : 7 hrs</w:t>
      </w:r>
    </w:p>
    <w:p w14:paraId="0DBFE286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Rate of reactions: Average and instantaneous rate of reactions ; Rate law and its expressions ; Rate constant and its unit and significance; Order and molecularity ; Integrated rate equation for zero and first order reaction ; Half-life of zero and first order reactions ; Collision theory, concept of activation energy and activated complex ; Factors affecting rate of reactions: Effect of concentration, temperature (Arrhenius Equation) and effect of catalyst (energy profile diagram) ; Catalysis and types of catalysis: homogeneous, heterogeneous and enzyme catalysis (solving related numerical problems based on rate, rate constant and order of zero and first order reactions)</w:t>
      </w:r>
    </w:p>
    <w:p w14:paraId="1561F0D8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4. Thermodynamics       :   8 hrs</w:t>
      </w:r>
    </w:p>
    <w:p w14:paraId="696150DA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Energy in chemical reactions ; Internal energy ; First law of thermodynamics ; Enthalpy and enthalpy changes: Endothermic and exothermic processes) ; Enthalpy of reaction, enthalpy of solution, enthalpy of formation, enthalpy of combustion ; Laws of thermochemistry (Laplace Law and Hess’s law) ; Entropy and spontaneity ; Second law of thermodynamics ; Gibbs’ free energy and prediction of spontaneity ; Relationship between ∆G and equilibrium constant (Solving related numerical problems)</w:t>
      </w:r>
    </w:p>
    <w:p w14:paraId="5567B8D9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5. Electrochemistry    :   7 hrs</w:t>
      </w:r>
    </w:p>
    <w:p w14:paraId="072B4E21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Electrode potential and standard electrode potential ; Types of electrodes: Standard hydrogen electrode and calomel electrodes ; Electrochemical series and its applications ; Voltaic cell: Zn-Cu cell, Ag- Cu cell ; Cell potential and standard cell potential ; Relationship between cell potential and free energy ; Commercial batteries and fuel cells (hydrogen/oxygen)</w:t>
      </w:r>
    </w:p>
    <w:p w14:paraId="2360EDAE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404A6BAB">
          <v:rect id="_x0000_i1030" alt="" style="width:468pt;height:.05pt;mso-width-percent:0;mso-height-percent:0;mso-width-percent:0;mso-height-percent:0" o:hralign="center" o:hrstd="t" o:hrnoshade="t" o:hr="t" fillcolor="black" stroked="f"/>
        </w:pict>
      </w:r>
    </w:p>
    <w:p w14:paraId="588AEDB2" w14:textId="77777777" w:rsidR="001C64F3" w:rsidRPr="001C64F3" w:rsidRDefault="001C64F3" w:rsidP="001C64F3">
      <w:pPr>
        <w:textAlignment w:val="baseline"/>
        <w:outlineLvl w:val="3"/>
        <w:rPr>
          <w:rFonts w:ascii="Open Sans" w:eastAsia="Times New Roman" w:hAnsi="Open Sans" w:cs="Open Sans"/>
          <w:b/>
          <w:bCs/>
          <w:color w:val="000000"/>
          <w:sz w:val="26"/>
          <w:szCs w:val="26"/>
        </w:rPr>
      </w:pPr>
      <w:r w:rsidRPr="001C64F3">
        <w:rPr>
          <w:rFonts w:ascii="inherit" w:eastAsia="Times New Roman" w:hAnsi="inherit" w:cs="Open Sans"/>
          <w:b/>
          <w:bCs/>
          <w:color w:val="333399"/>
          <w:sz w:val="26"/>
          <w:szCs w:val="26"/>
          <w:bdr w:val="none" w:sz="0" w:space="0" w:color="auto" w:frame="1"/>
        </w:rPr>
        <w:t>Inorganic Chemistry : 20 teaching hours.</w:t>
      </w:r>
    </w:p>
    <w:p w14:paraId="64CDBC6C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02115990">
          <v:rect id="_x0000_i1029" alt="" style="width:468pt;height:.05pt;mso-width-percent:0;mso-height-percent:0;mso-width-percent:0;mso-height-percent:0" o:hralign="center" o:hrstd="t" o:hrnoshade="t" o:hr="t" fillcolor="black" stroked="f"/>
        </w:pict>
      </w:r>
    </w:p>
    <w:p w14:paraId="43C2779E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6.Transition Metals           :   5 hrs</w:t>
      </w:r>
    </w:p>
    <w:p w14:paraId="1673AFF5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Characteristics of transition metals ; Oxidation states of transition metals ; Complex ions and metal complexes ; Shapes of complex ions ; d-orbitals in complex ions (simple explanation by crystal field theory) for octahedral complex ; Reasons for the colour of transition metal compounds ; Catalytic properties of transition metals</w:t>
      </w:r>
    </w:p>
    <w:p w14:paraId="6F320F63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lastRenderedPageBreak/>
        <w:t>Unit 7. Studies of Heavy Metals        :  15 hrs</w:t>
      </w:r>
    </w:p>
    <w:p w14:paraId="6E852A72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7.1 Copper :</w:t>
      </w:r>
      <w:r w:rsidRPr="001C64F3">
        <w:rPr>
          <w:rFonts w:ascii="Open Sans" w:eastAsia="Times New Roman" w:hAnsi="Open Sans" w:cs="Open Sans"/>
          <w:color w:val="000000"/>
          <w:sz w:val="21"/>
        </w:rPr>
        <w:t> Occurrence and extraction of copper from copper pyrite ; Properties (with air, acids, aqueous ammonia and metal ions) and uses of copper ; Chemistry (preparation, properties and uses) of blue vitriol ; Other compounds of copper (red oxide and black oxide of copper) formula and uses only</w:t>
      </w:r>
    </w:p>
    <w:p w14:paraId="05BA3D65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7.2 Zinc :</w:t>
      </w:r>
      <w:r w:rsidRPr="001C64F3">
        <w:rPr>
          <w:rFonts w:ascii="Open Sans" w:eastAsia="Times New Roman" w:hAnsi="Open Sans" w:cs="Open Sans"/>
          <w:color w:val="000000"/>
          <w:sz w:val="21"/>
        </w:rPr>
        <w:t> Occurrence and extraction of zinc from zinc blende ; Properties (with air, acid, alkali, displacement reaction) and uses of zinc ; Chemistry (preparation, properties and uses) of white vitriol</w:t>
      </w:r>
    </w:p>
    <w:p w14:paraId="54D20769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7.3 Mercury :</w:t>
      </w:r>
      <w:r w:rsidRPr="001C64F3">
        <w:rPr>
          <w:rFonts w:ascii="Open Sans" w:eastAsia="Times New Roman" w:hAnsi="Open Sans" w:cs="Open Sans"/>
          <w:color w:val="000000"/>
          <w:sz w:val="21"/>
        </w:rPr>
        <w:t> Occurrence and extraction of mercury from cinnabar ; Properties of mercury ; Chemistry (preparation, properties and uses) of calomel and corrosive sublimate</w:t>
      </w:r>
    </w:p>
    <w:p w14:paraId="18731812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7.4 Iron :</w:t>
      </w:r>
      <w:r w:rsidRPr="001C64F3">
        <w:rPr>
          <w:rFonts w:ascii="Open Sans" w:eastAsia="Times New Roman" w:hAnsi="Open Sans" w:cs="Open Sans"/>
          <w:color w:val="000000"/>
          <w:sz w:val="21"/>
        </w:rPr>
        <w:t> Occurrence and extraction of iron ; Properties and uses of iron ; Manufacture of steel by Basic Oxygen Method and Open Hearth Process ; Corrosion of iron and its prevention</w:t>
      </w:r>
    </w:p>
    <w:p w14:paraId="126F249D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7.5 Silver :</w:t>
      </w:r>
      <w:r w:rsidRPr="001C64F3">
        <w:rPr>
          <w:rFonts w:ascii="Open Sans" w:eastAsia="Times New Roman" w:hAnsi="Open Sans" w:cs="Open Sans"/>
          <w:color w:val="000000"/>
          <w:sz w:val="21"/>
        </w:rPr>
        <w:t> Occurrence and extraction of silver by cyanide process ; Preparation and uses of silver chloride and silver nitrate.</w:t>
      </w:r>
    </w:p>
    <w:p w14:paraId="4CDC45BE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6EA5A600">
          <v:rect id="_x0000_i1028" alt="" style="width:468pt;height:.05pt;mso-width-percent:0;mso-height-percent:0;mso-width-percent:0;mso-height-percent:0" o:hralign="center" o:hrstd="t" o:hrnoshade="t" o:hr="t" fillcolor="black" stroked="f"/>
        </w:pict>
      </w:r>
    </w:p>
    <w:p w14:paraId="396C7865" w14:textId="77777777" w:rsidR="001C64F3" w:rsidRPr="001C64F3" w:rsidRDefault="001C64F3" w:rsidP="001C64F3">
      <w:pPr>
        <w:textAlignment w:val="baseline"/>
        <w:outlineLvl w:val="3"/>
        <w:rPr>
          <w:rFonts w:ascii="Open Sans" w:eastAsia="Times New Roman" w:hAnsi="Open Sans" w:cs="Open Sans"/>
          <w:b/>
          <w:bCs/>
          <w:color w:val="000000"/>
          <w:sz w:val="26"/>
          <w:szCs w:val="26"/>
        </w:rPr>
      </w:pPr>
      <w:r w:rsidRPr="001C64F3">
        <w:rPr>
          <w:rFonts w:ascii="inherit" w:eastAsia="Times New Roman" w:hAnsi="inherit" w:cs="Open Sans"/>
          <w:b/>
          <w:bCs/>
          <w:color w:val="333399"/>
          <w:sz w:val="26"/>
          <w:szCs w:val="26"/>
          <w:bdr w:val="none" w:sz="0" w:space="0" w:color="auto" w:frame="1"/>
        </w:rPr>
        <w:t>Organic Chemistry : 55 teaching hours.</w:t>
      </w:r>
    </w:p>
    <w:p w14:paraId="11538386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63DE5326">
          <v:rect id="_x0000_i1027" alt="" style="width:468pt;height:.05pt;mso-width-percent:0;mso-height-percent:0;mso-width-percent:0;mso-height-percent:0" o:hralign="center" o:hrstd="t" o:hrnoshade="t" o:hr="t" fillcolor="black" stroked="f"/>
        </w:pict>
      </w:r>
    </w:p>
    <w:p w14:paraId="4BE9746F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8. Haloalkanes        :  8 hrs</w:t>
      </w:r>
    </w:p>
    <w:p w14:paraId="5624AE79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Nomenclature, isomerism and classification of monohaloalkanes ; Preparation of monohaloalkanes from alkanes, alkenes and alcohols ; Physical properties of monohaloalkanes ; Chemical properties, substitution reactions SN1 and SN2 reactions (basic concept only) ; Formation of alcohol, nitrile, amine, ether, thioether, carbylamines, nitrite and nitro alkane using haloalkanes ; Elimination reaction (dehydrohalogenation- Saytzeff’s rule), Reduction reactions, Wurtz reaction ; Preparation of trichloromethane from ethanol and propanone ; Chemical properties of trichloromethane: oxidation, reduction, action on silver powder, conc. nitric acid, propanone, and aqueous alkali.</w:t>
      </w:r>
    </w:p>
    <w:p w14:paraId="5846443A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9. Haloarenes     : 3 hrs</w:t>
      </w:r>
    </w:p>
    <w:p w14:paraId="1AB450F8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Nomenclature and isomerism of haloarenes ; Preparation of chlorobenzene from benzene and benzene diazonium chloride ; Physical properties ; Chemical properties : Low reactivity of haloarenes as compared to haloalkanes in term of nucleophilic substitution reaction , Reduction of chlorobenzene , Electrophilic substitution reactions , Action with Na (Fittig and Wurtz- Fittig reaction) ; Action with chloral ; Uses of haloarenes.</w:t>
      </w:r>
    </w:p>
    <w:p w14:paraId="12930327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10. Alcohols         : 7 hrs</w:t>
      </w:r>
    </w:p>
    <w:p w14:paraId="2CECA677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Nomenclature; isomerism and classification of monohydric alcohol ; Distinction of primary, secondary and tertiary alcohols by Victor Meyer’s Method ; Preparation of monohydric alcohols from Haloalkane, primary amines, and esters ; Industrial preparation alcohol from: oxo process, hydroboration-oxidation of ethene &amp; fermentation of sugar ; Definition of common terms: Absolute alcohol, power alcohol, denatured alcohol (methylated spirit), rectified spirit; alcoholic beverage ; Physical properties monohydric alcohols ; Chemical properties of monohydric alcohols : Reaction with HX, PX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3</w:t>
      </w:r>
      <w:r w:rsidRPr="001C64F3">
        <w:rPr>
          <w:rFonts w:ascii="Open Sans" w:eastAsia="Times New Roman" w:hAnsi="Open Sans" w:cs="Open Sans"/>
          <w:color w:val="000000"/>
          <w:sz w:val="21"/>
        </w:rPr>
        <w:t>, PCl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5</w:t>
      </w:r>
      <w:r w:rsidRPr="001C64F3">
        <w:rPr>
          <w:rFonts w:ascii="Open Sans" w:eastAsia="Times New Roman" w:hAnsi="Open Sans" w:cs="Open Sans"/>
          <w:color w:val="000000"/>
          <w:sz w:val="21"/>
        </w:rPr>
        <w:t>, SOCl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 ; Action with reactive metals like Na, K, Li ; Dehydration of alcohols ; Oxidation of primary, secondary and tertiary alcohol with mild oxidizing agents like acidified KMnO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4</w:t>
      </w:r>
      <w:r w:rsidRPr="001C64F3">
        <w:rPr>
          <w:rFonts w:ascii="Open Sans" w:eastAsia="Times New Roman" w:hAnsi="Open Sans" w:cs="Open Sans"/>
          <w:color w:val="000000"/>
          <w:sz w:val="21"/>
        </w:rPr>
        <w:t> or K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Cr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O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7 </w:t>
      </w:r>
      <w:r w:rsidRPr="001C64F3">
        <w:rPr>
          <w:rFonts w:ascii="Open Sans" w:eastAsia="Times New Roman" w:hAnsi="Open Sans" w:cs="Open Sans"/>
          <w:color w:val="000000"/>
          <w:sz w:val="21"/>
        </w:rPr>
        <w:t>; Catalyic dehydrogenation of 1⁰ and 2⁰ alcohol and dehydration of 3⁰ alcohol. ; Esterification reaction ; Test of ethanol.</w:t>
      </w:r>
    </w:p>
    <w:p w14:paraId="0DBAFF05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11. Phenols       : 4 hrs</w:t>
      </w:r>
    </w:p>
    <w:p w14:paraId="59D629D9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and nomenclature ; Preparation of phenol from i. chlorobenzene ii. Diazonium salt and iii. benzene sulphonic acid ; Physical properties of phenol ; Chemical properties : Acidic nature of phenol (comparison with alcohol and water) ; Action with NH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3</w:t>
      </w:r>
      <w:r w:rsidRPr="001C64F3">
        <w:rPr>
          <w:rFonts w:ascii="Open Sans" w:eastAsia="Times New Roman" w:hAnsi="Open Sans" w:cs="Open Sans"/>
          <w:color w:val="000000"/>
          <w:sz w:val="21"/>
        </w:rPr>
        <w:t>, Zn, Na, benzene diazonium chloride and phthalic anhydride ; Acylation reaction, Kolbe’s reaction, Reimer-Tiemann’s reaction ; Electrophilic substitution: nitration, sulphonation, brominaiton and Friedal-Craft’s alkylation ; Test of phenol: (FeCl3 test, aq. Bromine test &amp; Libermann test) ; Uses of phenol .</w:t>
      </w:r>
    </w:p>
    <w:p w14:paraId="08104B2B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12. Ethers        : 2 hrs</w:t>
      </w:r>
    </w:p>
    <w:p w14:paraId="74206239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Nomenclature, classification and isomerism of ethers ; Preparation of aliphatic and aromatic ethers from Williamson’s synthesis ; Physical properties of ether ; Chemical properties of ethoxyethane: action with HI , Conc. HCl, Conc. H2SO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4</w:t>
      </w:r>
      <w:r w:rsidRPr="001C64F3">
        <w:rPr>
          <w:rFonts w:ascii="Open Sans" w:eastAsia="Times New Roman" w:hAnsi="Open Sans" w:cs="Open Sans"/>
          <w:color w:val="000000"/>
          <w:sz w:val="21"/>
        </w:rPr>
        <w:t>, air and Cl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 , Uses of ethers</w:t>
      </w:r>
    </w:p>
    <w:p w14:paraId="196507FD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lastRenderedPageBreak/>
        <w:t>Unit 13. aldehydes and Ketones      : 10 hrs</w:t>
      </w:r>
    </w:p>
    <w:p w14:paraId="53F0424F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Introduction, nomenclature and isomerism ; Preparation of aldehydes and ketones from: Dehydrogenation and oxidation of alcohol, Ozonolysis of alkenes, Acid chloride, Gem dihaloalkane, Catalytic hydration of alkynes ; Physical properties of aldehydes and ketones ; Chemical properties ; Structure and nature of carbonyl group ; Distinction between aldehyde and ketones by using 2,4- DNP reagent, Tollen’s reagent, Fehling’s solution ; Addition reaction: addition of 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, HCN and NaHSO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3</w:t>
      </w:r>
      <w:r w:rsidRPr="001C64F3">
        <w:rPr>
          <w:rFonts w:ascii="Open Sans" w:eastAsia="Times New Roman" w:hAnsi="Open Sans" w:cs="Open Sans"/>
          <w:color w:val="000000"/>
          <w:sz w:val="21"/>
        </w:rPr>
        <w:t> 13.1.4.4 Action of aldehyde and ketone with ammonia derivatives; NH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OH, NH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-NH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, phenyl hydrazine, semicarbazide ; Aldol condensation ; Cannizzaro’s reaction ; Clemmensen’s reduction 13.1.4.8 Wolf-Kishner reduction ; Action with PCl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5</w:t>
      </w:r>
      <w:r w:rsidRPr="001C64F3">
        <w:rPr>
          <w:rFonts w:ascii="Open Sans" w:eastAsia="Times New Roman" w:hAnsi="Open Sans" w:cs="Open Sans"/>
          <w:color w:val="000000"/>
          <w:sz w:val="21"/>
        </w:rPr>
        <w:t> and action with LiAlH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4</w:t>
      </w:r>
      <w:r w:rsidRPr="001C64F3">
        <w:rPr>
          <w:rFonts w:ascii="Open Sans" w:eastAsia="Times New Roman" w:hAnsi="Open Sans" w:cs="Open Sans"/>
          <w:color w:val="000000"/>
          <w:sz w:val="21"/>
        </w:rPr>
        <w:t> ; Action of methanal with ammonia and phenol ; Formalin and its uses .</w:t>
      </w:r>
    </w:p>
    <w:p w14:paraId="432CC2E4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Aromatic aldehydes and Ketones : Preparation of benzaldehyde from toluene and acetophenone from benzene ; Properties of benzaldehyde ; Perkin condensation ; Benzoin condensation ; Cannizzaro’s reaction ; Electrophilic substitution reaction .</w:t>
      </w:r>
    </w:p>
    <w:p w14:paraId="273D77C7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14. Carboxylic Acid and its Derivaties     : 9 hrs</w:t>
      </w:r>
    </w:p>
    <w:p w14:paraId="7C28C3B0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Aliphatic and aromatic carboxylic acids : Introduction, nomenclature and isomerism ; Preparation of monocarboxylic acids from: aldehydes, nitriles, dicarboxylic acid, sodium alkoxide and trihaloalkanes ; Preparation of benzoic acid from alkyl benzene ; Physical properties of monocarboxylic acids ; Chemical properties: Action with alkalies, metal oxides, metal carbonates, metal bicarbonates, PCl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3</w:t>
      </w:r>
      <w:r w:rsidRPr="001C64F3">
        <w:rPr>
          <w:rFonts w:ascii="Open Sans" w:eastAsia="Times New Roman" w:hAnsi="Open Sans" w:cs="Open Sans"/>
          <w:color w:val="000000"/>
          <w:sz w:val="21"/>
        </w:rPr>
        <w:t>, LiAlH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4</w:t>
      </w:r>
      <w:r w:rsidRPr="001C64F3">
        <w:rPr>
          <w:rFonts w:ascii="Open Sans" w:eastAsia="Times New Roman" w:hAnsi="Open Sans" w:cs="Open Sans"/>
          <w:color w:val="000000"/>
          <w:sz w:val="21"/>
        </w:rPr>
        <w:t> and dehydration of carboxylic acid ; Hell-Volhard-Zelinsky reaction ; Electrophilic substitution reaction of benzoic acid bromination, nitration and sulphonation) ; Effect of constituents on the acidic strength of carboxylic acid ; Abnormal behaviour of methanoic acid</w:t>
      </w:r>
    </w:p>
    <w:p w14:paraId="42E83232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Derivatives of Carboxylic acids (acid halides, amides, esters and anhydrides) : Preparation of acid derivatives from carboxylic acid ; Comparative physical properties of acid derivatives ; Comparative chemical properties of acid derivatives (hydrolysis, ammonolysis, amines (RNH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), alcoholysis, and reduction only) ; Claisen condensation ; Hofmann bromamide reaction ; Amphoteric nature of amide ; Relative reactivity of acid derivatives.</w:t>
      </w:r>
    </w:p>
    <w:p w14:paraId="60DA7A5C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15. Nitro Compounds        : 3 hrs</w:t>
      </w:r>
    </w:p>
    <w:p w14:paraId="3894FF3A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Nitroalkanes : Introduction, nomenclature and isomerism ; Preparation from haloalkane and alkane ; Physical properties ; Chemical properties: Reduction ; Nitrobenzene : Preparation from benzene ; Physical properties ; Chemical properties : Reduction in different media ; Electrophilic substitution reactions (nitration, sulphonation &amp; bromination) ; Uses of nitro-compounds .</w:t>
      </w:r>
    </w:p>
    <w:p w14:paraId="47102BD0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16. Amines      : 7 hrs</w:t>
      </w:r>
    </w:p>
    <w:p w14:paraId="526D98F0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Aliphatic amines : Introduction, nomenclature, classification and isomerism ; Separation of primary, secondary and tertiary amines by Hoffmann’s method ; Preparation of primary amines from haloalkane, nitriles, nitroalkanes and amides ; Physical properties ; Chemical properties: basicity of amines, comparative study of basic nature of 1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perscript"/>
        </w:rPr>
        <w:t>0</w:t>
      </w:r>
      <w:r w:rsidRPr="001C64F3">
        <w:rPr>
          <w:rFonts w:ascii="Open Sans" w:eastAsia="Times New Roman" w:hAnsi="Open Sans" w:cs="Open Sans"/>
          <w:color w:val="000000"/>
          <w:sz w:val="21"/>
        </w:rPr>
        <w:t>, 2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perscript"/>
        </w:rPr>
        <w:t>0</w:t>
      </w:r>
      <w:r w:rsidRPr="001C64F3">
        <w:rPr>
          <w:rFonts w:ascii="Open Sans" w:eastAsia="Times New Roman" w:hAnsi="Open Sans" w:cs="Open Sans"/>
          <w:color w:val="000000"/>
          <w:sz w:val="21"/>
        </w:rPr>
        <w:t> and 3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perscript"/>
        </w:rPr>
        <w:t>0</w:t>
      </w:r>
      <w:r w:rsidRPr="001C64F3">
        <w:rPr>
          <w:rFonts w:ascii="Open Sans" w:eastAsia="Times New Roman" w:hAnsi="Open Sans" w:cs="Open Sans"/>
          <w:color w:val="000000"/>
          <w:sz w:val="21"/>
        </w:rPr>
        <w:t> amines ; Reaction of primary amines with chloroform, conc. HCl, R-X, RCOX and nitrous acid (NaNO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bscript"/>
        </w:rPr>
        <w:t>2</w:t>
      </w:r>
      <w:r w:rsidRPr="001C64F3">
        <w:rPr>
          <w:rFonts w:ascii="Open Sans" w:eastAsia="Times New Roman" w:hAnsi="Open Sans" w:cs="Open Sans"/>
          <w:color w:val="000000"/>
          <w:sz w:val="21"/>
        </w:rPr>
        <w:t> / HCl) ; Test of 1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perscript"/>
        </w:rPr>
        <w:t>0</w:t>
      </w:r>
      <w:r w:rsidRPr="001C64F3">
        <w:rPr>
          <w:rFonts w:ascii="Open Sans" w:eastAsia="Times New Roman" w:hAnsi="Open Sans" w:cs="Open Sans"/>
          <w:color w:val="000000"/>
          <w:sz w:val="21"/>
        </w:rPr>
        <w:t>, 2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perscript"/>
        </w:rPr>
        <w:t>0</w:t>
      </w:r>
      <w:r w:rsidRPr="001C64F3">
        <w:rPr>
          <w:rFonts w:ascii="Open Sans" w:eastAsia="Times New Roman" w:hAnsi="Open Sans" w:cs="Open Sans"/>
          <w:color w:val="000000"/>
          <w:sz w:val="21"/>
        </w:rPr>
        <w:t> and 3</w:t>
      </w:r>
      <w:r w:rsidRPr="001C64F3">
        <w:rPr>
          <w:rFonts w:ascii="inherit" w:eastAsia="Times New Roman" w:hAnsi="inherit" w:cs="Open Sans"/>
          <w:color w:val="000000"/>
          <w:sz w:val="16"/>
          <w:szCs w:val="16"/>
          <w:bdr w:val="none" w:sz="0" w:space="0" w:color="auto" w:frame="1"/>
          <w:vertAlign w:val="superscript"/>
        </w:rPr>
        <w:t>0</w:t>
      </w:r>
      <w:r w:rsidRPr="001C64F3">
        <w:rPr>
          <w:rFonts w:ascii="Open Sans" w:eastAsia="Times New Roman" w:hAnsi="Open Sans" w:cs="Open Sans"/>
          <w:color w:val="000000"/>
          <w:sz w:val="21"/>
        </w:rPr>
        <w:t> amines (nitrous acid test)</w:t>
      </w:r>
    </w:p>
    <w:p w14:paraId="519108E0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Aromatic amine (Aniline) : Preparation of aniline from nitrobenzene, phenol ; Physical properties ; Chemical properties: basicity of aniline, comparison of basic nature of aniline with aliphatic amines and ammonia, alkylation, acylation, diazotization, carbylamine and coupling reaction, electrophilic substitution: Nitration sulphonation and bromination ; Uses of aniline.</w:t>
      </w:r>
    </w:p>
    <w:p w14:paraId="440E6379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17. Organometallic Compounds       : 2 hrs</w:t>
      </w:r>
    </w:p>
    <w:p w14:paraId="770AFA96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Introduction, general formula and examples of organolithium, organocopper and organocadmium compounds ; Nature of Metal-Carbon bond ; Grignard reagent : Preparation (using haloalkane and haloarene) ; Reaction of Grignard reagent with water, aldehydes and ketones ( preparation of primary, secondary and tertiary alcohols), carbon dioxide, HCN, RCN, ester and acid chloride</w:t>
      </w:r>
    </w:p>
    <w:p w14:paraId="7B3C4054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6328C107">
          <v:rect id="_x0000_i1026" alt="" style="width:468pt;height:.05pt;mso-width-percent:0;mso-height-percent:0;mso-width-percent:0;mso-height-percent:0" o:hralign="center" o:hrstd="t" o:hrnoshade="t" o:hr="t" fillcolor="black" stroked="f"/>
        </w:pict>
      </w:r>
    </w:p>
    <w:p w14:paraId="517CCFD3" w14:textId="77777777" w:rsidR="001C64F3" w:rsidRPr="001C64F3" w:rsidRDefault="001C64F3" w:rsidP="001C64F3">
      <w:pPr>
        <w:textAlignment w:val="baseline"/>
        <w:outlineLvl w:val="3"/>
        <w:rPr>
          <w:rFonts w:ascii="Open Sans" w:eastAsia="Times New Roman" w:hAnsi="Open Sans" w:cs="Open Sans"/>
          <w:b/>
          <w:bCs/>
          <w:color w:val="000000"/>
          <w:sz w:val="26"/>
          <w:szCs w:val="26"/>
        </w:rPr>
      </w:pPr>
      <w:r w:rsidRPr="001C64F3">
        <w:rPr>
          <w:rFonts w:ascii="inherit" w:eastAsia="Times New Roman" w:hAnsi="inherit" w:cs="Open Sans"/>
          <w:b/>
          <w:bCs/>
          <w:color w:val="333399"/>
          <w:sz w:val="26"/>
          <w:szCs w:val="26"/>
          <w:bdr w:val="none" w:sz="0" w:space="0" w:color="auto" w:frame="1"/>
        </w:rPr>
        <w:t>Applied Chemistry :    13 teaching hours.</w:t>
      </w:r>
    </w:p>
    <w:p w14:paraId="3C3DAE7D" w14:textId="77777777" w:rsidR="001C64F3" w:rsidRPr="001C64F3" w:rsidRDefault="0032289D" w:rsidP="001C64F3">
      <w:pPr>
        <w:spacing w:before="300" w:after="300"/>
        <w:rPr>
          <w:rFonts w:ascii="Times New Roman" w:eastAsia="Times New Roman" w:hAnsi="Times New Roman" w:cs="Times New Roman"/>
          <w:szCs w:val="24"/>
        </w:rPr>
      </w:pPr>
      <w:r w:rsidRPr="001C64F3">
        <w:rPr>
          <w:rFonts w:ascii="Times New Roman" w:eastAsia="Times New Roman" w:hAnsi="Times New Roman" w:cs="Times New Roman"/>
          <w:noProof/>
          <w:szCs w:val="24"/>
        </w:rPr>
        <w:pict w14:anchorId="2D821CC9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p w14:paraId="255BCD46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18. Chemistry in the Service of Mankind  : 4 hrs</w:t>
      </w:r>
    </w:p>
    <w:p w14:paraId="4DDEC46E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lastRenderedPageBreak/>
        <w:t>Polymers : Addition and condensation polymers ; Elastomers and fibres ; Natural and synthetic polymers ; Some synthetic polymers (polythene, PVC, Teflon, polystyrene, nylon and bakelite ; Dyes : Introduction; Types of dyes on the basis of structure and method of application; Drugs :Characteristics of drugs; Natural and synthetic drugs ; Classification of some common drugs; Habit forming drugs and drug addiction ; Pesticides : Introduction to insecticides, herbicides and fungicides</w:t>
      </w:r>
    </w:p>
    <w:p w14:paraId="76228D2B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19. Cement    : 4 hrs</w:t>
      </w:r>
    </w:p>
    <w:p w14:paraId="268EA954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Raw materials for cement production ; Main steps in cement production (crushing and grinding, strong heating and final grinding) ; Types of cement- OPC and PPC ; Portland cement process with flow-sheet diagram ; Cement Industry in Nepal.</w:t>
      </w:r>
    </w:p>
    <w:p w14:paraId="4A02B4FC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20. Paper and Pulp    :  3 hrs</w:t>
      </w:r>
    </w:p>
    <w:p w14:paraId="64E60D99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Introduction ; Raw materials ; Sources of raw materials; Stages in production of paper; Flow-sheet diagram for paper production ; Quality of paper.</w:t>
      </w:r>
    </w:p>
    <w:p w14:paraId="68A48F8E" w14:textId="77777777" w:rsidR="001C64F3" w:rsidRPr="001C64F3" w:rsidRDefault="001C64F3" w:rsidP="001C64F3">
      <w:pPr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inherit" w:eastAsia="Times New Roman" w:hAnsi="inherit" w:cs="Open Sans"/>
          <w:b/>
          <w:bCs/>
          <w:color w:val="000000"/>
          <w:sz w:val="21"/>
          <w:bdr w:val="none" w:sz="0" w:space="0" w:color="auto" w:frame="1"/>
        </w:rPr>
        <w:t>Unit 21. Nuclear Chemistry and Applications of Radioactivity : 2 hrs</w:t>
      </w:r>
    </w:p>
    <w:p w14:paraId="0C2426C9" w14:textId="77777777" w:rsidR="001C64F3" w:rsidRPr="001C64F3" w:rsidRDefault="001C64F3" w:rsidP="001C64F3">
      <w:pPr>
        <w:spacing w:after="300"/>
        <w:textAlignment w:val="baseline"/>
        <w:rPr>
          <w:rFonts w:ascii="Open Sans" w:eastAsia="Times New Roman" w:hAnsi="Open Sans" w:cs="Open Sans"/>
          <w:color w:val="000000"/>
          <w:sz w:val="21"/>
        </w:rPr>
      </w:pPr>
      <w:r w:rsidRPr="001C64F3">
        <w:rPr>
          <w:rFonts w:ascii="Open Sans" w:eastAsia="Times New Roman" w:hAnsi="Open Sans" w:cs="Open Sans"/>
          <w:color w:val="000000"/>
          <w:sz w:val="21"/>
        </w:rPr>
        <w:t>Natural and artificial radioactivity ; Units of radioactivity; Nuclear reactions ; Nuclear fission and fusion reactions ; Nuclear power and nuclear weapons ; Industrial uses of radioactivity ; Medical uses of radioactivity ; Radiocarbon dating ; Harmful effects of nuclear radiations </w:t>
      </w:r>
    </w:p>
    <w:p w14:paraId="79A4B116" w14:textId="77777777" w:rsidR="00146176" w:rsidRPr="001C64F3" w:rsidRDefault="00146176" w:rsidP="001C64F3"/>
    <w:sectPr w:rsidR="00146176" w:rsidRPr="001C64F3" w:rsidSect="00146176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76"/>
    <w:rsid w:val="00146176"/>
    <w:rsid w:val="001C64F3"/>
    <w:rsid w:val="0032289D"/>
    <w:rsid w:val="00D3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EE16"/>
  <w15:chartTrackingRefBased/>
  <w15:docId w15:val="{48484944-0E57-2749-9191-CC79AABE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1"/>
        <w:lang w:val="en-NP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14617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6176"/>
    <w:rPr>
      <w:rFonts w:ascii="Times New Roman" w:eastAsia="Times New Roman" w:hAnsi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1461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176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146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4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1998</Words>
  <Characters>11391</Characters>
  <Application>Microsoft Office Word</Application>
  <DocSecurity>0</DocSecurity>
  <Lines>94</Lines>
  <Paragraphs>26</Paragraphs>
  <ScaleCrop>false</ScaleCrop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Mehta</dc:creator>
  <cp:keywords/>
  <dc:description/>
  <cp:lastModifiedBy>Sujal Mehta</cp:lastModifiedBy>
  <cp:revision>2</cp:revision>
  <dcterms:created xsi:type="dcterms:W3CDTF">2022-03-17T07:01:00Z</dcterms:created>
  <dcterms:modified xsi:type="dcterms:W3CDTF">2022-03-17T07:01:00Z</dcterms:modified>
</cp:coreProperties>
</file>