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56"/>
          <w:szCs w:val="56"/>
        </w:rPr>
        <w:t xml:space="preserve">Deploying 4-5 Websites on OCI</w:t>
      </w:r>
    </w:p>
    <w:p>
      <w:pPr>
        <w:spacing w:after="400"/>
      </w:pPr>
      <w:r>
        <w:rPr>
          <w:color w:val="555555"/>
          <w:sz w:val="28"/>
          <w:szCs w:val="28"/>
        </w:rPr>
        <w:t xml:space="preserve">Manual Setup Guide: IAM, VCN, OKE, OCIR, GitHub Actions CI/CD</w:t>
      </w:r>
    </w:p>
    <w:p>
      <w:r>
        <w:rPr>
          <w:i/>
          <w:iCs/>
          <w:color w:val="777777"/>
        </w:rPr>
        <w:t xml:space="preserve">Step-by-step console instructions for a low-cost, free-tier deployment</w:t>
      </w:r>
    </w:p>
    <w:p>
      <w:r>
        <w:br w:type="page"/>
      </w:r>
    </w:p>
    <w:p>
      <w:pPr>
        <w:spacing w:after="200"/>
      </w:pPr>
      <w:r>
        <w:rPr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t xml:space="preserve">This guide walks through manually setting up the full infrastructure stack via the OCI Console (no CLI/Terraform), for hosting 4-5 small websites on Oracle Kubernetes Engine (OKE), using OCIR as the container registry and GitHub Actions for CI/CD.</w:t>
      </w:r>
    </w:p>
    <w:p>
      <w:pPr>
        <w:pStyle w:val="Heading2"/>
      </w:pPr>
      <w:r>
        <w:t xml:space="preserve">Architecture</w:t>
      </w:r>
    </w:p>
    <w:p>
      <w:pPr>
        <w:pStyle w:val="ListParagraph"/>
        <w:numPr>
          <w:ilvl w:val="0"/>
          <w:numId w:val="2"/>
        </w:numPr>
      </w:pPr>
      <w:r>
        <w:t xml:space="preserve">VCN with public subnet (Load Balancer) and private subnet (worker nodes)</w:t>
      </w:r>
    </w:p>
    <w:p>
      <w:pPr>
        <w:pStyle w:val="ListParagraph"/>
        <w:numPr>
          <w:ilvl w:val="0"/>
          <w:numId w:val="2"/>
        </w:numPr>
      </w:pPr>
      <w:r>
        <w:t xml:space="preserve">OKE Basic Cluster (free control plane) with an Ampere A1 (ARM) node pool — Always Free eligible</w:t>
      </w:r>
    </w:p>
    <w:p>
      <w:pPr>
        <w:pStyle w:val="ListParagraph"/>
        <w:numPr>
          <w:ilvl w:val="0"/>
          <w:numId w:val="2"/>
        </w:numPr>
      </w:pPr>
      <w:r>
        <w:t xml:space="preserve">OCIR for storing container images (one repo per site)</w:t>
      </w:r>
    </w:p>
    <w:p>
      <w:pPr>
        <w:pStyle w:val="ListParagraph"/>
        <w:numPr>
          <w:ilvl w:val="0"/>
          <w:numId w:val="2"/>
        </w:numPr>
      </w:pPr>
      <w:r>
        <w:t xml:space="preserve">GitHub Actions builds multi-arch images and deploys to OKE</w:t>
      </w:r>
    </w:p>
    <w:p>
      <w:pPr>
        <w:pStyle w:val="ListParagraph"/>
        <w:numPr>
          <w:ilvl w:val="0"/>
          <w:numId w:val="2"/>
        </w:numPr>
      </w:pPr>
      <w:r>
        <w:t xml:space="preserve">Single NGINX Ingress Controller + one Load Balancer routing all 5 sites by hostname</w:t>
      </w:r>
    </w:p>
    <w:p>
      <w:pPr>
        <w:spacing w:after="120" w:before="60"/>
      </w:pPr>
      <w:r>
        <w:rPr>
          <w:i/>
          <w:iCs/>
          <w:color w:val="555555"/>
        </w:rPr>
        <w:t xml:space="preserve">Note: Limits on Always Free Ampere A1 changed in June 2026 — free-tier-only accounts are capped at 2 OCPU / 12 GB total; Pay-As-You-Go accounts may still get 4 OCPU / 24 GB free. Confirm current limits in your tenancy before sizing your node pool.</w:t>
      </w:r>
    </w:p>
    <w:p>
      <w:r>
        <w:br w:type="page"/>
      </w:r>
    </w:p>
    <w:p>
      <w:pPr>
        <w:pStyle w:val="Heading1"/>
      </w:pPr>
      <w:r>
        <w:t xml:space="preserve">1. IAM Setup</w:t>
      </w:r>
    </w:p>
    <w:p>
      <w:pPr>
        <w:spacing w:after="120"/>
      </w:pPr>
      <w:r>
        <w:t xml:space="preserve">Create a dedicated compartment, a CI/CD group, and a service user with a scoped policy — avoid using your personal/admin account for automation.</w:t>
      </w:r>
    </w:p>
    <w:p>
      <w:pPr>
        <w:pStyle w:val="Heading2"/>
      </w:pPr>
      <w:r>
        <w:t xml:space="preserve">1.1 Create a Compartment</w:t>
      </w:r>
    </w:p>
    <w:p>
      <w:pPr>
        <w:pStyle w:val="ListParagraph"/>
        <w:numPr>
          <w:ilvl w:val="0"/>
          <w:numId w:val="2"/>
        </w:numPr>
      </w:pPr>
      <w:r>
        <w:t xml:space="preserve">Console → Identity &amp; Security → Compartments → Create Compartment</w:t>
      </w:r>
    </w:p>
    <w:p>
      <w:pPr>
        <w:pStyle w:val="ListParagraph"/>
        <w:numPr>
          <w:ilvl w:val="0"/>
          <w:numId w:val="2"/>
        </w:numPr>
      </w:pPr>
      <w:r>
        <w:t xml:space="preserve">Name: websites-project</w:t>
      </w:r>
    </w:p>
    <w:p>
      <w:pPr>
        <w:pStyle w:val="ListParagraph"/>
        <w:numPr>
          <w:ilvl w:val="0"/>
          <w:numId w:val="2"/>
        </w:numPr>
      </w:pPr>
      <w:r>
        <w:t xml:space="preserve">Parent: your root compartment (or a logical parent)</w:t>
      </w:r>
    </w:p>
    <w:p>
      <w:pPr>
        <w:spacing w:after="120"/>
      </w:pPr>
      <w:r>
        <w:t xml:space="preserve">Use this compartment for everything below — VCN, OKE cluster, node pools, and OCIR repos. This keeps IAM policies simple and makes cleanup easy.</w:t>
      </w:r>
    </w:p>
    <w:p>
      <w:pPr>
        <w:pStyle w:val="Heading2"/>
      </w:pPr>
      <w:r>
        <w:t xml:space="preserve">1.2 Create a Group and User for CI/CD</w:t>
      </w:r>
    </w:p>
    <w:p>
      <w:pPr>
        <w:pStyle w:val="ListParagraph"/>
        <w:numPr>
          <w:ilvl w:val="0"/>
          <w:numId w:val="2"/>
        </w:numPr>
      </w:pPr>
      <w:r>
        <w:t xml:space="preserve">Console → Identity &amp; Security → Domains → Groups → Create Group → name it ci-cd-group</w:t>
      </w:r>
    </w:p>
    <w:p>
      <w:pPr>
        <w:pStyle w:val="ListParagraph"/>
        <w:numPr>
          <w:ilvl w:val="0"/>
          <w:numId w:val="2"/>
        </w:numPr>
      </w:pPr>
      <w:r>
        <w:t xml:space="preserve">Identity &amp; Security → Domains → Users → Create User → name it github-actions-ci (this is a non-human service account)</w:t>
      </w:r>
    </w:p>
    <w:p>
      <w:pPr>
        <w:pStyle w:val="ListParagraph"/>
        <w:numPr>
          <w:ilvl w:val="0"/>
          <w:numId w:val="2"/>
        </w:numPr>
      </w:pPr>
      <w:r>
        <w:t xml:space="preserve">Open the new user → Groups → add to ci-cd-group</w:t>
      </w:r>
    </w:p>
    <w:p>
      <w:pPr>
        <w:pStyle w:val="Heading2"/>
      </w:pPr>
      <w:r>
        <w:t xml:space="preserve">1.3 Generate an Auth Token for the CI User</w:t>
      </w:r>
    </w:p>
    <w:p>
      <w:pPr>
        <w:pStyle w:val="ListParagraph"/>
        <w:numPr>
          <w:ilvl w:val="0"/>
          <w:numId w:val="2"/>
        </w:numPr>
      </w:pPr>
      <w:r>
        <w:t xml:space="preserve">Open the github-actions-ci user → Auth Tokens → Generate Token</w:t>
      </w:r>
    </w:p>
    <w:p>
      <w:pPr>
        <w:pStyle w:val="ListParagraph"/>
        <w:numPr>
          <w:ilvl w:val="0"/>
          <w:numId w:val="2"/>
        </w:numPr>
      </w:pPr>
      <w:r>
        <w:t xml:space="preserve">Copy the token immediately — it is shown only once</w:t>
      </w:r>
    </w:p>
    <w:p>
      <w:pPr>
        <w:spacing w:after="120" w:before="60"/>
      </w:pPr>
      <w:r>
        <w:rPr>
          <w:i/>
          <w:iCs/>
          <w:color w:val="555555"/>
        </w:rPr>
        <w:t xml:space="preserve">Note: This token (NOT your console password) is what goes into the GitHub Actions secret for OCIR login.</w:t>
      </w:r>
    </w:p>
    <w:p>
      <w:pPr>
        <w:pStyle w:val="Heading2"/>
      </w:pPr>
      <w:r>
        <w:t xml:space="preserve">1.4 Create the IAM Policy</w:t>
      </w:r>
    </w:p>
    <w:p>
      <w:pPr>
        <w:spacing w:after="120"/>
      </w:pPr>
      <w:r>
        <w:t xml:space="preserve">Console → Identity &amp; Security → Policies → Create Policy, in the root compartment (policies for a group must be created where the group lives, but can grant access scoped to the websites-project compartment). Use Policy Builder → Show manual editor, and paste:</w:t>
      </w:r>
    </w:p>
    <w:p>
      <w:pPr>
        <w:spacing w:after="0" w:before="120"/>
      </w:pP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Allow group ci-cd-group to manage repos in compartment websites-project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Allow group ci-cd-group to read repos in compartment websites-project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Allow group ci-cd-group to use cluster-family in compartment websites-project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Allow group ci-cd-group to manage cluster-node-pools in compartment websites-project</w:t>
      </w:r>
    </w:p>
    <w:p>
      <w:pPr>
        <w:spacing w:after="120" w:before="0"/>
      </w:pPr>
    </w:p>
    <w:p>
      <w:pPr>
        <w:spacing w:after="120"/>
      </w:pPr>
      <w:r>
        <w:t xml:space="preserve">Also create a separate policy allowing the OKE service itself to manage resources on your behalf:</w:t>
      </w:r>
    </w:p>
    <w:p>
      <w:pPr>
        <w:spacing w:after="0" w:before="120"/>
      </w:pP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Allow service OKE to manage all-resources in compartment websites-project</w:t>
      </w:r>
    </w:p>
    <w:p>
      <w:pPr>
        <w:spacing w:after="120" w:before="0"/>
      </w:pPr>
    </w:p>
    <w:p>
      <w:pPr>
        <w:spacing w:after="120" w:before="60"/>
      </w:pPr>
      <w:r>
        <w:rPr>
          <w:i/>
          <w:iCs/>
          <w:color w:val="555555"/>
        </w:rPr>
        <w:t xml:space="preserve">Note: This second statement is required for OKE to provision load balancers, instances, and volumes in your compartment.</w:t>
      </w:r>
    </w:p>
    <w:p>
      <w:r>
        <w:br w:type="page"/>
      </w:r>
    </w:p>
    <w:p>
      <w:pPr>
        <w:pStyle w:val="Heading1"/>
      </w:pPr>
      <w:r>
        <w:t xml:space="preserve">2. VCN Setup</w:t>
      </w:r>
    </w:p>
    <w:p>
      <w:pPr>
        <w:spacing w:after="120"/>
      </w:pPr>
      <w:r>
        <w:t xml:space="preserve">OKE's Quick Create wizard can build this automatically. This section is for a custom setup with separated public/private subnets (recommended for production).</w:t>
      </w:r>
    </w:p>
    <w:p>
      <w:pPr>
        <w:pStyle w:val="Heading2"/>
      </w:pPr>
      <w:r>
        <w:t xml:space="preserve">2.1 Create the VCN</w:t>
      </w:r>
    </w:p>
    <w:p>
      <w:pPr>
        <w:pStyle w:val="ListParagraph"/>
        <w:numPr>
          <w:ilvl w:val="0"/>
          <w:numId w:val="2"/>
        </w:numPr>
      </w:pPr>
      <w:r>
        <w:t xml:space="preserve">Console → Networking → Virtual Cloud Networks → Start VCN Wizard, or Create VCN Manually</w:t>
      </w:r>
    </w:p>
    <w:p>
      <w:pPr>
        <w:pStyle w:val="ListParagraph"/>
        <w:numPr>
          <w:ilvl w:val="0"/>
          <w:numId w:val="2"/>
        </w:numPr>
      </w:pPr>
      <w:r>
        <w:t xml:space="preserve">If creating manually: Name: oke-vcn, CIDR block: 10.0.0.0/16</w:t>
      </w:r>
    </w:p>
    <w:p>
      <w:pPr>
        <w:pStyle w:val="Heading2"/>
      </w:pPr>
      <w:r>
        <w:t xml:space="preserve">2.2 Create Gateways</w:t>
      </w:r>
    </w:p>
    <w:p>
      <w:pPr>
        <w:pStyle w:val="ListParagraph"/>
        <w:numPr>
          <w:ilvl w:val="0"/>
          <w:numId w:val="2"/>
        </w:numPr>
      </w:pPr>
      <w:r>
        <w:t xml:space="preserve">Internet Gateway: Resources → Internet Gateways → Create → name oke-igw</w:t>
      </w:r>
    </w:p>
    <w:p>
      <w:pPr>
        <w:pStyle w:val="ListParagraph"/>
        <w:numPr>
          <w:ilvl w:val="0"/>
          <w:numId w:val="2"/>
        </w:numPr>
      </w:pPr>
      <w:r>
        <w:t xml:space="preserve">NAT Gateway: Resources → NAT Gateways → Create → name oke-natgw</w:t>
      </w:r>
    </w:p>
    <w:p>
      <w:pPr>
        <w:pStyle w:val="ListParagraph"/>
        <w:numPr>
          <w:ilvl w:val="0"/>
          <w:numId w:val="2"/>
        </w:numPr>
      </w:pPr>
      <w:r>
        <w:t xml:space="preserve">Service Gateway: Resources → Service Gateways → Create → name oke-sgw → select "All &lt;region&gt; Services in Oracle Services Network"</w:t>
      </w:r>
    </w:p>
    <w:p>
      <w:pPr>
        <w:pStyle w:val="Heading2"/>
      </w:pPr>
      <w:r>
        <w:t xml:space="preserve">2.3 Route Tables</w:t>
      </w:r>
    </w:p>
    <w:p>
      <w:pPr>
        <w:pStyle w:val="Heading3"/>
      </w:pPr>
      <w:r>
        <w:t xml:space="preserve">Public Route Table</w:t>
      </w:r>
    </w:p>
    <w:p>
      <w:pPr>
        <w:pStyle w:val="ListParagraph"/>
        <w:numPr>
          <w:ilvl w:val="0"/>
          <w:numId w:val="2"/>
        </w:numPr>
      </w:pPr>
      <w:r>
        <w:t xml:space="preserve">Resources → Route Tables → Create Route Table → name public-rt</w:t>
      </w:r>
    </w:p>
    <w:p>
      <w:pPr>
        <w:pStyle w:val="ListParagraph"/>
        <w:numPr>
          <w:ilvl w:val="0"/>
          <w:numId w:val="2"/>
        </w:numPr>
      </w:pPr>
      <w:r>
        <w:t xml:space="preserve">Add rule: Destination 0.0.0.0/0 → Target Type: Internet Gateway → oke-igw</w:t>
      </w:r>
    </w:p>
    <w:p>
      <w:pPr>
        <w:pStyle w:val="Heading3"/>
      </w:pPr>
      <w:r>
        <w:t xml:space="preserve">Private Route Table</w:t>
      </w:r>
    </w:p>
    <w:p>
      <w:pPr>
        <w:pStyle w:val="ListParagraph"/>
        <w:numPr>
          <w:ilvl w:val="0"/>
          <w:numId w:val="2"/>
        </w:numPr>
      </w:pPr>
      <w:r>
        <w:t xml:space="preserve">Create Route Table → name private-rt</w:t>
      </w:r>
    </w:p>
    <w:p>
      <w:pPr>
        <w:pStyle w:val="ListParagraph"/>
        <w:numPr>
          <w:ilvl w:val="0"/>
          <w:numId w:val="2"/>
        </w:numPr>
      </w:pPr>
      <w:r>
        <w:t xml:space="preserve">Add rule 1: Destination 0.0.0.0/0 → Target Type: NAT Gateway → oke-natgw</w:t>
      </w:r>
    </w:p>
    <w:p>
      <w:pPr>
        <w:pStyle w:val="ListParagraph"/>
        <w:numPr>
          <w:ilvl w:val="0"/>
          <w:numId w:val="2"/>
        </w:numPr>
      </w:pPr>
      <w:r>
        <w:t xml:space="preserve">Add rule 2: Destination Service: All &lt;region&gt; Services in Oracle Services Network → Target Type: Service Gateway → oke-sgw</w:t>
      </w:r>
    </w:p>
    <w:p>
      <w:pPr>
        <w:pStyle w:val="Heading2"/>
      </w:pPr>
      <w:r>
        <w:t xml:space="preserve">2.4 Security Lists</w:t>
      </w:r>
    </w:p>
    <w:p>
      <w:pPr>
        <w:pStyle w:val="Heading3"/>
      </w:pPr>
      <w:r>
        <w:t xml:space="preserve">Public Security List</w:t>
      </w:r>
    </w:p>
    <w:p>
      <w:pPr>
        <w:pStyle w:val="ListParagraph"/>
        <w:numPr>
          <w:ilvl w:val="0"/>
          <w:numId w:val="2"/>
        </w:numPr>
      </w:pPr>
      <w:r>
        <w:t xml:space="preserve">Create Security List → name public-seclist</w:t>
      </w:r>
    </w:p>
    <w:p>
      <w:pPr>
        <w:pStyle w:val="ListParagraph"/>
        <w:numPr>
          <w:ilvl w:val="0"/>
          <w:numId w:val="2"/>
        </w:numPr>
      </w:pPr>
      <w:r>
        <w:t xml:space="preserve">Ingress: Source 0.0.0.0/0, TCP, Destination Port 80</w:t>
      </w:r>
    </w:p>
    <w:p>
      <w:pPr>
        <w:pStyle w:val="ListParagraph"/>
        <w:numPr>
          <w:ilvl w:val="0"/>
          <w:numId w:val="2"/>
        </w:numPr>
      </w:pPr>
      <w:r>
        <w:t xml:space="preserve">Ingress: Source 0.0.0.0/0, TCP, Destination Port 443</w:t>
      </w:r>
    </w:p>
    <w:p>
      <w:pPr>
        <w:pStyle w:val="ListParagraph"/>
        <w:numPr>
          <w:ilvl w:val="0"/>
          <w:numId w:val="2"/>
        </w:numPr>
      </w:pPr>
      <w:r>
        <w:t xml:space="preserve">Egress: Destination 0.0.0.0/0, All Protocols</w:t>
      </w:r>
    </w:p>
    <w:p>
      <w:pPr>
        <w:pStyle w:val="Heading3"/>
      </w:pPr>
      <w:r>
        <w:t xml:space="preserve">Private Security List</w:t>
      </w:r>
    </w:p>
    <w:p>
      <w:pPr>
        <w:pStyle w:val="ListParagraph"/>
        <w:numPr>
          <w:ilvl w:val="0"/>
          <w:numId w:val="2"/>
        </w:numPr>
      </w:pPr>
      <w:r>
        <w:t xml:space="preserve">Create Security List → name private-seclist</w:t>
      </w:r>
    </w:p>
    <w:p>
      <w:pPr>
        <w:pStyle w:val="ListParagraph"/>
        <w:numPr>
          <w:ilvl w:val="0"/>
          <w:numId w:val="2"/>
        </w:numPr>
      </w:pPr>
      <w:r>
        <w:t xml:space="preserve">Ingress: Source 10.0.0.0/16, All Protocols (allows internal node/pod/LB traffic)</w:t>
      </w:r>
    </w:p>
    <w:p>
      <w:pPr>
        <w:pStyle w:val="ListParagraph"/>
        <w:numPr>
          <w:ilvl w:val="0"/>
          <w:numId w:val="2"/>
        </w:numPr>
      </w:pPr>
      <w:r>
        <w:t xml:space="preserve">Egress: Destination 0.0.0.0/0, All Protocols</w:t>
      </w:r>
    </w:p>
    <w:p>
      <w:pPr>
        <w:pStyle w:val="Heading2"/>
      </w:pPr>
      <w:r>
        <w:t xml:space="preserve">2.5 Subnets</w:t>
      </w:r>
    </w:p>
    <w:p>
      <w:pPr>
        <w:pStyle w:val="Heading3"/>
      </w:pPr>
      <w:r>
        <w:t xml:space="preserve">Public Subnet</w:t>
      </w:r>
    </w:p>
    <w:p>
      <w:pPr>
        <w:pStyle w:val="ListParagraph"/>
        <w:numPr>
          <w:ilvl w:val="0"/>
          <w:numId w:val="2"/>
        </w:numPr>
      </w:pPr>
      <w:r>
        <w:t xml:space="preserve">Resources → Subnets → Create Subnet → name public-subnet</w:t>
      </w:r>
    </w:p>
    <w:p>
      <w:pPr>
        <w:pStyle w:val="ListParagraph"/>
        <w:numPr>
          <w:ilvl w:val="0"/>
          <w:numId w:val="2"/>
        </w:numPr>
      </w:pPr>
      <w:r>
        <w:t xml:space="preserve">CIDR: 10.0.0.0/24</w:t>
      </w:r>
    </w:p>
    <w:p>
      <w:pPr>
        <w:pStyle w:val="ListParagraph"/>
        <w:numPr>
          <w:ilvl w:val="0"/>
          <w:numId w:val="2"/>
        </w:numPr>
      </w:pPr>
      <w:r>
        <w:t xml:space="preserve">Route Table: public-rt, Security List: public-seclist</w:t>
      </w:r>
    </w:p>
    <w:p>
      <w:pPr>
        <w:pStyle w:val="ListParagraph"/>
        <w:numPr>
          <w:ilvl w:val="0"/>
          <w:numId w:val="2"/>
        </w:numPr>
      </w:pPr>
      <w:r>
        <w:t xml:space="preserve">Subnet Access: Public Subnet</w:t>
      </w:r>
    </w:p>
    <w:p>
      <w:pPr>
        <w:pStyle w:val="Heading3"/>
      </w:pPr>
      <w:r>
        <w:t xml:space="preserve">Private Subnet</w:t>
      </w:r>
    </w:p>
    <w:p>
      <w:pPr>
        <w:pStyle w:val="ListParagraph"/>
        <w:numPr>
          <w:ilvl w:val="0"/>
          <w:numId w:val="2"/>
        </w:numPr>
      </w:pPr>
      <w:r>
        <w:t xml:space="preserve">Create Subnet → name private-subnet</w:t>
      </w:r>
    </w:p>
    <w:p>
      <w:pPr>
        <w:pStyle w:val="ListParagraph"/>
        <w:numPr>
          <w:ilvl w:val="0"/>
          <w:numId w:val="2"/>
        </w:numPr>
      </w:pPr>
      <w:r>
        <w:t xml:space="preserve">CIDR: 10.0.1.0/24</w:t>
      </w:r>
    </w:p>
    <w:p>
      <w:pPr>
        <w:pStyle w:val="ListParagraph"/>
        <w:numPr>
          <w:ilvl w:val="0"/>
          <w:numId w:val="2"/>
        </w:numPr>
      </w:pPr>
      <w:r>
        <w:t xml:space="preserve">Route Table: private-rt, Security List: private-seclist</w:t>
      </w:r>
    </w:p>
    <w:p>
      <w:pPr>
        <w:pStyle w:val="ListParagraph"/>
        <w:numPr>
          <w:ilvl w:val="0"/>
          <w:numId w:val="2"/>
        </w:numPr>
      </w:pPr>
      <w:r>
        <w:t xml:space="preserve">Subnet Access: Private Subnet (no public IPs)</w:t>
      </w:r>
    </w:p>
    <w:p>
      <w:r>
        <w:br w:type="page"/>
      </w:r>
    </w:p>
    <w:p>
      <w:pPr>
        <w:pStyle w:val="Heading1"/>
      </w:pPr>
      <w:r>
        <w:t xml:space="preserve">3. OCIR Repository Setup</w:t>
      </w:r>
    </w:p>
    <w:p>
      <w:pPr>
        <w:spacing w:after="120"/>
      </w:pPr>
      <w:r>
        <w:t xml:space="preserve">OCIR repos auto-create on first docker push, but creating them explicitly keeps things organized and lets you set access/compartment up front.</w:t>
      </w:r>
    </w:p>
    <w:p>
      <w:pPr>
        <w:pStyle w:val="Heading2"/>
      </w:pPr>
      <w:r>
        <w:t xml:space="preserve">3.1 Find Your Tenancy Namespace</w:t>
      </w:r>
    </w:p>
    <w:p>
      <w:pPr>
        <w:pStyle w:val="ListParagraph"/>
        <w:numPr>
          <w:ilvl w:val="0"/>
          <w:numId w:val="2"/>
        </w:numPr>
      </w:pPr>
      <w:r>
        <w:t xml:space="preserve">Console → Profile icon (top-right) → Tenancy: &lt;your-tenancy&gt;</w:t>
      </w:r>
    </w:p>
    <w:p>
      <w:pPr>
        <w:pStyle w:val="ListParagraph"/>
        <w:numPr>
          <w:ilvl w:val="0"/>
          <w:numId w:val="2"/>
        </w:numPr>
      </w:pPr>
      <w:r>
        <w:t xml:space="preserve">Copy the value shown under "Object Storage Namespace" — you will need this in every image tag</w:t>
      </w:r>
    </w:p>
    <w:p>
      <w:pPr>
        <w:pStyle w:val="Heading2"/>
      </w:pPr>
      <w:r>
        <w:t xml:space="preserve">3.2 Create a Repository per Site</w:t>
      </w:r>
    </w:p>
    <w:p>
      <w:pPr>
        <w:pStyle w:val="ListParagraph"/>
        <w:numPr>
          <w:ilvl w:val="0"/>
          <w:numId w:val="2"/>
        </w:numPr>
      </w:pPr>
      <w:r>
        <w:t xml:space="preserve">Console → Developer Services → Containers &amp; Artifacts → Container Registry</w:t>
      </w:r>
    </w:p>
    <w:p>
      <w:pPr>
        <w:pStyle w:val="ListParagraph"/>
        <w:numPr>
          <w:ilvl w:val="0"/>
          <w:numId w:val="2"/>
        </w:numPr>
      </w:pPr>
      <w:r>
        <w:t xml:space="preserve">Create Repository → Repository Name: websites/site1 (repeat for site2 ... site5)</w:t>
      </w:r>
    </w:p>
    <w:p>
      <w:pPr>
        <w:pStyle w:val="ListParagraph"/>
        <w:numPr>
          <w:ilvl w:val="0"/>
          <w:numId w:val="2"/>
        </w:numPr>
      </w:pPr>
      <w:r>
        <w:t xml:space="preserve">Compartment: websites-project</w:t>
      </w:r>
    </w:p>
    <w:p>
      <w:pPr>
        <w:pStyle w:val="ListParagraph"/>
        <w:numPr>
          <w:ilvl w:val="0"/>
          <w:numId w:val="2"/>
        </w:numPr>
      </w:pPr>
      <w:r>
        <w:t xml:space="preserve">Access: Private (recommended)</w:t>
      </w:r>
    </w:p>
    <w:p>
      <w:pPr>
        <w:pStyle w:val="Heading2"/>
      </w:pPr>
      <w:r>
        <w:t xml:space="preserve">3.3 Image Naming Convention</w:t>
      </w:r>
    </w:p>
    <w:p>
      <w:pPr>
        <w:spacing w:after="0" w:before="120"/>
      </w:pP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&lt;region-key&gt;.ocir.io/&lt;tenancy-namespace&gt;/websites/site1:latest</w:t>
      </w:r>
    </w:p>
    <w:p>
      <w:pPr>
        <w:spacing w:after="120" w:before="0"/>
      </w:pPr>
    </w:p>
    <w:p>
      <w:pPr>
        <w:spacing w:after="120"/>
      </w:pPr>
      <w:r>
        <w:t xml:space="preserve">Example region keys: iad (Ashburn), fra (Frankfurt), sin (Singapore).</w:t>
      </w:r>
    </w:p>
    <w:p>
      <w:r>
        <w:br w:type="page"/>
      </w:r>
    </w:p>
    <w:p>
      <w:pPr>
        <w:pStyle w:val="Heading1"/>
      </w:pPr>
      <w:r>
        <w:t xml:space="preserve">4. OKE Cluster Setup</w:t>
      </w:r>
    </w:p>
    <w:p>
      <w:pPr>
        <w:pStyle w:val="Heading2"/>
      </w:pPr>
      <w:r>
        <w:t xml:space="preserve">4.1 Create the Cluster</w:t>
      </w:r>
    </w:p>
    <w:p>
      <w:pPr>
        <w:pStyle w:val="ListParagraph"/>
        <w:numPr>
          <w:ilvl w:val="0"/>
          <w:numId w:val="2"/>
        </w:numPr>
      </w:pPr>
      <w:r>
        <w:t xml:space="preserve">Console → Developer Services → Kubernetes Clusters (OKE) → Create Cluster</w:t>
      </w:r>
    </w:p>
    <w:p>
      <w:pPr>
        <w:pStyle w:val="ListParagraph"/>
        <w:numPr>
          <w:ilvl w:val="0"/>
          <w:numId w:val="2"/>
        </w:numPr>
      </w:pPr>
      <w:r>
        <w:t xml:space="preserve">Choose Custom Create (gives full control over the VCN/subnets created in Step 2)</w:t>
      </w:r>
    </w:p>
    <w:p>
      <w:pPr>
        <w:pStyle w:val="ListParagraph"/>
        <w:numPr>
          <w:ilvl w:val="0"/>
          <w:numId w:val="2"/>
        </w:numPr>
      </w:pPr>
      <w:r>
        <w:t xml:space="preserve">Name: websites-cluster</w:t>
      </w:r>
    </w:p>
    <w:p>
      <w:pPr>
        <w:pStyle w:val="ListParagraph"/>
        <w:numPr>
          <w:ilvl w:val="0"/>
          <w:numId w:val="2"/>
        </w:numPr>
      </w:pPr>
      <w:r>
        <w:t xml:space="preserve">Kubernetes API endpoint: Public Endpoint (simplest for initial setup) using public-subnet</w:t>
      </w:r>
    </w:p>
    <w:p>
      <w:pPr>
        <w:pStyle w:val="ListParagraph"/>
        <w:numPr>
          <w:ilvl w:val="0"/>
          <w:numId w:val="2"/>
        </w:numPr>
      </w:pPr>
      <w:r>
        <w:t xml:space="preserve">Node Type: select your existing oke-vcn and private-subnet for worker nodes</w:t>
      </w:r>
    </w:p>
    <w:p>
      <w:pPr>
        <w:pStyle w:val="ListParagraph"/>
        <w:numPr>
          <w:ilvl w:val="0"/>
          <w:numId w:val="2"/>
        </w:numPr>
      </w:pPr>
      <w:r>
        <w:t xml:space="preserve">Cluster type: Basic Cluster (free control plane)</w:t>
      </w:r>
    </w:p>
    <w:p>
      <w:pPr>
        <w:pStyle w:val="Heading2"/>
      </w:pPr>
      <w:r>
        <w:t xml:space="preserve">4.2 Create the Node Pool</w:t>
      </w:r>
    </w:p>
    <w:p>
      <w:pPr>
        <w:pStyle w:val="ListParagraph"/>
        <w:numPr>
          <w:ilvl w:val="0"/>
          <w:numId w:val="2"/>
        </w:numPr>
      </w:pPr>
      <w:r>
        <w:t xml:space="preserve">During cluster creation (or afterward via Node Pools tab) → Add Node Pool</w:t>
      </w:r>
    </w:p>
    <w:p>
      <w:pPr>
        <w:pStyle w:val="ListParagraph"/>
        <w:numPr>
          <w:ilvl w:val="0"/>
          <w:numId w:val="2"/>
        </w:numPr>
      </w:pPr>
      <w:r>
        <w:t xml:space="preserve">Name: arm-pool</w:t>
      </w:r>
    </w:p>
    <w:p>
      <w:pPr>
        <w:pStyle w:val="ListParagraph"/>
        <w:numPr>
          <w:ilvl w:val="0"/>
          <w:numId w:val="2"/>
        </w:numPr>
      </w:pPr>
      <w:r>
        <w:t xml:space="preserve">Node Shape: VM.Standard.A1.Flex (Ampere ARM)</w:t>
      </w:r>
    </w:p>
    <w:p>
      <w:pPr>
        <w:pStyle w:val="ListParagraph"/>
        <w:numPr>
          <w:ilvl w:val="0"/>
          <w:numId w:val="2"/>
        </w:numPr>
      </w:pPr>
      <w:r>
        <w:t xml:space="preserve">Shape Configuration: 2 OCPU / 12 GB memory (or up to 4 OCPU / 24 GB if your account is eligible — see note in Overview)</w:t>
      </w:r>
    </w:p>
    <w:p>
      <w:pPr>
        <w:pStyle w:val="ListParagraph"/>
        <w:numPr>
          <w:ilvl w:val="0"/>
          <w:numId w:val="2"/>
        </w:numPr>
      </w:pPr>
      <w:r>
        <w:t xml:space="preserve">Number of nodes: 1 (or split into 2 nodes for basic redundancy)</w:t>
      </w:r>
    </w:p>
    <w:p>
      <w:pPr>
        <w:pStyle w:val="ListParagraph"/>
        <w:numPr>
          <w:ilvl w:val="0"/>
          <w:numId w:val="2"/>
        </w:numPr>
      </w:pPr>
      <w:r>
        <w:t xml:space="preserve">Placement: private-subnet</w:t>
      </w:r>
    </w:p>
    <w:p>
      <w:pPr>
        <w:pStyle w:val="ListParagraph"/>
        <w:numPr>
          <w:ilvl w:val="0"/>
          <w:numId w:val="2"/>
        </w:numPr>
      </w:pPr>
      <w:r>
        <w:t xml:space="preserve">Boot volume: ~50 GB (stay within your 200 GB free block storage total)</w:t>
      </w:r>
    </w:p>
    <w:p>
      <w:pPr>
        <w:pStyle w:val="ListParagraph"/>
        <w:numPr>
          <w:ilvl w:val="0"/>
          <w:numId w:val="2"/>
        </w:numPr>
      </w:pPr>
      <w:r>
        <w:t xml:space="preserve">Image: Oracle Linux (ARM64) — latest available</w:t>
      </w:r>
    </w:p>
    <w:p>
      <w:pPr>
        <w:spacing w:after="120" w:before="60"/>
      </w:pPr>
      <w:r>
        <w:rPr>
          <w:i/>
          <w:iCs/>
          <w:color w:val="555555"/>
        </w:rPr>
        <w:t xml:space="preserve">Note: If you see "Out of host capacity" for A1.Flex shapes, try a different Availability Domain, or retry periodically — this is common in high-demand regions.</w:t>
      </w:r>
    </w:p>
    <w:p>
      <w:pPr>
        <w:pStyle w:val="Heading2"/>
      </w:pPr>
      <w:r>
        <w:t xml:space="preserve">4.3 Access the Cluster (kubectl)</w:t>
      </w:r>
    </w:p>
    <w:p>
      <w:pPr>
        <w:pStyle w:val="ListParagraph"/>
        <w:numPr>
          <w:ilvl w:val="0"/>
          <w:numId w:val="2"/>
        </w:numPr>
      </w:pPr>
      <w:r>
        <w:t xml:space="preserve">Open the cluster page → Access Cluster → Local Access → follow the displayed Cloud Shell or local CLI command to download the kubeconfig</w:t>
      </w:r>
    </w:p>
    <w:p>
      <w:pPr>
        <w:spacing w:after="0" w:before="120"/>
      </w:pP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oci ce cluster create-kubeconfig --cluster-id &lt;cluster-ocid&gt;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--file $HOME/.kube/config --region &lt;region&gt; --token-version 2.0.0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kubectl get nodes</w:t>
      </w:r>
    </w:p>
    <w:p>
      <w:pPr>
        <w:spacing w:after="120" w:before="0"/>
      </w:pPr>
    </w:p>
    <w:p>
      <w:r>
        <w:br w:type="page"/>
      </w:r>
    </w:p>
    <w:p>
      <w:pPr>
        <w:pStyle w:val="Heading1"/>
      </w:pPr>
      <w:r>
        <w:t xml:space="preserve">5. Ingress Controller and TLS</w:t>
      </w:r>
    </w:p>
    <w:p>
      <w:pPr>
        <w:spacing w:after="120"/>
      </w:pPr>
      <w:r>
        <w:t xml:space="preserve">Install once via Helm from Cloud Shell or a local machine with kubectl access — this is not practical to do purely from the Console.</w:t>
      </w:r>
    </w:p>
    <w:p>
      <w:pPr>
        <w:pStyle w:val="Heading2"/>
      </w:pPr>
      <w:r>
        <w:t xml:space="preserve">5.1 NGINX Ingress Controller</w:t>
      </w:r>
    </w:p>
    <w:p>
      <w:pPr>
        <w:spacing w:after="0" w:before="120"/>
      </w:pP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helm repo add ingress-nginx https://kubernetes.github.io/ingress-nginx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helm install ingress-nginx ingress-nginx/ingress-nginx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--namespace ingress-nginx --create-namespace</w:t>
      </w:r>
    </w:p>
    <w:p>
      <w:pPr>
        <w:spacing w:after="120" w:before="0"/>
      </w:pPr>
    </w:p>
    <w:p>
      <w:pPr>
        <w:spacing w:after="120"/>
      </w:pPr>
      <w:r>
        <w:t xml:space="preserve">This provisions one OCI Flexible Load Balancer in your public subnet, shared across all 5 site Ingress rules.</w:t>
      </w:r>
    </w:p>
    <w:p>
      <w:pPr>
        <w:pStyle w:val="Heading2"/>
      </w:pPr>
      <w:r>
        <w:t xml:space="preserve">5.2 cert-manager (Free TLS via Let's Encrypt)</w:t>
      </w:r>
    </w:p>
    <w:p>
      <w:pPr>
        <w:spacing w:after="0" w:before="120"/>
      </w:pP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helm repo add jetstack https://charts.jetstack.io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helm install cert-manager jetstack/cert-manager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--namespace cert-manager --create-namespace --set installCRDs=true</w:t>
      </w:r>
    </w:p>
    <w:p>
      <w:pPr>
        <w:spacing w:after="120" w:before="0"/>
      </w:pPr>
    </w:p>
    <w:p>
      <w:r>
        <w:br w:type="page"/>
      </w:r>
    </w:p>
    <w:p>
      <w:pPr>
        <w:pStyle w:val="Heading1"/>
      </w:pPr>
      <w:r>
        <w:t xml:space="preserve">6. Kubernetes Setup per Site</w:t>
      </w:r>
    </w:p>
    <w:p>
      <w:pPr>
        <w:pStyle w:val="Heading2"/>
      </w:pPr>
      <w:r>
        <w:t xml:space="preserve">6.1 OCIR Pull Secret</w:t>
      </w:r>
    </w:p>
    <w:p>
      <w:pPr>
        <w:spacing w:after="0" w:before="120"/>
      </w:pP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kubectl create secret docker-registry ocir-secret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--docker-server=&lt;region-key&gt;.ocir.io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--docker-username='&lt;tenancy-namespace&gt;/&lt;oci-username&gt;'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--docker-password='&lt;auth-token&gt;'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--docker-email='you@example.com'</w:t>
      </w:r>
    </w:p>
    <w:p>
      <w:pPr>
        <w:spacing w:after="120" w:before="0"/>
      </w:pPr>
    </w:p>
    <w:p>
      <w:pPr>
        <w:pStyle w:val="Heading2"/>
      </w:pPr>
      <w:r>
        <w:t xml:space="preserve">6.2 Deployment + Service + Ingress (repeat per site)</w:t>
      </w:r>
    </w:p>
    <w:p>
      <w:pPr>
        <w:spacing w:after="0" w:before="120"/>
      </w:pP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apiVersion: apps/v1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kind: Deployment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metadata: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name: site1-deployment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spec: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replicas: 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selector: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matchLabels: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app: site1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template: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metadata: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labels: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app: site1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spec: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imagePullSecrets: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- name: ocir-secret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containers: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- name: site1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image: &lt;region-key&gt;.ocir.io/&lt;namespace&gt;/websites/site1:latest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ports: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- containerPort: 80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resources: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requests: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cpu: "100m"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memory: "128Mi"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limits: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cpu: "250m"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memory: "256Mi"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apiVersion: v1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kind: Service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metadata: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name: site1-service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spec: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selector: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app: site1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ports: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- port: 80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targetPort: 80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apiVersion: networking.k8s.io/v1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kind: Ingress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metadata: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name: site1-ingress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annotations: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cert-manager.io/cluster-issuer: letsencrypt-prod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spec: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ingressClassName: nginx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tls: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- hosts: ["site1.yourdomain.com"]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secretName: site1-tls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rules: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- host: site1.yourdomain.com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http: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paths: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- path: 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pathType: Prefix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backend: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service: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name: site1-service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port: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number: 80</w:t>
      </w:r>
    </w:p>
    <w:p>
      <w:pPr>
        <w:spacing w:after="120" w:before="0"/>
      </w:pPr>
    </w:p>
    <w:p>
      <w:pPr>
        <w:spacing w:after="120" w:before="60"/>
      </w:pPr>
      <w:r>
        <w:rPr>
          <w:i/>
          <w:iCs/>
          <w:color w:val="555555"/>
        </w:rPr>
        <w:t xml:space="preserve">Note: Apply with: kubectl apply -f site1.yaml — repeat for site2 through site5 with unique names/hosts.</w:t>
      </w:r>
    </w:p>
    <w:p>
      <w:r>
        <w:br w:type="page"/>
      </w:r>
    </w:p>
    <w:p>
      <w:pPr>
        <w:pStyle w:val="Heading1"/>
      </w:pPr>
      <w:r>
        <w:t xml:space="preserve">7. GitHub Actions CI/CD</w:t>
      </w:r>
    </w:p>
    <w:p>
      <w:pPr>
        <w:pStyle w:val="Heading2"/>
      </w:pPr>
      <w:r>
        <w:t xml:space="preserve">7.1 Repository Secrets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Secret</w:t>
            </w:r>
          </w:p>
        </w:tc>
        <w:tc>
          <w:tcPr>
            <w:tcW w:type="dxa" w:w="636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OCIR_NAMESPACE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Your tenancy's Object Storage namespace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OCIR_USERNAME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&lt;namespace&gt;/&lt;oci-username&gt;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OCIR_AUTH_TOKEN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token generated in Step 1.3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OKE_KUBECONFIG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Base64-encoded kubeconfig or service account token (see 7.3)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Workflow File</w:t>
      </w:r>
    </w:p>
    <w:p>
      <w:pPr>
        <w:spacing w:after="120"/>
      </w:pPr>
      <w:r>
        <w:t xml:space="preserve">Save as .github/workflows/deploy.yml in your repository:</w:t>
      </w:r>
    </w:p>
    <w:p>
      <w:pPr>
        <w:spacing w:after="0" w:before="120"/>
      </w:pP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name: Build and Deploy to OKE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on: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push: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branches: [main]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env: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REGION_KEY: iad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OCIR_NAMESPACE: ${{ secrets.OCIR_NAMESPACE }}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IMAGE_NAME: websites/site1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jobs: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build-and-push: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runs-on: ubuntu-latest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steps: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- uses: actions/checkout@v4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- uses: docker/setup-qemu-action@v3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- uses: docker/setup-buildx-action@v3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- uses: docker/login-action@v3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with: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registry: ${{ env.REGION_KEY }}.ocir.io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username: ${{ secrets.OCIR_USERNAME }}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password: ${{ secrets.OCIR_AUTH_TOKEN }}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- uses: docker/build-push-action@v5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with: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context: 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platforms: linux/amd64,linux/arm64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push: true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tags: |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${{ env.REGION_KEY }}.ocir.io/${{ env.OCIR_NAMESPACE }}/${{ env.IMAGE_NAME }}:${{ github.sha }}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${{ env.REGION_KEY }}.ocir.io/${{ env.OCIR_NAMESPACE }}/${{ env.IMAGE_NAME }}:latest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deploy: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needs: build-and-push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runs-on: ubuntu-latest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steps: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- uses: actions/checkout@v4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- uses: azure/setup-kubectl@v4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- run: |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mkdir -p $HOME/.kube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echo "${{ secrets.OKE_KUBECONFIG }}" | base64 -d &gt; $HOME/.kube/config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- run: |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kubectl set image deployment/site1-deployment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site1=${{ env.REGION_KEY }}.ocir.io/${{ env.OCIR_NAMESPACE }}/${{ env.IMAGE_NAME }}:${{ github.sha }}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-n default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kubectl rollout status deployment/site1-deployment -n default</w:t>
      </w:r>
    </w:p>
    <w:p>
      <w:pPr>
        <w:spacing w:after="120" w:before="0"/>
      </w:pPr>
    </w:p>
    <w:p>
      <w:pPr>
        <w:spacing w:after="120" w:before="60"/>
      </w:pPr>
      <w:r>
        <w:rPr>
          <w:i/>
          <w:iCs/>
          <w:color w:val="555555"/>
        </w:rPr>
        <w:t xml:space="preserve">Note: Duplicate this workflow (or use a build matrix) for each of the 4-5 sites, changing IMAGE_NAME and the deployment name.</w:t>
      </w:r>
    </w:p>
    <w:p>
      <w:pPr>
        <w:pStyle w:val="Heading2"/>
      </w:pPr>
      <w:r>
        <w:t xml:space="preserve">7.3 Recommended: Service Account Token (more reliable in CI than CLI-based kubeconfig)</w:t>
      </w:r>
    </w:p>
    <w:p>
      <w:pPr>
        <w:spacing w:after="0" w:before="120"/>
      </w:pP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kubectl create serviceaccount github-actions -n default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kubectl create clusterrolebinding github-actions-binding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--clusterrole=cluster-admin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--serviceaccount=default:github-actions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kubectl create token github-actions -n default --duration=8760h</w:t>
      </w:r>
    </w:p>
    <w:p>
      <w:pPr>
        <w:spacing w:after="120" w:before="0"/>
      </w:pPr>
    </w:p>
    <w:p>
      <w:pPr>
        <w:spacing w:after="120"/>
      </w:pPr>
      <w:r>
        <w:t xml:space="preserve">Use this token together with the cluster's public API endpoint to build a static kubeconfig file that does not depend on the OCI CLI being present in the GitHub Actions runner. Base64-encode the resulting file and store it as OKE_KUBECONFIG.</w:t>
      </w:r>
    </w:p>
    <w:p>
      <w:r>
        <w:br w:type="page"/>
      </w:r>
    </w:p>
    <w:p>
      <w:pPr>
        <w:pStyle w:val="Heading1"/>
      </w:pPr>
      <w:r>
        <w:t xml:space="preserve">8. Cost-Saving Checklist</w:t>
      </w:r>
    </w:p>
    <w:p>
      <w:pPr>
        <w:pStyle w:val="ListParagraph"/>
        <w:numPr>
          <w:ilvl w:val="0"/>
          <w:numId w:val="2"/>
        </w:numPr>
      </w:pPr>
      <w:r>
        <w:t xml:space="preserve">Basic OKE cluster — free control plane</w:t>
      </w:r>
    </w:p>
    <w:p>
      <w:pPr>
        <w:pStyle w:val="ListParagraph"/>
        <w:numPr>
          <w:ilvl w:val="0"/>
          <w:numId w:val="2"/>
        </w:numPr>
      </w:pPr>
      <w:r>
        <w:t xml:space="preserve">Single Ampere A1 node pool sized to your account's free-tier limit</w:t>
      </w:r>
    </w:p>
    <w:p>
      <w:pPr>
        <w:pStyle w:val="ListParagraph"/>
        <w:numPr>
          <w:ilvl w:val="0"/>
          <w:numId w:val="2"/>
        </w:numPr>
      </w:pPr>
      <w:r>
        <w:t xml:space="preserve">One shared Ingress + Load Balancer instead of one per site</w:t>
      </w:r>
    </w:p>
    <w:p>
      <w:pPr>
        <w:pStyle w:val="ListParagraph"/>
        <w:numPr>
          <w:ilvl w:val="0"/>
          <w:numId w:val="2"/>
        </w:numPr>
      </w:pPr>
      <w:r>
        <w:t xml:space="preserve">ARM64-compatible (multi-arch) images only</w:t>
      </w:r>
    </w:p>
    <w:p>
      <w:pPr>
        <w:pStyle w:val="ListParagraph"/>
        <w:numPr>
          <w:ilvl w:val="0"/>
          <w:numId w:val="2"/>
        </w:numPr>
      </w:pPr>
      <w:r>
        <w:t xml:space="preserve">Let's Encrypt via cert-manager instead of paid certificates</w:t>
      </w:r>
    </w:p>
    <w:p>
      <w:pPr>
        <w:pStyle w:val="ListParagraph"/>
        <w:numPr>
          <w:ilvl w:val="0"/>
          <w:numId w:val="2"/>
        </w:numPr>
      </w:pPr>
      <w:r>
        <w:t xml:space="preserve">Object Storage for static assets instead of a paid CDN</w:t>
      </w:r>
    </w:p>
    <w:p>
      <w:pPr>
        <w:pStyle w:val="ListParagraph"/>
        <w:numPr>
          <w:ilvl w:val="0"/>
          <w:numId w:val="2"/>
        </w:numPr>
      </w:pPr>
      <w:r>
        <w:t xml:space="preserve">Stay within 200 GB total block storage across all boot volumes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2026-06-24T08:22:36.647Z</dcterms:created>
  <dcterms:modified xsi:type="dcterms:W3CDTF">2026-06-24T08:22:36.647Z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