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F5496"/>
          <w:sz w:val="32"/>
          <w:szCs w:val="32"/>
        </w:rPr>
        <w:t xml:space="preserve">AMPPERE CABLE</w:t>
      </w:r>
    </w:p>
    <w:p>
      <w:pPr>
        <w:spacing w:after="300"/>
      </w:pPr>
      <w:r>
        <w:rPr>
          <w:b/>
          <w:bCs/>
          <w:sz w:val="24"/>
          <w:szCs w:val="24"/>
        </w:rPr>
        <w:t xml:space="preserve">SEO Image Optimization</w:t>
      </w:r>
    </w:p>
    <w:p>
      <w:pPr>
        <w:pStyle w:val="Heading2"/>
        <w:spacing w:after="150" w:before="300"/>
      </w:pPr>
      <w:r>
        <w:t xml:space="preserve">Image Optimization for SEO</w:t>
      </w:r>
    </w:p>
    <w:p>
      <w:pPr>
        <w:spacing w:after="120"/>
      </w:pPr>
      <w:r>
        <w:t xml:space="preserve">Unoptimized product photography is one of the leading causes of poor page performance on manufacturing and industrial websites. The following core benefits justify prioritizing this effort for Amppere Cable's product catalogue: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shd w:fill="2F5496" w:val="clear"/>
            <w:tcMar>
              <w:top w:type="dxa" w:w="80"/>
              <w:left w:type="dxa" w:w="100"/>
              <w:bottom w:type="dxa" w:w="80"/>
              <w:right w:type="dxa" w:w="100"/>
            </w:tcMar>
            <w:vAlign w:val="center"/>
          </w:tcPr>
          <w:p>
            <w:r>
              <w:rPr>
                <w:b/>
                <w:bCs/>
                <w:color w:val="FFFFFF"/>
                <w:sz w:val="20"/>
                <w:szCs w:val="20"/>
              </w:rPr>
              <w:t xml:space="preserve">Benefit</w:t>
            </w:r>
          </w:p>
        </w:tc>
        <w:tc>
          <w:tcPr>
            <w:shd w:fill="2F5496" w:val="clear"/>
            <w:tcMar>
              <w:top w:type="dxa" w:w="80"/>
              <w:left w:type="dxa" w:w="100"/>
              <w:bottom w:type="dxa" w:w="80"/>
              <w:right w:type="dxa" w:w="100"/>
            </w:tcMar>
            <w:vAlign w:val="center"/>
          </w:tcPr>
          <w:p>
            <w:r>
              <w:rPr>
                <w:b/>
                <w:bCs/>
                <w:color w:val="FFFFFF"/>
                <w:sz w:val="20"/>
                <w:szCs w:val="20"/>
              </w:rPr>
              <w:t xml:space="preserve">Description</w:t>
            </w:r>
          </w:p>
        </w:tc>
      </w:tr>
      <w:tr>
        <w:tc>
          <w:tcPr>
            <w:tcMar>
              <w:top w:type="dxa" w:w="80"/>
              <w:left w:type="dxa" w:w="100"/>
              <w:bottom w:type="dxa" w:w="80"/>
              <w:right w:type="dxa" w:w="100"/>
            </w:tcMar>
            <w:vAlign w:val="center"/>
          </w:tcPr>
          <w:p>
            <w:r>
              <w:rPr>
                <w:b w:val="false"/>
                <w:bCs w:val="false"/>
                <w:sz w:val="20"/>
                <w:szCs w:val="20"/>
              </w:rPr>
              <w:t xml:space="preserve">Page Load Speed</w:t>
            </w:r>
          </w:p>
        </w:tc>
        <w:tc>
          <w:tcPr>
            <w:tcMar>
              <w:top w:type="dxa" w:w="80"/>
              <w:left w:type="dxa" w:w="100"/>
              <w:bottom w:type="dxa" w:w="80"/>
              <w:right w:type="dxa" w:w="100"/>
            </w:tcMar>
            <w:vAlign w:val="center"/>
          </w:tcPr>
          <w:p>
            <w:r>
              <w:rPr>
                <w:b w:val="false"/>
                <w:bCs w:val="false"/>
                <w:sz w:val="20"/>
                <w:szCs w:val="20"/>
              </w:rPr>
              <w:t xml:space="preserve">Compressed and properly sized product images reduce page weight, directly improving load times on catalogue and product pages.</w:t>
            </w:r>
          </w:p>
        </w:tc>
      </w:tr>
      <w:tr>
        <w:tc>
          <w:tcPr>
            <w:tcMar>
              <w:top w:type="dxa" w:w="80"/>
              <w:left w:type="dxa" w:w="100"/>
              <w:bottom w:type="dxa" w:w="80"/>
              <w:right w:type="dxa" w:w="100"/>
            </w:tcMar>
            <w:vAlign w:val="center"/>
          </w:tcPr>
          <w:p>
            <w:r>
              <w:rPr>
                <w:b w:val="false"/>
                <w:bCs w:val="false"/>
                <w:sz w:val="20"/>
                <w:szCs w:val="20"/>
              </w:rPr>
              <w:t xml:space="preserve">User Experience</w:t>
            </w:r>
          </w:p>
        </w:tc>
        <w:tc>
          <w:tcPr>
            <w:tcMar>
              <w:top w:type="dxa" w:w="80"/>
              <w:left w:type="dxa" w:w="100"/>
              <w:bottom w:type="dxa" w:w="80"/>
              <w:right w:type="dxa" w:w="100"/>
            </w:tcMar>
            <w:vAlign w:val="center"/>
          </w:tcPr>
          <w:p>
            <w:r>
              <w:rPr>
                <w:b w:val="false"/>
                <w:bCs w:val="false"/>
                <w:sz w:val="20"/>
                <w:szCs w:val="20"/>
              </w:rPr>
              <w:t xml:space="preserve">Faster-loading, correctly rendered cable and wire images reduce bounce rates and improve engagement metrics that Google factors into rankings.</w:t>
            </w:r>
          </w:p>
        </w:tc>
      </w:tr>
      <w:tr>
        <w:tc>
          <w:tcPr>
            <w:tcMar>
              <w:top w:type="dxa" w:w="80"/>
              <w:left w:type="dxa" w:w="100"/>
              <w:bottom w:type="dxa" w:w="80"/>
              <w:right w:type="dxa" w:w="100"/>
            </w:tcMar>
            <w:vAlign w:val="center"/>
          </w:tcPr>
          <w:p>
            <w:r>
              <w:rPr>
                <w:b w:val="false"/>
                <w:bCs w:val="false"/>
                <w:sz w:val="20"/>
                <w:szCs w:val="20"/>
              </w:rPr>
              <w:t xml:space="preserve">Search Visibility</w:t>
            </w:r>
          </w:p>
        </w:tc>
        <w:tc>
          <w:tcPr>
            <w:tcMar>
              <w:top w:type="dxa" w:w="80"/>
              <w:left w:type="dxa" w:w="100"/>
              <w:bottom w:type="dxa" w:w="80"/>
              <w:right w:type="dxa" w:w="100"/>
            </w:tcMar>
            <w:vAlign w:val="center"/>
          </w:tcPr>
          <w:p>
            <w:r>
              <w:rPr>
                <w:b w:val="false"/>
                <w:bCs w:val="false"/>
                <w:sz w:val="20"/>
                <w:szCs w:val="20"/>
              </w:rPr>
              <w:t xml:space="preserve">Properly tagged product images appear in Google Image Search, opening an additional traffic channel for buyers searching for specific cable types.</w:t>
            </w:r>
          </w:p>
        </w:tc>
      </w:tr>
      <w:tr>
        <w:tc>
          <w:tcPr>
            <w:tcMar>
              <w:top w:type="dxa" w:w="80"/>
              <w:left w:type="dxa" w:w="100"/>
              <w:bottom w:type="dxa" w:w="80"/>
              <w:right w:type="dxa" w:w="100"/>
            </w:tcMar>
            <w:vAlign w:val="center"/>
          </w:tcPr>
          <w:p>
            <w:r>
              <w:rPr>
                <w:b w:val="false"/>
                <w:bCs w:val="false"/>
                <w:sz w:val="20"/>
                <w:szCs w:val="20"/>
              </w:rPr>
              <w:t xml:space="preserve">Accessibility</w:t>
            </w:r>
          </w:p>
        </w:tc>
        <w:tc>
          <w:tcPr>
            <w:tcMar>
              <w:top w:type="dxa" w:w="80"/>
              <w:left w:type="dxa" w:w="100"/>
              <w:bottom w:type="dxa" w:w="80"/>
              <w:right w:type="dxa" w:w="100"/>
            </w:tcMar>
            <w:vAlign w:val="center"/>
          </w:tcPr>
          <w:p>
            <w:r>
              <w:rPr>
                <w:b w:val="false"/>
                <w:bCs w:val="false"/>
                <w:sz w:val="20"/>
                <w:szCs w:val="20"/>
              </w:rPr>
              <w:t xml:space="preserve">Descriptive alt text supports visually impaired users via screen readers and is a confirmed positive ranking signal for search engines.</w:t>
            </w:r>
          </w:p>
        </w:tc>
      </w:tr>
    </w:tbl>
    <w:p>
      <w:pPr>
        <w:pStyle w:val="Heading2"/>
        <w:spacing w:after="150" w:before="300"/>
      </w:pPr>
      <w:r>
        <w:t xml:space="preserve">SEO-Friendly Alt Text Guidelines</w:t>
      </w:r>
    </w:p>
    <w:p>
      <w:pPr>
        <w:spacing w:after="120"/>
      </w:pPr>
      <w:r>
        <w:t xml:space="preserve">Alt text is the single most important on-page image SEO element. Every product image — cable cross-sections, coil photos, packaging, certifications — must include a descriptive, keyword-relevant alt attribute.</w:t>
      </w:r>
    </w:p>
    <w:p>
      <w:pPr>
        <w:pStyle w:val="Heading2"/>
        <w:spacing w:after="150" w:before="300"/>
      </w:pPr>
      <w:r>
        <w:t xml:space="preserve">Rules for Writing Alt Text</w:t>
      </w:r>
    </w:p>
    <w:p>
      <w:pPr>
        <w:pStyle w:val="ListParagraph"/>
        <w:numPr>
          <w:ilvl w:val="0"/>
          <w:numId w:val="1"/>
        </w:numPr>
        <w:spacing w:after="60"/>
      </w:pPr>
      <w:r>
        <w:t xml:space="preserve">Be descriptive and specific — name the product type, e.g. "armoured cable", "FRLS house wire", "submersible pump cable".</w:t>
      </w:r>
    </w:p>
    <w:p>
      <w:pPr>
        <w:pStyle w:val="ListParagraph"/>
        <w:numPr>
          <w:ilvl w:val="0"/>
          <w:numId w:val="1"/>
        </w:numPr>
        <w:spacing w:after="60"/>
      </w:pPr>
      <w:r>
        <w:t xml:space="preserve">Incorporate the primary target keyword naturally — do not keyword stuff.</w:t>
      </w:r>
    </w:p>
    <w:p>
      <w:pPr>
        <w:pStyle w:val="ListParagraph"/>
        <w:numPr>
          <w:ilvl w:val="0"/>
          <w:numId w:val="1"/>
        </w:numPr>
        <w:spacing w:after="60"/>
      </w:pPr>
      <w:r>
        <w:t xml:space="preserve">Keep alt text concise — ideally under 125 characters.</w:t>
      </w:r>
    </w:p>
    <w:p>
      <w:pPr>
        <w:pStyle w:val="ListParagraph"/>
        <w:numPr>
          <w:ilvl w:val="0"/>
          <w:numId w:val="1"/>
        </w:numPr>
        <w:spacing w:after="60"/>
      </w:pPr>
      <w:r>
        <w:t xml:space="preserve">Avoid generic values such as 'image1', 'photo', or blank attributes on meaningful images.</w:t>
      </w:r>
    </w:p>
    <w:p>
      <w:pPr>
        <w:pStyle w:val="ListParagraph"/>
        <w:numPr>
          <w:ilvl w:val="0"/>
          <w:numId w:val="1"/>
        </w:numPr>
        <w:spacing w:after="60"/>
      </w:pPr>
      <w:r>
        <w:t xml:space="preserve">Decorative images (background textures, dividers) should use an empty alt attribute (alt="") to be ignored by screen readers.</w:t>
      </w:r>
    </w:p>
    <w:p>
      <w:pPr>
        <w:pStyle w:val="Heading2"/>
        <w:spacing w:after="150" w:before="300"/>
      </w:pPr>
      <w:r>
        <w:t xml:space="preserve">Alt Text Examples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4250"/>
        <w:gridCol w:w="3000"/>
      </w:tblGrid>
      <w:tr>
        <w:trPr>
          <w:tblHeader/>
        </w:trPr>
        <w:tc>
          <w:tcPr>
            <w:shd w:fill="2F5496" w:val="clear"/>
            <w:tcMar>
              <w:top w:type="dxa" w:w="80"/>
              <w:left w:type="dxa" w:w="100"/>
              <w:bottom w:type="dxa" w:w="80"/>
              <w:right w:type="dxa" w:w="100"/>
            </w:tcMar>
            <w:vAlign w:val="center"/>
          </w:tcPr>
          <w:p>
            <w:r>
              <w:rPr>
                <w:b/>
                <w:bCs/>
                <w:color w:val="FFFFFF"/>
                <w:sz w:val="20"/>
                <w:szCs w:val="20"/>
              </w:rPr>
              <w:t xml:space="preserve">Type</w:t>
            </w:r>
          </w:p>
        </w:tc>
        <w:tc>
          <w:tcPr>
            <w:shd w:fill="2F5496" w:val="clear"/>
            <w:tcMar>
              <w:top w:type="dxa" w:w="80"/>
              <w:left w:type="dxa" w:w="100"/>
              <w:bottom w:type="dxa" w:w="80"/>
              <w:right w:type="dxa" w:w="100"/>
            </w:tcMar>
            <w:vAlign w:val="center"/>
          </w:tcPr>
          <w:p>
            <w:r>
              <w:rPr>
                <w:b/>
                <w:bCs/>
                <w:color w:val="FFFFFF"/>
                <w:sz w:val="20"/>
                <w:szCs w:val="20"/>
              </w:rPr>
              <w:t xml:space="preserve">Example</w:t>
            </w:r>
          </w:p>
        </w:tc>
        <w:tc>
          <w:tcPr>
            <w:shd w:fill="2F5496" w:val="clear"/>
            <w:tcMar>
              <w:top w:type="dxa" w:w="80"/>
              <w:left w:type="dxa" w:w="100"/>
              <w:bottom w:type="dxa" w:w="80"/>
              <w:right w:type="dxa" w:w="100"/>
            </w:tcMar>
            <w:vAlign w:val="center"/>
          </w:tcPr>
          <w:p>
            <w:r>
              <w:rPr>
                <w:b/>
                <w:bCs/>
                <w:color w:val="FFFFFF"/>
                <w:sz w:val="20"/>
                <w:szCs w:val="20"/>
              </w:rPr>
              <w:t xml:space="preserve">Notes</w:t>
            </w:r>
          </w:p>
        </w:tc>
      </w:tr>
      <w:tr>
        <w:tc>
          <w:tcPr>
            <w:tcMar>
              <w:top w:type="dxa" w:w="80"/>
              <w:left w:type="dxa" w:w="100"/>
              <w:bottom w:type="dxa" w:w="80"/>
              <w:right w:type="dxa" w:w="100"/>
            </w:tcMar>
            <w:vAlign w:val="center"/>
          </w:tcPr>
          <w:p>
            <w:r>
              <w:rPr>
                <w:b w:val="false"/>
                <w:bCs w:val="false"/>
                <w:sz w:val="20"/>
                <w:szCs w:val="20"/>
              </w:rPr>
              <w:t xml:space="preserve">Avoid</w:t>
            </w:r>
          </w:p>
        </w:tc>
        <w:tc>
          <w:tcPr>
            <w:tcMar>
              <w:top w:type="dxa" w:w="80"/>
              <w:left w:type="dxa" w:w="100"/>
              <w:bottom w:type="dxa" w:w="80"/>
              <w:right w:type="dxa" w:w="100"/>
            </w:tcMar>
            <w:vAlign w:val="center"/>
          </w:tcPr>
          <w:p>
            <w:r>
              <w:rPr>
                <w:b w:val="false"/>
                <w:bCs w:val="false"/>
                <w:sz w:val="20"/>
                <w:szCs w:val="20"/>
              </w:rPr>
              <w:t xml:space="preserve">alt="image1"</w:t>
            </w:r>
          </w:p>
        </w:tc>
        <w:tc>
          <w:tcPr>
            <w:tcMar>
              <w:top w:type="dxa" w:w="80"/>
              <w:left w:type="dxa" w:w="100"/>
              <w:bottom w:type="dxa" w:w="80"/>
              <w:right w:type="dxa" w:w="100"/>
            </w:tcMar>
            <w:vAlign w:val="center"/>
          </w:tcPr>
          <w:p>
            <w:r>
              <w:rPr>
                <w:b w:val="false"/>
                <w:bCs w:val="false"/>
                <w:sz w:val="20"/>
                <w:szCs w:val="20"/>
              </w:rPr>
              <w:t xml:space="preserve">Generic; provides zero context to users or search engines.</w:t>
            </w:r>
          </w:p>
        </w:tc>
      </w:tr>
      <w:tr>
        <w:tc>
          <w:tcPr>
            <w:tcMar>
              <w:top w:type="dxa" w:w="80"/>
              <w:left w:type="dxa" w:w="100"/>
              <w:bottom w:type="dxa" w:w="80"/>
              <w:right w:type="dxa" w:w="100"/>
            </w:tcMar>
            <w:vAlign w:val="center"/>
          </w:tcPr>
          <w:p>
            <w:r>
              <w:rPr>
                <w:b w:val="false"/>
                <w:bCs w:val="false"/>
                <w:sz w:val="20"/>
                <w:szCs w:val="20"/>
              </w:rPr>
              <w:t xml:space="preserve">Recommended</w:t>
            </w:r>
          </w:p>
        </w:tc>
        <w:tc>
          <w:tcPr>
            <w:tcMar>
              <w:top w:type="dxa" w:w="80"/>
              <w:left w:type="dxa" w:w="100"/>
              <w:bottom w:type="dxa" w:w="80"/>
              <w:right w:type="dxa" w:w="100"/>
            </w:tcMar>
            <w:vAlign w:val="center"/>
          </w:tcPr>
          <w:p>
            <w:r>
              <w:rPr>
                <w:b w:val="false"/>
                <w:bCs w:val="false"/>
                <w:sz w:val="20"/>
                <w:szCs w:val="20"/>
              </w:rPr>
              <w:t xml:space="preserve">alt="Armoured copper power cable coil"</w:t>
            </w:r>
          </w:p>
        </w:tc>
        <w:tc>
          <w:tcPr>
            <w:tcMar>
              <w:top w:type="dxa" w:w="80"/>
              <w:left w:type="dxa" w:w="100"/>
              <w:bottom w:type="dxa" w:w="80"/>
              <w:right w:type="dxa" w:w="100"/>
            </w:tcMar>
            <w:vAlign w:val="center"/>
          </w:tcPr>
          <w:p>
            <w:r>
              <w:rPr>
                <w:b w:val="false"/>
                <w:bCs w:val="false"/>
                <w:sz w:val="20"/>
                <w:szCs w:val="20"/>
              </w:rPr>
              <w:t xml:space="preserve">Descriptive, product-specific, and keyword-relevant.</w:t>
            </w:r>
          </w:p>
        </w:tc>
      </w:tr>
      <w:tr>
        <w:tc>
          <w:tcPr>
            <w:tcMar>
              <w:top w:type="dxa" w:w="80"/>
              <w:left w:type="dxa" w:w="100"/>
              <w:bottom w:type="dxa" w:w="80"/>
              <w:right w:type="dxa" w:w="100"/>
            </w:tcMar>
            <w:vAlign w:val="center"/>
          </w:tcPr>
          <w:p>
            <w:r>
              <w:rPr>
                <w:b w:val="false"/>
                <w:bCs w:val="false"/>
                <w:sz w:val="20"/>
                <w:szCs w:val="20"/>
              </w:rPr>
              <w:t xml:space="preserve">Recommended</w:t>
            </w:r>
          </w:p>
        </w:tc>
        <w:tc>
          <w:tcPr>
            <w:tcMar>
              <w:top w:type="dxa" w:w="80"/>
              <w:left w:type="dxa" w:w="100"/>
              <w:bottom w:type="dxa" w:w="80"/>
              <w:right w:type="dxa" w:w="100"/>
            </w:tcMar>
            <w:vAlign w:val="center"/>
          </w:tcPr>
          <w:p>
            <w:r>
              <w:rPr>
                <w:b w:val="false"/>
                <w:bCs w:val="false"/>
                <w:sz w:val="20"/>
                <w:szCs w:val="20"/>
              </w:rPr>
              <w:t xml:space="preserve">alt="FR PVC house wire – Amppere Cable Maharashtra"</w:t>
            </w:r>
          </w:p>
        </w:tc>
        <w:tc>
          <w:tcPr>
            <w:tcMar>
              <w:top w:type="dxa" w:w="80"/>
              <w:left w:type="dxa" w:w="100"/>
              <w:bottom w:type="dxa" w:w="80"/>
              <w:right w:type="dxa" w:w="100"/>
            </w:tcMar>
            <w:vAlign w:val="center"/>
          </w:tcPr>
          <w:p>
            <w:r>
              <w:rPr>
                <w:b w:val="false"/>
                <w:bCs w:val="false"/>
                <w:sz w:val="20"/>
                <w:szCs w:val="20"/>
              </w:rPr>
              <w:t xml:space="preserve">Descriptive, geo-targeted, and keyword-relevant.</w:t>
            </w:r>
          </w:p>
        </w:tc>
      </w:tr>
    </w:tbl>
    <w:p>
      <w:pPr>
        <w:pStyle w:val="Heading2"/>
        <w:spacing w:after="150" w:before="300"/>
      </w:pPr>
      <w:r>
        <w:t xml:space="preserve">Technical Implementation Checklist</w:t>
      </w:r>
    </w:p>
    <w:p>
      <w:pPr>
        <w:spacing w:after="120"/>
      </w:pPr>
      <w:r>
        <w:t xml:space="preserve">The development team should ensure the following items are addressed during implementation:</w:t>
      </w:r>
    </w:p>
    <w:p>
      <w:pPr>
        <w:pStyle w:val="ListParagraph"/>
        <w:numPr>
          <w:ilvl w:val="0"/>
          <w:numId w:val="1"/>
        </w:numPr>
        <w:spacing w:after="60"/>
      </w:pPr>
      <w:r>
        <w:t xml:space="preserve">File Format &amp; Compression (WebP where supported, with JPEG fallback)</w:t>
      </w:r>
    </w:p>
    <w:p>
      <w:pPr>
        <w:pStyle w:val="ListParagraph"/>
        <w:numPr>
          <w:ilvl w:val="0"/>
          <w:numId w:val="1"/>
        </w:numPr>
        <w:spacing w:after="60"/>
      </w:pPr>
      <w:r>
        <w:t xml:space="preserve">Sizing &amp; Responsive Images for product galleries</w:t>
      </w:r>
    </w:p>
    <w:p>
      <w:pPr>
        <w:pStyle w:val="ListParagraph"/>
        <w:numPr>
          <w:ilvl w:val="0"/>
          <w:numId w:val="1"/>
        </w:numPr>
        <w:spacing w:after="60"/>
      </w:pPr>
      <w:r>
        <w:t xml:space="preserve">File Naming Conventions (e.g. amppere-armoured-cable-16mm.jpg, not IMG_0231.jpg)</w:t>
      </w:r>
    </w:p>
    <w:p>
      <w:pPr>
        <w:pStyle w:val="ListParagraph"/>
        <w:numPr>
          <w:ilvl w:val="0"/>
          <w:numId w:val="1"/>
        </w:numPr>
        <w:spacing w:after="60"/>
      </w:pPr>
      <w:r>
        <w:t xml:space="preserve">Lazy Loading for below-the-fold catalogue images</w:t>
      </w:r>
    </w:p>
    <w:p>
      <w:pPr>
        <w:pStyle w:val="ListParagraph"/>
        <w:numPr>
          <w:ilvl w:val="0"/>
          <w:numId w:val="1"/>
        </w:numPr>
        <w:spacing w:after="60"/>
      </w:pPr>
      <w:r>
        <w:t xml:space="preserve">Structured Data &amp; Sitemaps (Product schema for cable SKUs, image sitemap)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2026-07-18T14:01:52.080Z</dcterms:created>
  <dcterms:modified xsi:type="dcterms:W3CDTF">2026-07-18T14:01:52.080Z</dcterms:modified>
</cp:coreProperties>
</file>

<file path=docProps/custom.xml><?xml version="1.0" encoding="utf-8"?>
<Properties xmlns="http://schemas.openxmlformats.org/officeDocument/2006/custom-properties" xmlns:vt="http://schemas.openxmlformats.org/officeDocument/2006/docPropsVTypes"/>
</file>