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Status Report 02 Amber</w:t>
      </w:r>
    </w:p>
    <w:p>
      <w:pPr>
        <w:pStyle w:val="Heading2"/>
      </w:pPr>
      <w:r>
        <w:t>PROJECT STATUS REPORT</w:t>
      </w:r>
    </w:p>
    <w:p>
      <w:r>
        <w:t>=====================</w:t>
      </w:r>
    </w:p>
    <w:p/>
    <w:p>
      <w:r>
        <w:t>Project Name: Enterprise Resource Planning Upgrade</w:t>
      </w:r>
    </w:p>
    <w:p>
      <w:r>
        <w:t>Project ID: ERP-2024-089</w:t>
      </w:r>
    </w:p>
    <w:p>
      <w:r>
        <w:t>Report Date: May 27, 2026</w:t>
      </w:r>
    </w:p>
    <w:p>
      <w:r>
        <w:t>Reporting Period: May 20 - May 27, 2026</w:t>
      </w:r>
    </w:p>
    <w:p>
      <w:r>
        <w:t>Prepared By: Robert Johnson, Senior Project Manager</w:t>
      </w:r>
    </w:p>
    <w:p>
      <w:r>
        <w:t>Sponsor: Patricia Williams, CFO</w:t>
      </w:r>
    </w:p>
    <w:p/>
    <w:p>
      <w:pPr>
        <w:pStyle w:val="Heading2"/>
      </w:pPr>
      <w:r>
        <w:t>EXECUTIVE SUMMARY</w:t>
      </w:r>
    </w:p>
    <w:p>
      <w:pPr>
        <w:pStyle w:val="ListBullet"/>
      </w:pPr>
      <w:r>
        <w:t>-----------------</w:t>
      </w:r>
    </w:p>
    <w:p>
      <w:r>
        <w:t>The ERP Upgrade project is experiencing schedule delays due to unexpected data quality issues discovered during the migration testing phase. While the core functionality is progressing well, the data cleansing effort is requiring additional time and resources. Budget utilization is at 95% with contingency funds being activated.</w:t>
      </w:r>
    </w:p>
    <w:p/>
    <w:p>
      <w:pPr>
        <w:pStyle w:val="Heading2"/>
      </w:pPr>
      <w:r>
        <w:t>OVERALL STATUS: AMBER</w:t>
      </w:r>
    </w:p>
    <w:p/>
    <w:p>
      <w:pPr>
        <w:pStyle w:val="Heading2"/>
      </w:pPr>
      <w:r>
        <w:t>PROJECT METRICS</w:t>
      </w:r>
    </w:p>
    <w:p>
      <w:pPr>
        <w:pStyle w:val="ListBullet"/>
      </w:pPr>
      <w:r>
        <w:t>---------------</w:t>
      </w:r>
    </w:p>
    <w:p>
      <w:pPr>
        <w:pStyle w:val="ListBullet"/>
      </w:pPr>
      <w:r>
        <w:t>- Schedule Variance: -15% (Behind schedule)</w:t>
      </w:r>
    </w:p>
    <w:p>
      <w:pPr>
        <w:pStyle w:val="ListBullet"/>
      </w:pPr>
      <w:r>
        <w:t>- Cost Variance: +5% (Over budget)</w:t>
      </w:r>
    </w:p>
    <w:p>
      <w:pPr>
        <w:pStyle w:val="ListBullet"/>
      </w:pPr>
      <w:r>
        <w:t>- Scope Variance: +8% (Scope creep)</w:t>
      </w:r>
    </w:p>
    <w:p>
      <w:pPr>
        <w:pStyle w:val="ListBullet"/>
      </w:pPr>
      <w:r>
        <w:t>- Quality Index: 85% (Acceptable)</w:t>
      </w:r>
    </w:p>
    <w:p>
      <w:pPr>
        <w:pStyle w:val="ListBullet"/>
      </w:pPr>
      <w:r>
        <w:t>- Resource Utilization: 98%</w:t>
      </w:r>
    </w:p>
    <w:p/>
    <w:p>
      <w:pPr>
        <w:pStyle w:val="Heading2"/>
      </w:pPr>
      <w:r>
        <w:t>MILESTONE PROGRESS</w:t>
      </w:r>
    </w:p>
    <w:p>
      <w:pPr>
        <w:pStyle w:val="ListBullet"/>
      </w:pPr>
      <w:r>
        <w:t>------------------</w:t>
      </w:r>
    </w:p>
    <w:p>
      <w:r>
        <w:t>✓ Requirements Analysis - COMPLETED (April 10)</w:t>
      </w:r>
    </w:p>
    <w:p>
      <w:r>
        <w:t>✓ Vendor Selection - COMPLETED (April 25)</w:t>
      </w:r>
    </w:p>
    <w:p>
      <w:r>
        <w:t>✓ System Configuration - COMPLETED (May 15)</w:t>
      </w:r>
    </w:p>
    <w:p>
      <w:r>
        <w:t>✓ Data Migration Planning - COMPLETED (May 20)</w:t>
      </w:r>
    </w:p>
    <w:p>
      <w:r>
        <w:t>⚠ Data Migration Execution - DELAYED (Original: May 25, Revised: June 8)</w:t>
      </w:r>
    </w:p>
    <w:p>
      <w:r>
        <w:t>○ User Acceptance Testing - RESCHEDULED (June 15)</w:t>
      </w:r>
    </w:p>
    <w:p>
      <w:r>
        <w:t>○ Go-Live - RESCHEDULED (July 30)</w:t>
      </w:r>
    </w:p>
    <w:p/>
    <w:p>
      <w:pPr>
        <w:pStyle w:val="Heading2"/>
      </w:pPr>
      <w:r>
        <w:t>RISKS</w:t>
      </w:r>
    </w:p>
    <w:p>
      <w:pPr>
        <w:pStyle w:val="ListBullet"/>
      </w:pPr>
      <w:r>
        <w:t>-----</w:t>
      </w:r>
    </w:p>
    <w:p>
      <w:r>
        <w:t>1. Risk: Data quality issues causing extended migration timeline</w:t>
      </w:r>
    </w:p>
    <w:p>
      <w:r>
        <w:t>Impact: High | Probability: High</w:t>
      </w:r>
    </w:p>
    <w:p>
      <w:r>
        <w:t>Status: Active</w:t>
      </w:r>
    </w:p>
    <w:p>
      <w:r>
        <w:t>Owner: Maria Garcia, Data Migration Lead</w:t>
      </w:r>
    </w:p>
    <w:p>
      <w:r>
        <w:t>Mitigation: Additional data cleansing resources allocated, weekend work authorized</w:t>
      </w:r>
    </w:p>
    <w:p/>
    <w:p>
      <w:r>
        <w:t>2. Risk: User adoption resistance due to timeline changes</w:t>
      </w:r>
    </w:p>
    <w:p>
      <w:r>
        <w:t>Impact: Medium | Probability: Medium</w:t>
      </w:r>
    </w:p>
    <w:p>
      <w:r>
        <w:t>Status: Monitoring</w:t>
      </w:r>
    </w:p>
    <w:p>
      <w:r>
        <w:t>Owner: David Lee, Change Management Lead</w:t>
      </w:r>
    </w:p>
    <w:p>
      <w:r>
        <w:t>Mitigation: Enhanced communication plan activated, training sessions accelerated</w:t>
      </w:r>
    </w:p>
    <w:p/>
    <w:p>
      <w:r>
        <w:t>3. Risk: Vendor resource availability for critical path activities</w:t>
      </w:r>
    </w:p>
    <w:p>
      <w:r>
        <w:t>Impact: High | Probability: Medium</w:t>
      </w:r>
    </w:p>
    <w:p>
      <w:r>
        <w:t>Status: Active</w:t>
      </w:r>
    </w:p>
    <w:p>
      <w:r>
        <w:t>Owner: Robert Johnson, Project Manager</w:t>
      </w:r>
    </w:p>
    <w:p>
      <w:r>
        <w:t>Mitigation: Vendor contract escalation initiated, backup resources identified</w:t>
      </w:r>
    </w:p>
    <w:p/>
    <w:p>
      <w:pPr>
        <w:pStyle w:val="Heading2"/>
      </w:pPr>
      <w:r>
        <w:t>ISSUES</w:t>
      </w:r>
    </w:p>
    <w:p>
      <w:pPr>
        <w:pStyle w:val="ListBullet"/>
      </w:pPr>
      <w:r>
        <w:t>------</w:t>
      </w:r>
    </w:p>
    <w:p>
      <w:r>
        <w:t>1. Issue: Legacy system data inconsistencies discovered</w:t>
      </w:r>
    </w:p>
    <w:p>
      <w:r>
        <w:t>Severity: High</w:t>
      </w:r>
    </w:p>
    <w:p>
      <w:r>
        <w:t>Status: In Progress</w:t>
      </w:r>
    </w:p>
    <w:p>
      <w:r>
        <w:t>Owner: Maria Garcia</w:t>
      </w:r>
    </w:p>
    <w:p>
      <w:r>
        <w:t>Impact: Migration timeline extended by 2 weeks</w:t>
      </w:r>
    </w:p>
    <w:p>
      <w:r>
        <w:t>Resolution: Additional cleansing scripts being developed</w:t>
      </w:r>
    </w:p>
    <w:p/>
    <w:p>
      <w:r>
        <w:t>2. Issue: Key business stakeholder unavailable for requirements validation</w:t>
      </w:r>
    </w:p>
    <w:p>
      <w:r>
        <w:t>Severity: Medium</w:t>
      </w:r>
    </w:p>
    <w:p>
      <w:r>
        <w:t>Status: Escalated</w:t>
      </w:r>
    </w:p>
    <w:p>
      <w:r>
        <w:t>Owner: Robert Johnson</w:t>
      </w:r>
    </w:p>
    <w:p>
      <w:r>
        <w:t>Impact: Potential rework risk</w:t>
      </w:r>
    </w:p>
    <w:p>
      <w:r>
        <w:t>Resolution: Escalated to sponsor for intervention</w:t>
      </w:r>
    </w:p>
    <w:p/>
    <w:p>
      <w:pPr>
        <w:pStyle w:val="Heading2"/>
      </w:pPr>
      <w:r>
        <w:t>ACTIONS</w:t>
      </w:r>
    </w:p>
    <w:p>
      <w:pPr>
        <w:pStyle w:val="ListBullet"/>
      </w:pPr>
      <w:r>
        <w:t>-------</w:t>
      </w:r>
    </w:p>
    <w:p>
      <w:r>
        <w:t>1. Complete data cleansing for Finance module - Maria Garcia (Due: June 5, Priority: Critical)</w:t>
      </w:r>
    </w:p>
    <w:p>
      <w:r>
        <w:t>2. Conduct emergency stakeholder alignment meeting - Robert Johnson (Due: May 29, Priority: High)</w:t>
      </w:r>
    </w:p>
    <w:p>
      <w:r>
        <w:t>3. Submit revised budget request - Patricia Williams (Due: June 1, Priority: High)</w:t>
      </w:r>
    </w:p>
    <w:p>
      <w:r>
        <w:t>4. Update communication plan with new timeline - David Lee (Due: May 30, Priority: Medium)</w:t>
      </w:r>
    </w:p>
    <w:p/>
    <w:p>
      <w:pPr>
        <w:pStyle w:val="Heading2"/>
      </w:pPr>
      <w:r>
        <w:t>DEPENDENCIES</w:t>
      </w:r>
    </w:p>
    <w:p>
      <w:pPr>
        <w:pStyle w:val="ListBullet"/>
      </w:pPr>
      <w:r>
        <w:t>------------</w:t>
      </w:r>
    </w:p>
    <w:p>
      <w:pPr>
        <w:pStyle w:val="ListBullet"/>
      </w:pPr>
      <w:r>
        <w:t>- External: Vendor consultant availability - At risk</w:t>
      </w:r>
    </w:p>
    <w:p>
      <w:pPr>
        <w:pStyle w:val="ListBullet"/>
      </w:pPr>
      <w:r>
        <w:t>- Internal: Business stakeholder sign-off - Blocked</w:t>
      </w:r>
    </w:p>
    <w:p>
      <w:pPr>
        <w:pStyle w:val="ListBullet"/>
      </w:pPr>
      <w:r>
        <w:t>- Internal: IT infrastructure readiness - On track</w:t>
      </w:r>
    </w:p>
    <w:p/>
    <w:p>
      <w:pPr>
        <w:pStyle w:val="Heading2"/>
      </w:pPr>
      <w:r>
        <w:t>DECISIONS MADE</w:t>
      </w:r>
    </w:p>
    <w:p>
      <w:pPr>
        <w:pStyle w:val="ListBullet"/>
      </w:pPr>
      <w:r>
        <w:t>-------------</w:t>
      </w:r>
    </w:p>
    <w:p>
      <w:pPr>
        <w:pStyle w:val="ListBullet"/>
      </w:pPr>
      <w:r>
        <w:t>- Approved timeline extension to July 30, 2026 (May 26)</w:t>
      </w:r>
    </w:p>
    <w:p>
      <w:pPr>
        <w:pStyle w:val="ListBullet"/>
      </w:pPr>
      <w:r>
        <w:t>- Activated contingency budget of $250,000 (May 26)</w:t>
      </w:r>
    </w:p>
    <w:p>
      <w:pPr>
        <w:pStyle w:val="ListBullet"/>
      </w:pPr>
      <w:r>
        <w:t>- Authorized weekend work for data cleansing team (May 27)</w:t>
      </w:r>
    </w:p>
    <w:p/>
    <w:p>
      <w:pPr>
        <w:pStyle w:val="Heading2"/>
      </w:pPr>
      <w:r>
        <w:t>RECOMMENDATIONS</w:t>
      </w:r>
    </w:p>
    <w:p>
      <w:pPr>
        <w:pStyle w:val="ListBullet"/>
      </w:pPr>
      <w:r>
        <w:t>---------------</w:t>
      </w:r>
    </w:p>
    <w:p>
      <w:r>
        <w:t>1. Immediate intervention required from sponsor to secure stakeholder availability</w:t>
      </w:r>
    </w:p>
    <w:p>
      <w:r>
        <w:t>2. Consider phased go-live approach to mitigate timeline risk</w:t>
      </w:r>
    </w:p>
    <w:p>
      <w:r>
        <w:t>3. Increase vendor management oversight</w:t>
      </w:r>
    </w:p>
    <w:p>
      <w:r>
        <w:t>4. Prepare contingency communication for business users</w:t>
      </w:r>
    </w:p>
    <w:p/>
    <w:p>
      <w:r>
        <w:t>ESCALATION REQUIRED: Yes - Timeline and budget variance require steering committee attention</w:t>
      </w:r>
    </w:p>
    <w:p/>
    <w:p>
      <w:r>
        <w:t>NEXT REPORT DATE: June 3, 2026 (Special report requested)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