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body>
    <w:p>
      <w:pPr>
        <w:autoSpaceDN w:val="0"/>
        <w:autoSpaceDE w:val="0"/>
        <w:widowControl/>
        <w:spacing w:after="312" w:before="0" w:line="220" w:lineRule="exact"/>
        <w:ind w:left="0" w:right="0"/>
      </w:pPr>
    </w:p>
    <w:p>
      <w:pPr>
        <w:autoSpaceDN w:val="0"/>
        <w:autoSpaceDE w:val="0"/>
        <w:widowControl/>
        <w:spacing w:after="0" w:before="0" w:line="240" w:lineRule="exact"/>
        <w:ind w:firstLine="0" w:left="2626" w:right="0"/>
        <w:jc w:val="left"/>
      </w:pPr>
      <w:r>
        <w:rPr>
          <w:rFonts w:ascii="NimbusRomNo9L" w:eastAsia="NimbusRomNo9L" w:hAnsi="NimbusRomNo9L"/>
          <w:b w:val="0"/>
          <w:i w:val="0"/>
          <w:color w:val="000000"/>
          <w:sz w:val="20"/>
        </w:rPr>
        <w:t>AAAI 2024 Workshop on Reinforcement Learning and Large Language Model に採択されました</w:t>
      </w:r>
    </w:p>
    <w:p>
      <w:pPr>
        <w:autoSpaceDN w:val="0"/>
        <w:autoSpaceDE w:val="0"/>
        <w:widowControl/>
        <w:spacing w:after="0" w:before="598" w:line="374" w:lineRule="exact"/>
        <w:ind w:firstLine="0" w:left="1778" w:right="0"/>
        <w:jc w:val="left"/>
      </w:pPr>
      <w:r>
        <w:rPr>
          <w:w w:val="98.93931027116447"/>
          <w:rFonts w:ascii="NimbusRomNo9L" w:eastAsia="NimbusRomNo9L" w:hAnsi="NimbusRomNo9L"/>
          <w:b/>
          <w:i w:val="0"/>
          <w:color w:val="000000"/>
          <w:sz w:val="29"/>
        </w:rPr>
        <w:t>ドメインチャットボット用のRAG最適化のための強化学習</w:t>
      </w:r>
    </w:p>
    <w:p>
      <w:pPr>
        <w:autoSpaceDN w:val="0"/>
        <w:autoSpaceDE w:val="0"/>
        <w:widowControl/>
        <w:spacing w:after="0" w:before="294" w:line="312" w:lineRule="exact"/>
        <w:ind w:firstLine="0" w:left="2414" w:right="0"/>
        <w:jc w:val="left"/>
      </w:pPr>
      <w:r>
        <w:rPr>
          <w:rFonts w:ascii="NimbusRomNo9L" w:eastAsia="NimbusRomNo9L" w:hAnsi="NimbusRomNo9L"/>
          <w:b/>
          <w:i w:val="0"/>
          <w:color w:val="000000"/>
          <w:sz w:val="24"/>
        </w:rPr>
        <w:t>Mandar Kulkarni、Praveen Tangarajan、Kyung Kim、Anusua Trivedi</w:t>
      </w:r>
    </w:p>
    <w:p>
      <w:pPr>
        <w:autoSpaceDN w:val="0"/>
        <w:autoSpaceDE w:val="0"/>
        <w:widowControl/>
        <w:spacing w:after="0" w:before="94" w:line="240" w:lineRule="exact"/>
        <w:ind w:firstLine="0" w:left="0" w:right="4200"/>
        <w:jc w:val="right"/>
      </w:pPr>
      <w:r>
        <w:rPr>
          <w:rFonts w:ascii="NimbusRomNo9L" w:eastAsia="NimbusRomNo9L" w:hAnsi="NimbusRomNo9L"/>
          <w:b w:val="0"/>
          <w:i w:val="0"/>
          <w:color w:val="000000"/>
          <w:sz w:val="20"/>
        </w:rPr>
        <w:t>フリップカートのデータサイエンス</w:t>
      </w:r>
    </w:p>
    <w:p>
      <w:pPr>
        <w:autoSpaceDN w:val="0"/>
        <w:autoSpaceDE w:val="0"/>
        <w:widowControl/>
        <w:spacing w:after="834" w:before="0" w:line="240" w:lineRule="exact"/>
        <w:ind w:firstLine="0" w:left="0" w:right="4020"/>
        <w:jc w:val="right"/>
      </w:pPr>
      <w:r>
        <w:rPr>
          <w:rFonts w:ascii="NimbusRomNo9L" w:eastAsia="NimbusRomNo9L" w:hAnsi="NimbusRomNo9L"/>
          <w:b w:val="0"/>
          <w:i w:val="0"/>
          <w:color w:val="000000"/>
          <w:sz w:val="20"/>
        </w:rPr>
        <w:t>シアトル, ワシントン, アメリカ</w:t>
      </w:r>
    </w:p>
    <w:tbl>
      <w:tblPr>
        <w:tblW w:type="auto" w:w="0"/>
        <w:tblLayout w:type="fixed"/>
        <w:tblLook w:firstColumn="1" w:firstRow="1" w:lastColumn="0" w:lastRow="0" w:noHBand="0" w:noVBand="1" w:val="04A0"/>
        <w:tblInd w:type="dxa" w:w="0.0"/>
      </w:tblPr>
      <w:tblGrid>
        <w:gridCol w:w="3655"/>
        <w:gridCol w:w="3655"/>
        <w:gridCol w:w="3655"/>
      </w:tblGrid>
      <w:tr>
        <w:trPr>
          <w:trHeight w:hRule="exact" w:val="302"/>
        </w:trPr>
        <w:tc>
          <w:tcPr>
            <w:tcW w:type="dxa" w:w="858"/>
            <w:vMerge w:val="restart"/>
            <w:tcBorders>
              <w:bottom w:color="#000000" w:sz="3.184000015258789" w:val="single"/>
            </w:tcBorders>
            <w:tcMar>
              <w:start w:type="dxa" w:w="0"/>
              <w:end w:type="dxa" w:w="0"/>
            </w:tcMar>
            <w:textDirection w:val="btL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Mar>
              <w:start w:type="dxa" w:w="0"/>
              <w:end w:type="dxa" w:w="0"/>
            </w:tcMar>
          </w:tcPr>
          <w:p>
            <w:pPr>
              <w:autoSpaceDN w:val="0"/>
              <w:autoSpaceDE w:val="0"/>
              <w:widowControl/>
              <w:spacing w:after="0" w:before="0" w:line="534" w:lineRule="exact"/>
              <w:ind w:firstLine="0" w:left="0" w:right="66"/>
              <w:jc w:val="right"/>
            </w:pPr>
            <w:r>
              <w:rPr>
                <w:rFonts w:ascii="Times" w:eastAsia="Times" w:hAnsi="Times"/>
                <w:b w:val="0"/>
                <w:i w:val="0"/>
                <w:color w:val="919191"/>
                <w:sz w:val="40"/>
              </w:rPr>
              <w:t>arXiv:2401.06800v1 [cs.CL] 2024年1月10日</w:t>
            </w:r>
          </w:p>
        </w:tc>
        <w:tc>
          <w:tcPr>
            <w:tcW w:type="dxa" w:w="5044"/>
            <w:tcBorders/>
            <w:tcMar>
              <w:start w:type="dxa" w:w="0"/>
              <w:end w:type="dxa" w:w="0"/>
            </w:tcMar>
          </w:tcPr>
          <w:p>
            <w:pPr>
              <w:autoSpaceDN w:val="0"/>
              <w:autoSpaceDE w:val="0"/>
              <w:widowControl/>
              <w:spacing w:after="0" w:before="42" w:line="260" w:lineRule="exact"/>
              <w:ind w:firstLine="0" w:left="0" w:right="2284"/>
              <w:jc w:val="right"/>
            </w:pPr>
            <w:r>
              <w:rPr>
                <w:rFonts w:ascii="NimbusRomNo9L" w:eastAsia="NimbusRomNo9L" w:hAnsi="NimbusRomNo9L"/>
                <w:b/>
                <w:i w:val="0"/>
                <w:color w:val="000000"/>
                <w:sz w:val="20"/>
              </w:rPr>
              <w:t>アブストラクト</w:t>
            </w:r>
          </w:p>
        </w:tc>
        <w:tc>
          <w:tcPr>
            <w:tcW w:type="dxa" w:w="5040"/>
            <w:tcBorders/>
            <w:tcMar>
              <w:start w:type="dxa" w:w="0"/>
              <w:end w:type="dxa" w:w="0"/>
            </w:tcMar>
          </w:tcPr>
          <w:p>
            <w:pPr>
              <w:autoSpaceDN w:val="0"/>
              <w:autoSpaceDE w:val="0"/>
              <w:widowControl/>
              <w:spacing w:after="0" w:before="62" w:line="240" w:lineRule="exact"/>
              <w:ind w:firstLine="0" w:left="270" w:right="0"/>
              <w:jc w:val="left"/>
            </w:pPr>
            <w:r>
              <w:rPr>
                <w:rFonts w:ascii="NimbusRomNo9L" w:eastAsia="NimbusRomNo9L" w:hAnsi="NimbusRomNo9L"/>
                <w:b w:val="0"/>
                <w:i w:val="0"/>
                <w:color w:val="000000"/>
                <w:sz w:val="20"/>
              </w:rPr>
              <w:t>文脈的な質問回答タスクで良いことになり、</w:t>
            </w:r>
          </w:p>
        </w:tc>
      </w:tr>
      <w:tr>
        <w:trPr>
          <w:trHeight w:hRule="exact" w:val="210"/>
        </w:trPr>
        <w:tc>
          <w:tcPr>
            <w:tcW w:type="dxa" w:w="3655"/>
            <w:vMerge/>
            <w:tcBorders>
              <w:bottom w:color="#000000" w:sz="3.184000015258789" w:val="single"/>
            </w:tcBorders>
          </w:tcPr>
          <w:p/>
        </w:tc>
        <w:tc>
          <w:tcPr>
            <w:tcW w:type="dxa" w:w="5044"/>
            <w:vMerge w:val="restart"/>
            <w:tcBorders/>
            <w:tcMar>
              <w:start w:type="dxa" w:w="0"/>
              <w:end w:type="dxa" w:w="0"/>
            </w:tcMar>
            <w:tcMar>
              <w:start w:type="dxa" w:w="0"/>
              <w:end w:type="dxa" w:w="0"/>
            </w:tcMar>
          </w:tcPr>
          <w:p>
            <w:pPr>
              <w:autoSpaceDN w:val="0"/>
              <w:autoSpaceDE w:val="0"/>
              <w:widowControl/>
              <w:spacing w:after="0" w:before="94" w:line="216" w:lineRule="exact"/>
              <w:ind w:firstLine="0" w:left="204" w:right="0"/>
              <w:jc w:val="left"/>
            </w:pPr>
            <w:r>
              <w:rPr>
                <w:rFonts w:ascii="NimbusRomNo9L" w:eastAsia="NimbusRomNo9L" w:hAnsi="NimbusRomNo9L"/>
                <w:b w:val="0"/>
                <w:i w:val="0"/>
                <w:color w:val="000000"/>
                <w:sz w:val="18"/>
              </w:rPr>
              <w:t>大きい言語モデル(LLM)の出現を使って、conversa-</w:t>
            </w:r>
          </w:p>
        </w:tc>
        <w:tc>
          <w:tcPr>
            <w:tcW w:type="dxa" w:w="5040"/>
            <w:tcBorders/>
            <w:tcMar>
              <w:start w:type="dxa" w:w="0"/>
              <w:end w:type="dxa" w:w="0"/>
            </w:tcMar>
          </w:tcPr>
          <w:p>
            <w:pPr>
              <w:autoSpaceDN w:val="0"/>
              <w:autoSpaceDE w:val="0"/>
              <w:widowControl/>
              <w:spacing w:after="0" w:before="0" w:line="240" w:lineRule="exact"/>
              <w:ind w:firstLine="0" w:left="270" w:right="0"/>
              <w:jc w:val="left"/>
            </w:pPr>
            <w:r>
              <w:rPr>
                <w:rFonts w:ascii="NimbusRomNo9L" w:eastAsia="NimbusRomNo9L" w:hAnsi="NimbusRomNo9L"/>
                <w:b w:val="0"/>
                <w:i w:val="0"/>
                <w:color w:val="000000"/>
                <w:sz w:val="20"/>
              </w:rPr>
              <w:t>関連するテキストをコンテキストとして指定すると、LM は生成できます。</w:t>
            </w:r>
          </w:p>
        </w:tc>
      </w:tr>
      <w:tr>
        <w:trPr>
          <w:trHeight w:hRule="exact" w:val="100"/>
        </w:trPr>
        <w:tc>
          <w:tcPr>
            <w:tcW w:type="dxa" w:w="3655"/>
            <w:vMerge/>
            <w:tcBorders>
              <w:bottom w:color="#000000" w:sz="3.184000015258789" w:val="single"/>
            </w:tcBorders>
          </w:tcPr>
          <w:p/>
        </w:tc>
        <w:tc>
          <w:tcPr>
            <w:tcW w:type="dxa" w:w="3655"/>
            <w:vMerge/>
            <w:tcBorders/>
          </w:tcPr>
          <w:p/>
        </w:tc>
        <w:tc>
          <w:tcPr>
            <w:tcW w:type="dxa" w:w="5040"/>
            <w:vMerge w:val="restart"/>
            <w:tcBorders/>
            <w:tcMar>
              <w:start w:type="dxa" w:w="0"/>
              <w:end w:type="dxa" w:w="0"/>
            </w:tcMar>
            <w:tcMar>
              <w:start w:type="dxa" w:w="0"/>
              <w:end w:type="dxa" w:w="0"/>
            </w:tcMar>
          </w:tcPr>
          <w:p>
            <w:pPr>
              <w:autoSpaceDN w:val="0"/>
              <w:autoSpaceDE w:val="0"/>
              <w:widowControl/>
              <w:spacing w:after="0" w:before="0" w:line="240" w:lineRule="exact"/>
              <w:ind w:firstLine="0" w:left="270" w:right="0"/>
              <w:jc w:val="left"/>
            </w:pPr>
            <w:r>
              <w:rPr>
                <w:rFonts w:ascii="NimbusRomNo9L" w:eastAsia="NimbusRomNo9L" w:hAnsi="NimbusRomNo9L"/>
                <w:b w:val="0"/>
                <w:i w:val="0"/>
                <w:color w:val="000000"/>
                <w:sz w:val="20"/>
              </w:rPr>
              <w:t>その情報を使用して質問に答えます。 リトリバル Aug-</w:t>
            </w:r>
          </w:p>
        </w:tc>
      </w:tr>
      <w:tr>
        <w:trPr>
          <w:trHeight w:hRule="exact" w:val="120"/>
        </w:trPr>
        <w:tc>
          <w:tcPr>
            <w:tcW w:type="dxa" w:w="3655"/>
            <w:vMerge/>
            <w:tcBorders>
              <w:bottom w:color="#000000" w:sz="3.184000015258789" w:val="single"/>
            </w:tcBorders>
          </w:tcPr>
          <w:p/>
        </w:tc>
        <w:tc>
          <w:tcPr>
            <w:tcW w:type="dxa" w:w="5044"/>
            <w:vMerge w:val="restart"/>
            <w:tcBorders/>
            <w:tcMar>
              <w:start w:type="dxa" w:w="0"/>
              <w:end w:type="dxa" w:w="0"/>
            </w:tcMar>
            <w:tcMar>
              <w:start w:type="dxa" w:w="0"/>
              <w:end w:type="dxa" w:w="0"/>
            </w:tcMar>
          </w:tcPr>
          <w:p>
            <w:pPr>
              <w:autoSpaceDN w:val="0"/>
              <w:autoSpaceDE w:val="0"/>
              <w:widowControl/>
              <w:spacing w:after="0" w:before="0" w:line="216" w:lineRule="exact"/>
              <w:ind w:firstLine="0" w:left="204" w:right="0"/>
              <w:jc w:val="left"/>
            </w:pPr>
            <w:r>
              <w:rPr>
                <w:rFonts w:ascii="NimbusRomNo9L" w:eastAsia="NimbusRomNo9L" w:hAnsi="NimbusRomNo9L"/>
                <w:b w:val="0"/>
                <w:i w:val="0"/>
                <w:color w:val="000000"/>
                <w:sz w:val="18"/>
              </w:rPr>
              <w:t>ドメインユースケースでは、条件付きアシスタントが流行しています。</w:t>
            </w:r>
          </w:p>
        </w:tc>
        <w:tc>
          <w:tcPr>
            <w:tcW w:type="dxa" w:w="3655"/>
            <w:vMerge/>
            <w:tcBorders/>
          </w:tcPr>
          <w:p/>
        </w:tc>
      </w:tr>
      <w:tr>
        <w:trPr>
          <w:trHeight w:hRule="exact" w:val="80"/>
        </w:trPr>
        <w:tc>
          <w:tcPr>
            <w:tcW w:type="dxa" w:w="3655"/>
            <w:vMerge/>
            <w:tcBorders>
              <w:bottom w:color="#000000" w:sz="3.184000015258789" w:val="single"/>
            </w:tcBorders>
          </w:tcPr>
          <w:p/>
        </w:tc>
        <w:tc>
          <w:tcPr>
            <w:tcW w:type="dxa" w:w="3655"/>
            <w:vMerge/>
            <w:tcBorders/>
          </w:tcPr>
          <w:p/>
        </w:tc>
        <w:tc>
          <w:tcPr>
            <w:tcW w:type="dxa" w:w="5040"/>
            <w:vMerge w:val="restart"/>
            <w:tcBorders/>
            <w:tcMar>
              <w:start w:type="dxa" w:w="0"/>
              <w:end w:type="dxa" w:w="0"/>
            </w:tcMar>
            <w:tcMar>
              <w:start w:type="dxa" w:w="0"/>
              <w:end w:type="dxa" w:w="0"/>
            </w:tcMar>
          </w:tcPr>
          <w:p>
            <w:pPr>
              <w:autoSpaceDN w:val="0"/>
              <w:autoSpaceDE w:val="0"/>
              <w:widowControl/>
              <w:spacing w:after="0" w:before="0" w:line="240" w:lineRule="exact"/>
              <w:ind w:firstLine="0" w:left="270" w:right="0"/>
              <w:jc w:val="left"/>
            </w:pPr>
            <w:r>
              <w:rPr>
                <w:rFonts w:ascii="NimbusRomNo9L" w:eastAsia="NimbusRomNo9L" w:hAnsi="NimbusRomNo9L"/>
                <w:b w:val="0"/>
                <w:i w:val="0"/>
                <w:color w:val="000000"/>
                <w:sz w:val="20"/>
              </w:rPr>
              <w:t>メンテッドジェネレーション(RAG)は、使用される主要な技術の一つです</w:t>
            </w:r>
          </w:p>
        </w:tc>
      </w:tr>
      <w:tr>
        <w:trPr>
          <w:trHeight w:hRule="exact" w:val="140"/>
        </w:trPr>
        <w:tc>
          <w:tcPr>
            <w:tcW w:type="dxa" w:w="3655"/>
            <w:vMerge/>
            <w:tcBorders>
              <w:bottom w:color="#000000" w:sz="3.184000015258789" w:val="single"/>
            </w:tcBorders>
          </w:tcPr>
          <w:p/>
        </w:tc>
        <w:tc>
          <w:tcPr>
            <w:tcW w:type="dxa" w:w="5044"/>
            <w:vMerge w:val="restart"/>
            <w:tcBorders/>
            <w:tcMar>
              <w:start w:type="dxa" w:w="0"/>
              <w:end w:type="dxa" w:w="0"/>
            </w:tcMar>
            <w:tcMar>
              <w:start w:type="dxa" w:w="0"/>
              <w:end w:type="dxa" w:w="0"/>
            </w:tcMar>
          </w:tcPr>
          <w:p>
            <w:pPr>
              <w:autoSpaceDN w:val="0"/>
              <w:autoSpaceDE w:val="0"/>
              <w:widowControl/>
              <w:spacing w:after="0" w:before="0" w:line="216" w:lineRule="exact"/>
              <w:ind w:firstLine="0" w:left="204" w:right="0"/>
              <w:jc w:val="left"/>
            </w:pPr>
            <w:r>
              <w:rPr>
                <w:rFonts w:ascii="NimbusRomNo9L" w:eastAsia="NimbusRomNo9L" w:hAnsi="NimbusRomNo9L"/>
                <w:b w:val="0"/>
                <w:i w:val="0"/>
                <w:color w:val="000000"/>
                <w:sz w:val="18"/>
              </w:rPr>
              <w:t>LLMは、文脈的な質問に答える能力を得る</w:t>
            </w:r>
          </w:p>
        </w:tc>
        <w:tc>
          <w:tcPr>
            <w:tcW w:type="dxa" w:w="3655"/>
            <w:vMerge/>
            <w:tcBorders/>
          </w:tcPr>
          <w:p/>
        </w:tc>
      </w:tr>
      <w:tr>
        <w:trPr>
          <w:trHeight w:hRule="exact" w:val="60"/>
        </w:trPr>
        <w:tc>
          <w:tcPr>
            <w:tcW w:type="dxa" w:w="3655"/>
            <w:vMerge/>
            <w:tcBorders>
              <w:bottom w:color="#000000" w:sz="3.184000015258789" w:val="single"/>
            </w:tcBorders>
          </w:tcPr>
          <w:p/>
        </w:tc>
        <w:tc>
          <w:tcPr>
            <w:tcW w:type="dxa" w:w="3655"/>
            <w:vMerge/>
            <w:tcBorders/>
          </w:tcPr>
          <w:p/>
        </w:tc>
        <w:tc>
          <w:tcPr>
            <w:tcW w:type="dxa" w:w="5040"/>
            <w:vMerge w:val="restart"/>
            <w:tcBorders/>
            <w:tcMar>
              <w:start w:type="dxa" w:w="0"/>
              <w:end w:type="dxa" w:w="0"/>
            </w:tcMar>
            <w:tcMar>
              <w:start w:type="dxa" w:w="0"/>
              <w:end w:type="dxa" w:w="0"/>
            </w:tcMar>
          </w:tcPr>
          <w:p>
            <w:pPr>
              <w:autoSpaceDN w:val="0"/>
              <w:autoSpaceDE w:val="0"/>
              <w:widowControl/>
              <w:spacing w:after="0" w:before="0" w:line="240" w:lineRule="exact"/>
              <w:ind w:firstLine="0" w:left="270" w:right="0"/>
              <w:jc w:val="left"/>
            </w:pPr>
            <w:r>
              <w:rPr>
                <w:rFonts w:ascii="NimbusRomNo9L" w:eastAsia="NimbusRomNo9L" w:hAnsi="NimbusRomNo9L"/>
                <w:b w:val="0"/>
                <w:i w:val="0"/>
                <w:color w:val="000000"/>
                <w:sz w:val="20"/>
              </w:rPr>
              <w:t>ドメインデータに関する質問に答えるためのチャットボットの構築</w:t>
            </w:r>
          </w:p>
        </w:tc>
      </w:tr>
      <w:tr>
        <w:trPr>
          <w:trHeight w:hRule="exact" w:val="180"/>
        </w:trPr>
        <w:tc>
          <w:tcPr>
            <w:tcW w:type="dxa" w:w="3655"/>
            <w:vMerge/>
            <w:tcBorders>
              <w:bottom w:color="#000000" w:sz="3.184000015258789" w:val="single"/>
            </w:tcBorders>
          </w:tcPr>
          <w:p/>
        </w:tc>
        <w:tc>
          <w:tcPr>
            <w:tcW w:type="dxa" w:w="5044"/>
            <w:tcBorders/>
            <w:tcMar>
              <w:start w:type="dxa" w:w="0"/>
              <w:end w:type="dxa" w:w="0"/>
            </w:tcMar>
          </w:tcPr>
          <w:p>
            <w:pPr>
              <w:autoSpaceDN w:val="0"/>
              <w:autoSpaceDE w:val="0"/>
              <w:widowControl/>
              <w:spacing w:after="0" w:before="0" w:line="216" w:lineRule="exact"/>
              <w:ind w:firstLine="0" w:left="204" w:right="0"/>
              <w:jc w:val="left"/>
            </w:pPr>
            <w:r>
              <w:rPr>
                <w:rFonts w:ascii="NimbusRomNo9L" w:eastAsia="NimbusRomNo9L" w:hAnsi="NimbusRomNo9L"/>
                <w:b w:val="0"/>
                <w:i w:val="0"/>
                <w:color w:val="000000"/>
                <w:sz w:val="18"/>
              </w:rPr>
              <w:t>広範囲にわたるトレーニング、およびRetrieval Augmented Generaによる</w:t>
            </w:r>
          </w:p>
        </w:tc>
        <w:tc>
          <w:tcPr>
            <w:tcW w:type="dxa" w:w="3655"/>
            <w:vMerge/>
            <w:tcBorders/>
          </w:tcPr>
          <w:p/>
        </w:tc>
      </w:tr>
      <w:tr>
        <w:trPr>
          <w:trHeight w:hRule="exact" w:val="210"/>
        </w:trPr>
        <w:tc>
          <w:tcPr>
            <w:tcW w:type="dxa" w:w="3655"/>
            <w:vMerge/>
            <w:tcBorders>
              <w:bottom w:color="#000000" w:sz="3.184000015258789" w:val="single"/>
            </w:tcBorders>
          </w:tcPr>
          <w:p/>
        </w:tc>
        <w:tc>
          <w:tcPr>
            <w:tcW w:type="dxa" w:w="5044"/>
            <w:tcBorders/>
            <w:tcMar>
              <w:start w:type="dxa" w:w="0"/>
              <w:end w:type="dxa" w:w="0"/>
            </w:tcMar>
          </w:tcPr>
          <w:p>
            <w:pPr>
              <w:autoSpaceDN w:val="0"/>
              <w:autoSpaceDE w:val="0"/>
              <w:widowControl/>
              <w:spacing w:after="0" w:before="0" w:line="216" w:lineRule="exact"/>
              <w:ind w:firstLine="0" w:left="204" w:right="0"/>
              <w:jc w:val="left"/>
            </w:pPr>
            <w:r>
              <w:rPr>
                <w:rFonts w:ascii="NimbusRomNo9L" w:eastAsia="NimbusRomNo9L" w:hAnsi="NimbusRomNo9L"/>
                <w:b w:val="0"/>
                <w:i w:val="0"/>
                <w:color w:val="000000"/>
                <w:sz w:val="18"/>
              </w:rPr>
              <w:t>tion (RAG) は、ボットがドメイン固有の回答を可能にする</w:t>
            </w:r>
          </w:p>
        </w:tc>
        <w:tc>
          <w:tcPr>
            <w:tcW w:type="dxa" w:w="5040"/>
            <w:tcBorders/>
            <w:tcMar>
              <w:start w:type="dxa" w:w="0"/>
              <w:end w:type="dxa" w:w="0"/>
            </w:tcMar>
          </w:tcPr>
          <w:p>
            <w:pPr>
              <w:autoSpaceDN w:val="0"/>
              <w:autoSpaceDE w:val="0"/>
              <w:widowControl/>
              <w:spacing w:after="0" w:before="0" w:line="240" w:lineRule="exact"/>
              <w:ind w:firstLine="0" w:left="270" w:right="0"/>
              <w:jc w:val="left"/>
            </w:pPr>
            <w:r>
              <w:rPr>
                <w:rFonts w:ascii="NimbusRomNo9L" w:eastAsia="NimbusRomNo9L" w:hAnsi="NimbusRomNo9L"/>
                <w:b w:val="0"/>
                <w:i w:val="0"/>
                <w:color w:val="000000"/>
                <w:sz w:val="20"/>
              </w:rPr>
              <w:t>RAG は 2 つのコンポーネントで構成されます。: retrieval モデルと</w:t>
            </w:r>
          </w:p>
        </w:tc>
      </w:tr>
      <w:tr>
        <w:trPr>
          <w:trHeight w:hRule="exact" w:val="213"/>
        </w:trPr>
        <w:tc>
          <w:tcPr>
            <w:tcW w:type="dxa" w:w="3655"/>
            <w:vMerge/>
            <w:tcBorders>
              <w:bottom w:color="#000000" w:sz="3.184000015258789" w:val="single"/>
            </w:tcBorders>
          </w:tcPr>
          <w:p/>
        </w:tc>
        <w:tc>
          <w:tcPr>
            <w:tcW w:type="dxa" w:w="5044"/>
            <w:tcBorders/>
            <w:tcMar>
              <w:start w:type="dxa" w:w="0"/>
              <w:end w:type="dxa" w:w="0"/>
            </w:tcMar>
          </w:tcPr>
          <w:p>
            <w:pPr>
              <w:autoSpaceDN w:val="0"/>
              <w:autoSpaceDE w:val="0"/>
              <w:widowControl/>
              <w:spacing w:after="0" w:before="0" w:line="216" w:lineRule="exact"/>
              <w:ind w:firstLine="0" w:left="204" w:right="0"/>
              <w:jc w:val="left"/>
            </w:pPr>
            <w:r>
              <w:rPr>
                <w:rFonts w:ascii="NimbusRomNo9L" w:eastAsia="NimbusRomNo9L" w:hAnsi="NimbusRomNo9L"/>
                <w:b w:val="0"/>
                <w:i w:val="0"/>
                <w:color w:val="000000"/>
                <w:sz w:val="18"/>
              </w:rPr>
              <w:t>お問い合わせ この論文では、RAGベースのアプローチについて説明しています。</w:t>
            </w:r>
          </w:p>
        </w:tc>
        <w:tc>
          <w:tcPr>
            <w:tcW w:type="dxa" w:w="5040"/>
            <w:tcBorders/>
            <w:tcMar>
              <w:start w:type="dxa" w:w="0"/>
              <w:end w:type="dxa" w:w="0"/>
            </w:tcMar>
          </w:tcPr>
          <w:p>
            <w:pPr>
              <w:autoSpaceDN w:val="0"/>
              <w:autoSpaceDE w:val="0"/>
              <w:widowControl/>
              <w:spacing w:after="0" w:before="0" w:line="240" w:lineRule="exact"/>
              <w:ind w:firstLine="0" w:left="270" w:right="0"/>
              <w:jc w:val="left"/>
            </w:pPr>
            <w:r>
              <w:rPr>
                <w:rFonts w:ascii="NimbusRomNo9L" w:eastAsia="NimbusRomNo9L" w:hAnsi="NimbusRomNo9L"/>
                <w:b w:val="0"/>
                <w:i w:val="0"/>
                <w:color w:val="000000"/>
                <w:sz w:val="20"/>
              </w:rPr>
              <w:t>LLMをベースとした答え生成モデル。 リトリーバル</w:t>
            </w:r>
          </w:p>
        </w:tc>
      </w:tr>
      <w:tr>
        <w:trPr>
          <w:trHeight w:hRule="exact" w:val="206"/>
        </w:trPr>
        <w:tc>
          <w:tcPr>
            <w:tcW w:type="dxa" w:w="3655"/>
            <w:vMerge/>
            <w:tcBorders>
              <w:bottom w:color="#000000" w:sz="3.184000015258789" w:val="single"/>
            </w:tcBorders>
          </w:tcPr>
          <w:p/>
        </w:tc>
        <w:tc>
          <w:tcPr>
            <w:tcW w:type="dxa" w:w="5044"/>
            <w:tcBorders/>
            <w:tcMar>
              <w:start w:type="dxa" w:w="0"/>
              <w:end w:type="dxa" w:w="0"/>
            </w:tcMar>
          </w:tcPr>
          <w:p>
            <w:pPr>
              <w:autoSpaceDN w:val="0"/>
              <w:autoSpaceDE w:val="0"/>
              <w:widowControl/>
              <w:spacing w:after="0" w:before="0" w:line="216" w:lineRule="exact"/>
              <w:ind w:firstLine="0" w:left="204" w:right="0"/>
              <w:jc w:val="left"/>
            </w:pPr>
            <w:r>
              <w:rPr>
                <w:rFonts w:ascii="NimbusRomNo9L" w:eastAsia="NimbusRomNo9L" w:hAnsi="NimbusRomNo9L"/>
                <w:b w:val="0"/>
                <w:i w:val="0"/>
                <w:color w:val="000000"/>
                <w:sz w:val="18"/>
              </w:rPr>
              <w:t>Fre-を使用してユーザーの問い合わせに答えるチャットボットの構築</w:t>
            </w:r>
          </w:p>
        </w:tc>
        <w:tc>
          <w:tcPr>
            <w:tcW w:type="dxa" w:w="5040"/>
            <w:tcBorders/>
            <w:tcMar>
              <w:start w:type="dxa" w:w="0"/>
              <w:end w:type="dxa" w:w="0"/>
            </w:tcMar>
          </w:tcPr>
          <w:p>
            <w:pPr>
              <w:autoSpaceDN w:val="0"/>
              <w:autoSpaceDE w:val="0"/>
              <w:widowControl/>
              <w:spacing w:after="0" w:before="0" w:line="240" w:lineRule="exact"/>
              <w:ind w:firstLine="0" w:left="270" w:right="0"/>
              <w:jc w:val="left"/>
            </w:pPr>
            <w:r>
              <w:rPr>
                <w:rFonts w:ascii="NimbusRomNo9L" w:eastAsia="NimbusRomNo9L" w:hAnsi="NimbusRomNo9L"/>
                <w:b w:val="0"/>
                <w:i w:val="0"/>
                <w:color w:val="000000"/>
                <w:sz w:val="20"/>
              </w:rPr>
              <w:t>ユーザーのクエリに関連したコンテキストをモデル化します。 クエリ</w:t>
            </w:r>
          </w:p>
        </w:tc>
      </w:tr>
      <w:tr>
        <w:trPr>
          <w:trHeight w:hRule="exact" w:val="210"/>
        </w:trPr>
        <w:tc>
          <w:tcPr>
            <w:tcW w:type="dxa" w:w="3655"/>
            <w:vMerge/>
            <w:tcBorders>
              <w:bottom w:color="#000000" w:sz="3.184000015258789" w:val="single"/>
            </w:tcBorders>
          </w:tcPr>
          <w:p/>
        </w:tc>
        <w:tc>
          <w:tcPr>
            <w:tcW w:type="dxa" w:w="5044"/>
            <w:tcBorders/>
            <w:tcMar>
              <w:start w:type="dxa" w:w="0"/>
              <w:end w:type="dxa" w:w="0"/>
            </w:tcMar>
          </w:tcPr>
          <w:p>
            <w:pPr>
              <w:autoSpaceDN w:val="0"/>
              <w:autoSpaceDE w:val="0"/>
              <w:widowControl/>
              <w:spacing w:after="0" w:before="0" w:line="218" w:lineRule="exact"/>
              <w:ind w:firstLine="0" w:left="204" w:right="0"/>
              <w:jc w:val="left"/>
            </w:pPr>
            <w:r>
              <w:rPr>
                <w:rFonts w:ascii="NimbusRomNo9L" w:eastAsia="NimbusRomNo9L" w:hAnsi="NimbusRomNo9L"/>
                <w:b w:val="0"/>
                <w:i w:val="0"/>
                <w:color w:val="000000"/>
                <w:sz w:val="18"/>
              </w:rPr>
              <w:t>よくある質問(FAQ) 社内研修</w:t>
            </w:r>
          </w:p>
        </w:tc>
        <w:tc>
          <w:tcPr>
            <w:tcW w:type="dxa" w:w="5040"/>
            <w:tcBorders/>
            <w:tcMar>
              <w:start w:type="dxa" w:w="0"/>
              <w:end w:type="dxa" w:w="0"/>
            </w:tcMar>
          </w:tcPr>
          <w:p>
            <w:pPr>
              <w:autoSpaceDN w:val="0"/>
              <w:autoSpaceDE w:val="0"/>
              <w:widowControl/>
              <w:spacing w:after="0" w:before="0" w:line="240" w:lineRule="exact"/>
              <w:ind w:firstLine="0" w:left="270" w:right="0"/>
              <w:jc w:val="left"/>
            </w:pPr>
            <w:r>
              <w:rPr>
                <w:rFonts w:ascii="NimbusRomNo9L" w:eastAsia="NimbusRomNo9L" w:hAnsi="NimbusRomNo9L"/>
                <w:b w:val="0"/>
                <w:i w:val="0"/>
                <w:color w:val="000000"/>
                <w:sz w:val="20"/>
              </w:rPr>
              <w:t>取得されたコンテキストは、LM に LLM に入力されます。</w:t>
            </w:r>
          </w:p>
        </w:tc>
      </w:tr>
      <w:tr>
        <w:trPr>
          <w:trHeight w:hRule="exact" w:val="181"/>
        </w:trPr>
        <w:tc>
          <w:tcPr>
            <w:tcW w:type="dxa" w:w="3655"/>
            <w:vMerge/>
            <w:tcBorders>
              <w:bottom w:color="#000000" w:sz="3.184000015258789" w:val="single"/>
            </w:tcBorders>
          </w:tcPr>
          <w:p/>
        </w:tc>
        <w:tc>
          <w:tcPr>
            <w:tcW w:type="dxa" w:w="5044"/>
            <w:tcBorders/>
            <w:tcMar>
              <w:start w:type="dxa" w:w="0"/>
              <w:end w:type="dxa" w:w="0"/>
            </w:tcMar>
          </w:tcPr>
          <w:p>
            <w:pPr>
              <w:autoSpaceDN w:val="0"/>
              <w:autoSpaceDE w:val="0"/>
              <w:widowControl/>
              <w:spacing w:after="0" w:before="0" w:line="216" w:lineRule="exact"/>
              <w:ind w:firstLine="0" w:left="204" w:right="0"/>
              <w:jc w:val="left"/>
            </w:pPr>
            <w:r>
              <w:rPr>
                <w:rFonts w:ascii="NimbusRomNo9L" w:eastAsia="NimbusRomNo9L" w:hAnsi="NimbusRomNo9L"/>
                <w:b w:val="0"/>
                <w:i w:val="0"/>
                <w:color w:val="000000"/>
                <w:sz w:val="18"/>
              </w:rPr>
              <w:t>infoNCE の損失、および exper を使用してモデルを埋め込みます。</w:t>
            </w:r>
          </w:p>
        </w:tc>
        <w:tc>
          <w:tcPr>
            <w:tcW w:type="dxa" w:w="5040"/>
            <w:vMerge w:val="restart"/>
            <w:tcBorders/>
            <w:tcMar>
              <w:start w:type="dxa" w:w="0"/>
              <w:end w:type="dxa" w:w="0"/>
            </w:tcMar>
            <w:tcMar>
              <w:start w:type="dxa" w:w="0"/>
              <w:end w:type="dxa" w:w="0"/>
            </w:tcMar>
          </w:tcPr>
          <w:p>
            <w:pPr>
              <w:autoSpaceDN w:val="0"/>
              <w:autoSpaceDE w:val="0"/>
              <w:widowControl/>
              <w:spacing w:after="0" w:before="0" w:line="240" w:lineRule="exact"/>
              <w:ind w:firstLine="0" w:left="270" w:right="0"/>
              <w:jc w:val="left"/>
            </w:pPr>
            <w:r>
              <w:rPr>
                <w:rFonts w:ascii="NimbusRomNo9L" w:eastAsia="NimbusRomNo9L" w:hAnsi="NimbusRomNo9L"/>
                <w:b w:val="0"/>
                <w:i w:val="0"/>
                <w:color w:val="000000"/>
                <w:sz w:val="20"/>
              </w:rPr>
              <w:t>回答を生成する適切なプロンプト。 お問い合わせ</w:t>
            </w:r>
          </w:p>
        </w:tc>
      </w:tr>
      <w:tr>
        <w:trPr>
          <w:trHeight w:hRule="exact" w:val="58"/>
        </w:trPr>
        <w:tc>
          <w:tcPr>
            <w:tcW w:type="dxa" w:w="3655"/>
            <w:vMerge/>
            <w:tcBorders>
              <w:bottom w:color="#000000" w:sz="3.184000015258789" w:val="single"/>
            </w:tcBorders>
          </w:tcPr>
          <w:p/>
        </w:tc>
        <w:tc>
          <w:tcPr>
            <w:tcW w:type="dxa" w:w="5044"/>
            <w:vMerge w:val="restart"/>
            <w:tcBorders/>
            <w:tcMar>
              <w:start w:type="dxa" w:w="0"/>
              <w:end w:type="dxa" w:w="0"/>
            </w:tcMar>
            <w:tcMar>
              <w:start w:type="dxa" w:w="0"/>
              <w:end w:type="dxa" w:w="0"/>
            </w:tcMar>
          </w:tcPr>
          <w:p>
            <w:pPr>
              <w:autoSpaceDN w:val="0"/>
              <w:autoSpaceDE w:val="0"/>
              <w:widowControl/>
              <w:spacing w:after="0" w:before="0" w:line="216" w:lineRule="exact"/>
              <w:ind w:firstLine="0" w:left="204" w:right="0"/>
              <w:jc w:val="left"/>
            </w:pPr>
            <w:r>
              <w:rPr>
                <w:rFonts w:ascii="NimbusRomNo9L" w:eastAsia="NimbusRomNo9L" w:hAnsi="NimbusRomNo9L"/>
                <w:b w:val="0"/>
                <w:i w:val="0"/>
                <w:color w:val="000000"/>
                <w:sz w:val="18"/>
              </w:rPr>
              <w:t>社内モデルが機能するimental結果が実証される</w:t>
            </w:r>
          </w:p>
        </w:tc>
        <w:tc>
          <w:tcPr>
            <w:tcW w:type="dxa" w:w="3655"/>
            <w:vMerge/>
            <w:tcBorders/>
          </w:tcPr>
          <w:p/>
        </w:tc>
      </w:tr>
      <w:tr>
        <w:trPr>
          <w:trHeight w:hRule="exact" w:val="142"/>
        </w:trPr>
        <w:tc>
          <w:tcPr>
            <w:tcW w:type="dxa" w:w="3655"/>
            <w:vMerge/>
            <w:tcBorders>
              <w:bottom w:color="#000000" w:sz="3.184000015258789" w:val="single"/>
            </w:tcBorders>
          </w:tcPr>
          <w:p/>
        </w:tc>
        <w:tc>
          <w:tcPr>
            <w:tcW w:type="dxa" w:w="3655"/>
            <w:vMerge/>
            <w:tcBorders/>
          </w:tcPr>
          <w:p/>
        </w:tc>
        <w:tc>
          <w:tcPr>
            <w:tcW w:type="dxa" w:w="5040"/>
            <w:vMerge w:val="restart"/>
            <w:tcBorders/>
            <w:tcMar>
              <w:start w:type="dxa" w:w="0"/>
              <w:end w:type="dxa" w:w="0"/>
            </w:tcMar>
            <w:tcMar>
              <w:start w:type="dxa" w:w="0"/>
              <w:end w:type="dxa" w:w="0"/>
            </w:tcMar>
          </w:tcPr>
          <w:p>
            <w:pPr>
              <w:autoSpaceDN w:val="0"/>
              <w:autoSpaceDE w:val="0"/>
              <w:widowControl/>
              <w:spacing w:after="0" w:before="0" w:line="242" w:lineRule="exact"/>
              <w:ind w:firstLine="0" w:left="270" w:right="0"/>
              <w:jc w:val="left"/>
            </w:pPr>
            <w:r>
              <w:rPr>
                <w:rFonts w:ascii="NimbusRomNo9L" w:eastAsia="NimbusRomNo9L" w:hAnsi="NimbusRomNo9L"/>
                <w:b w:val="0"/>
                <w:i w:val="0"/>
                <w:color w:val="000000"/>
                <w:sz w:val="20"/>
              </w:rPr>
              <w:t>RAG ベースのチャットボットには、いくつかのチャルがあります。</w:t>
            </w:r>
          </w:p>
        </w:tc>
      </w:tr>
      <w:tr>
        <w:trPr>
          <w:trHeight w:hRule="exact" w:val="78"/>
        </w:trPr>
        <w:tc>
          <w:tcPr>
            <w:tcW w:type="dxa" w:w="3655"/>
            <w:vMerge/>
            <w:tcBorders>
              <w:bottom w:color="#000000" w:sz="3.184000015258789" w:val="single"/>
            </w:tcBorders>
          </w:tcPr>
          <w:p/>
        </w:tc>
        <w:tc>
          <w:tcPr>
            <w:tcW w:type="dxa" w:w="5044"/>
            <w:vMerge w:val="restart"/>
            <w:tcBorders/>
            <w:tcMar>
              <w:start w:type="dxa" w:w="0"/>
              <w:end w:type="dxa" w:w="0"/>
            </w:tcMar>
            <w:tcMar>
              <w:start w:type="dxa" w:w="0"/>
              <w:end w:type="dxa" w:w="0"/>
            </w:tcMar>
          </w:tcPr>
          <w:p>
            <w:pPr>
              <w:autoSpaceDN w:val="0"/>
              <w:autoSpaceDE w:val="0"/>
              <w:widowControl/>
              <w:spacing w:after="0" w:before="0" w:line="216" w:lineRule="exact"/>
              <w:ind w:firstLine="0" w:left="204" w:right="0"/>
              <w:jc w:val="left"/>
            </w:pPr>
            <w:r>
              <w:rPr>
                <w:rFonts w:ascii="NimbusRomNo9L" w:eastAsia="NimbusRomNo9L" w:hAnsi="NimbusRomNo9L"/>
                <w:b w:val="0"/>
                <w:i w:val="0"/>
                <w:color w:val="000000"/>
                <w:sz w:val="18"/>
              </w:rPr>
              <w:t>よく知られた汎用パブよりも大幅に優れています-</w:t>
            </w:r>
          </w:p>
        </w:tc>
        <w:tc>
          <w:tcPr>
            <w:tcW w:type="dxa" w:w="3655"/>
            <w:vMerge/>
            <w:tcBorders/>
          </w:tcPr>
          <w:p/>
        </w:tc>
      </w:tr>
      <w:tr>
        <w:trPr>
          <w:trHeight w:hRule="exact" w:val="122"/>
        </w:trPr>
        <w:tc>
          <w:tcPr>
            <w:tcW w:type="dxa" w:w="3655"/>
            <w:vMerge/>
            <w:tcBorders>
              <w:bottom w:color="#000000" w:sz="3.184000015258789" w:val="single"/>
            </w:tcBorders>
          </w:tcPr>
          <w:p/>
        </w:tc>
        <w:tc>
          <w:tcPr>
            <w:tcW w:type="dxa" w:w="3655"/>
            <w:vMerge/>
            <w:tcBorders/>
          </w:tcPr>
          <w:p/>
        </w:tc>
        <w:tc>
          <w:tcPr>
            <w:tcW w:type="dxa" w:w="5040"/>
            <w:vMerge w:val="restart"/>
            <w:tcBorders/>
            <w:tcMar>
              <w:start w:type="dxa" w:w="0"/>
              <w:end w:type="dxa" w:w="0"/>
            </w:tcMar>
            <w:tcMar>
              <w:start w:type="dxa" w:w="0"/>
              <w:end w:type="dxa" w:w="0"/>
            </w:tcMar>
          </w:tcPr>
          <w:p>
            <w:pPr>
              <w:autoSpaceDN w:val="0"/>
              <w:autoSpaceDE w:val="0"/>
              <w:widowControl/>
              <w:spacing w:after="0" w:before="0" w:line="240" w:lineRule="exact"/>
              <w:ind w:firstLine="0" w:left="270" w:right="0"/>
              <w:jc w:val="left"/>
            </w:pPr>
            <w:r>
              <w:rPr>
                <w:rFonts w:ascii="NimbusRomNo9L" w:eastAsia="NimbusRomNo9L" w:hAnsi="NimbusRomNo9L"/>
                <w:b w:val="0"/>
                <w:i w:val="0"/>
                <w:color w:val="000000"/>
                <w:sz w:val="20"/>
              </w:rPr>
              <w:t>実用的なスタンドポイントからのレンゲ。</w:t>
            </w:r>
          </w:p>
        </w:tc>
      </w:tr>
      <w:tr>
        <w:trPr>
          <w:trHeight w:hRule="exact" w:val="191"/>
        </w:trPr>
        <w:tc>
          <w:tcPr>
            <w:tcW w:type="dxa" w:w="3655"/>
            <w:vMerge/>
            <w:tcBorders>
              <w:bottom w:color="#000000" w:sz="3.184000015258789" w:val="single"/>
            </w:tcBorders>
          </w:tcPr>
          <w:p/>
        </w:tc>
        <w:tc>
          <w:tcPr>
            <w:tcW w:type="dxa" w:w="5044"/>
            <w:tcBorders/>
            <w:tcMar>
              <w:start w:type="dxa" w:w="0"/>
              <w:end w:type="dxa" w:w="0"/>
            </w:tcMar>
          </w:tcPr>
          <w:p>
            <w:pPr>
              <w:autoSpaceDN w:val="0"/>
              <w:autoSpaceDE w:val="0"/>
              <w:widowControl/>
              <w:spacing w:after="0" w:before="0" w:line="216" w:lineRule="exact"/>
              <w:ind w:firstLine="0" w:left="204" w:right="0"/>
              <w:jc w:val="left"/>
            </w:pPr>
            <w:r>
              <w:rPr>
                <w:rFonts w:ascii="NimbusRomNo9L" w:eastAsia="NimbusRomNo9L" w:hAnsi="NimbusRomNo9L"/>
                <w:b w:val="0"/>
                <w:i w:val="0"/>
                <w:color w:val="000000"/>
                <w:sz w:val="18"/>
              </w:rPr>
              <w:t>lic embedding モデル、両方の条件の検索精度と</w:t>
            </w:r>
          </w:p>
        </w:tc>
        <w:tc>
          <w:tcPr>
            <w:tcW w:type="dxa" w:w="3655"/>
            <w:vMerge/>
            <w:tcBorders/>
          </w:tcPr>
          <w:p/>
        </w:tc>
      </w:tr>
      <w:tr>
        <w:trPr>
          <w:trHeight w:hRule="exact" w:val="219"/>
        </w:trPr>
        <w:tc>
          <w:tcPr>
            <w:tcW w:type="dxa" w:w="3655"/>
            <w:vMerge/>
            <w:tcBorders>
              <w:bottom w:color="#000000" w:sz="3.184000015258789" w:val="single"/>
            </w:tcBorders>
          </w:tcPr>
          <w:p/>
        </w:tc>
        <w:tc>
          <w:tcPr>
            <w:tcW w:type="dxa" w:w="5044"/>
            <w:tcBorders/>
            <w:tcMar>
              <w:start w:type="dxa" w:w="0"/>
              <w:end w:type="dxa" w:w="0"/>
            </w:tcMar>
          </w:tcPr>
          <w:p>
            <w:pPr>
              <w:autoSpaceDN w:val="0"/>
              <w:autoSpaceDE w:val="0"/>
              <w:widowControl/>
              <w:spacing w:after="0" w:before="2" w:line="216" w:lineRule="exact"/>
              <w:ind w:firstLine="0" w:left="204" w:right="0"/>
              <w:jc w:val="left"/>
            </w:pPr>
            <w:r>
              <w:rPr>
                <w:rFonts w:ascii="NimbusRomNo9L" w:eastAsia="NimbusRomNo9L" w:hAnsi="NimbusRomNo9L"/>
                <w:b w:val="0"/>
                <w:i w:val="0"/>
                <w:color w:val="000000"/>
                <w:sz w:val="18"/>
              </w:rPr>
              <w:t>アウトオブドメイン(OOD)クエリ検出。 LLM として、LLM を使用します。</w:t>
            </w:r>
          </w:p>
        </w:tc>
        <w:tc>
          <w:tcPr>
            <w:tcW w:type="dxa" w:w="5040"/>
            <w:tcBorders/>
            <w:tcMar>
              <w:start w:type="dxa" w:w="0"/>
              <w:end w:type="dxa" w:w="0"/>
            </w:tcMar>
          </w:tcPr>
          <w:p>
            <w:pPr>
              <w:autoSpaceDN w:val="0"/>
              <w:autoSpaceDE w:val="0"/>
              <w:widowControl/>
              <w:spacing w:after="0" w:before="0" w:line="240" w:lineRule="exact"/>
              <w:ind w:firstLine="0" w:left="280" w:right="0"/>
              <w:jc w:val="left"/>
            </w:pPr>
            <w:r>
              <w:rPr>
                <w:rFonts w:ascii="NimbusRomNo9L" w:eastAsia="NimbusRomNo9L" w:hAnsi="NimbusRomNo9L"/>
                <w:b w:val="0"/>
                <w:i w:val="0"/>
                <w:color w:val="000000"/>
                <w:sz w:val="20"/>
              </w:rPr>
              <w:t>1。 retrieval モデルが関連したコンテキストを取得できなかった場合、gen-</w:t>
            </w:r>
          </w:p>
        </w:tc>
      </w:tr>
      <w:tr>
        <w:trPr>
          <w:trHeight w:hRule="exact" w:val="209"/>
        </w:trPr>
        <w:tc>
          <w:tcPr>
            <w:tcW w:type="dxa" w:w="3655"/>
            <w:vMerge/>
            <w:tcBorders>
              <w:bottom w:color="#000000" w:sz="3.184000015258789" w:val="single"/>
            </w:tcBorders>
          </w:tcPr>
          <w:p/>
        </w:tc>
        <w:tc>
          <w:tcPr>
            <w:tcW w:type="dxa" w:w="5044"/>
            <w:tcBorders/>
            <w:tcMar>
              <w:start w:type="dxa" w:w="0"/>
              <w:end w:type="dxa" w:w="0"/>
            </w:tcMar>
          </w:tcPr>
          <w:p>
            <w:pPr>
              <w:autoSpaceDN w:val="0"/>
              <w:autoSpaceDE w:val="0"/>
              <w:widowControl/>
              <w:spacing w:after="0" w:before="0" w:line="216" w:lineRule="exact"/>
              <w:ind w:firstLine="0" w:left="204" w:right="0"/>
              <w:jc w:val="left"/>
            </w:pPr>
            <w:r>
              <w:rPr>
                <w:rFonts w:ascii="NimbusRomNo9L" w:eastAsia="NimbusRomNo9L" w:hAnsi="NimbusRomNo9L"/>
                <w:b w:val="0"/>
                <w:i w:val="0"/>
                <w:color w:val="000000"/>
                <w:sz w:val="18"/>
              </w:rPr>
              <w:t>オープンAPIベースの有料チャットGPT (gpt-35-turbo-16k-0613)</w:t>
            </w:r>
          </w:p>
        </w:tc>
        <w:tc>
          <w:tcPr>
            <w:tcW w:type="dxa" w:w="5040"/>
            <w:tcBorders/>
            <w:tcMar>
              <w:start w:type="dxa" w:w="0"/>
              <w:end w:type="dxa" w:w="0"/>
            </w:tcMar>
          </w:tcPr>
          <w:p>
            <w:pPr>
              <w:autoSpaceDN w:val="0"/>
              <w:autoSpaceDE w:val="0"/>
              <w:widowControl/>
              <w:spacing w:after="0" w:before="0" w:line="240" w:lineRule="exact"/>
              <w:ind w:firstLine="0" w:left="530" w:right="0"/>
              <w:jc w:val="left"/>
            </w:pPr>
            <w:r>
              <w:rPr>
                <w:rFonts w:ascii="NimbusRomNo9L" w:eastAsia="NimbusRomNo9L" w:hAnsi="NimbusRomNo9L"/>
                <w:b w:val="0"/>
                <w:i w:val="0"/>
                <w:color w:val="000000"/>
                <w:sz w:val="20"/>
              </w:rPr>
              <w:t>erated 回答は不正確で非公式です。 ザ・オブ・ザ・</w:t>
            </w:r>
          </w:p>
        </w:tc>
      </w:tr>
      <w:tr>
        <w:trPr>
          <w:trHeight w:hRule="exact" w:val="179"/>
        </w:trPr>
        <w:tc>
          <w:tcPr>
            <w:tcW w:type="dxa" w:w="3655"/>
            <w:vMerge/>
            <w:tcBorders>
              <w:bottom w:color="#000000" w:sz="3.184000015258789" w:val="single"/>
            </w:tcBorders>
          </w:tcPr>
          <w:p/>
        </w:tc>
        <w:tc>
          <w:tcPr>
            <w:tcW w:type="dxa" w:w="5044"/>
            <w:tcBorders/>
            <w:tcMar>
              <w:start w:type="dxa" w:w="0"/>
              <w:end w:type="dxa" w:w="0"/>
            </w:tcMar>
          </w:tcPr>
          <w:p>
            <w:pPr>
              <w:autoSpaceDN w:val="0"/>
              <w:autoSpaceDE w:val="0"/>
              <w:widowControl/>
              <w:spacing w:after="0" w:before="0" w:line="216" w:lineRule="exact"/>
              <w:ind w:firstLine="0" w:left="204" w:right="0"/>
              <w:jc w:val="left"/>
            </w:pPr>
            <w:r>
              <w:rPr>
                <w:rFonts w:ascii="NimbusRomNo9L" w:eastAsia="NimbusRomNo9L" w:hAnsi="NimbusRomNo9L"/>
                <w:b w:val="0"/>
                <w:i w:val="0"/>
                <w:color w:val="000000"/>
                <w:sz w:val="18"/>
              </w:rPr>
              <w:t>モデル。 以前に取得されたコンテキストが、</w:t>
            </w:r>
          </w:p>
        </w:tc>
        <w:tc>
          <w:tcPr>
            <w:tcW w:type="dxa" w:w="5040"/>
            <w:vMerge w:val="restart"/>
            <w:tcBorders/>
            <w:tcMar>
              <w:start w:type="dxa" w:w="0"/>
              <w:end w:type="dxa" w:w="0"/>
            </w:tcMar>
            <w:tcMar>
              <w:start w:type="dxa" w:w="0"/>
              <w:end w:type="dxa" w:w="0"/>
            </w:tcMar>
          </w:tcPr>
          <w:p>
            <w:pPr>
              <w:autoSpaceDN w:val="0"/>
              <w:autoSpaceDE w:val="0"/>
              <w:widowControl/>
              <w:spacing w:after="0" w:before="0" w:line="240" w:lineRule="exact"/>
              <w:ind w:firstLine="0" w:left="530" w:right="0"/>
              <w:jc w:val="left"/>
            </w:pPr>
            <w:r>
              <w:rPr>
                <w:rFonts w:ascii="NimbusRomNo9L" w:eastAsia="NimbusRomNo9L" w:hAnsi="NimbusRomNo9L"/>
                <w:b w:val="0"/>
                <w:i w:val="0"/>
                <w:color w:val="000000"/>
                <w:sz w:val="20"/>
              </w:rPr>
              <w:t>retrieval は、英語以外の問い合わせに対してより困難です。</w:t>
            </w:r>
          </w:p>
        </w:tc>
      </w:tr>
      <w:tr>
        <w:trPr>
          <w:trHeight w:hRule="exact" w:val="60"/>
        </w:trPr>
        <w:tc>
          <w:tcPr>
            <w:tcW w:type="dxa" w:w="3655"/>
            <w:vMerge/>
            <w:tcBorders>
              <w:bottom w:color="#000000" w:sz="3.184000015258789" w:val="single"/>
            </w:tcBorders>
          </w:tcPr>
          <w:p/>
        </w:tc>
        <w:tc>
          <w:tcPr>
            <w:tcW w:type="dxa" w:w="5044"/>
            <w:vMerge w:val="restart"/>
            <w:tcBorders/>
            <w:tcMar>
              <w:start w:type="dxa" w:w="0"/>
              <w:end w:type="dxa" w:w="0"/>
            </w:tcMar>
            <w:tcMar>
              <w:start w:type="dxa" w:w="0"/>
              <w:end w:type="dxa" w:w="0"/>
            </w:tcMar>
          </w:tcPr>
          <w:p>
            <w:pPr>
              <w:autoSpaceDN w:val="0"/>
              <w:autoSpaceDE w:val="0"/>
              <w:widowControl/>
              <w:spacing w:after="0" w:before="0" w:line="218" w:lineRule="exact"/>
              <w:ind w:firstLine="0" w:left="204" w:right="0"/>
              <w:jc w:val="left"/>
            </w:pPr>
            <w:r>
              <w:rPr>
                <w:rFonts w:ascii="NimbusRomNo9L" w:eastAsia="NimbusRomNo9L" w:hAnsi="NimbusRomNo9L"/>
                <w:b w:val="0"/>
                <w:i w:val="0"/>
                <w:color w:val="000000"/>
                <w:sz w:val="18"/>
              </w:rPr>
              <w:t>特定のパターン/シーケンスに対する回答を生成するために使用される</w:t>
            </w:r>
          </w:p>
        </w:tc>
        <w:tc>
          <w:tcPr>
            <w:tcW w:type="dxa" w:w="3655"/>
            <w:vMerge/>
            <w:tcBorders/>
          </w:tcPr>
          <w:p/>
        </w:tc>
      </w:tr>
      <w:tr>
        <w:trPr>
          <w:trHeight w:hRule="exact" w:val="140"/>
        </w:trPr>
        <w:tc>
          <w:tcPr>
            <w:tcW w:type="dxa" w:w="3655"/>
            <w:vMerge/>
            <w:tcBorders>
              <w:bottom w:color="#000000" w:sz="3.184000015258789" w:val="single"/>
            </w:tcBorders>
          </w:tcPr>
          <w:p/>
        </w:tc>
        <w:tc>
          <w:tcPr>
            <w:tcW w:type="dxa" w:w="3655"/>
            <w:vMerge/>
            <w:tcBorders/>
          </w:tcPr>
          <w:p/>
        </w:tc>
        <w:tc>
          <w:tcPr>
            <w:tcW w:type="dxa" w:w="5040"/>
            <w:vMerge w:val="restart"/>
            <w:tcBorders/>
            <w:tcMar>
              <w:start w:type="dxa" w:w="0"/>
              <w:end w:type="dxa" w:w="0"/>
            </w:tcMar>
            <w:tcMar>
              <w:start w:type="dxa" w:w="0"/>
              <w:end w:type="dxa" w:w="0"/>
            </w:tcMar>
          </w:tcPr>
          <w:p>
            <w:pPr>
              <w:autoSpaceDN w:val="0"/>
              <w:autoSpaceDE w:val="0"/>
              <w:widowControl/>
              <w:spacing w:after="0" w:before="0" w:line="242" w:lineRule="exact"/>
              <w:ind w:firstLine="0" w:left="530" w:right="0"/>
              <w:jc w:val="left"/>
            </w:pPr>
            <w:r>
              <w:rPr>
                <w:rFonts w:ascii="NimbusRomNo9L" w:eastAsia="NimbusRomNo9L" w:hAnsi="NimbusRomNo9L"/>
                <w:b w:val="0"/>
                <w:i w:val="0"/>
                <w:color w:val="000000"/>
                <w:sz w:val="20"/>
              </w:rPr>
              <w:t>例:コードミックスヒングリ語</w:t>
            </w:r>
          </w:p>
        </w:tc>
      </w:tr>
      <w:tr>
        <w:trPr>
          <w:trHeight w:hRule="exact" w:val="102"/>
        </w:trPr>
        <w:tc>
          <w:tcPr>
            <w:tcW w:type="dxa" w:w="3655"/>
            <w:vMerge/>
            <w:tcBorders>
              <w:bottom w:color="#000000" w:sz="3.184000015258789" w:val="single"/>
            </w:tcBorders>
          </w:tcPr>
          <w:p/>
        </w:tc>
        <w:tc>
          <w:tcPr>
            <w:tcW w:type="dxa" w:w="5044"/>
            <w:vMerge w:val="restart"/>
            <w:tcBorders/>
            <w:tcMar>
              <w:start w:type="dxa" w:w="0"/>
              <w:end w:type="dxa" w:w="0"/>
            </w:tcMar>
            <w:tcMar>
              <w:start w:type="dxa" w:w="0"/>
              <w:end w:type="dxa" w:w="0"/>
            </w:tcMar>
          </w:tcPr>
          <w:p>
            <w:pPr>
              <w:autoSpaceDN w:val="0"/>
              <w:autoSpaceDE w:val="0"/>
              <w:widowControl/>
              <w:spacing w:after="0" w:before="0" w:line="216" w:lineRule="exact"/>
              <w:ind w:firstLine="0" w:left="204" w:right="0"/>
              <w:jc w:val="left"/>
            </w:pPr>
            <w:r>
              <w:rPr>
                <w:rFonts w:ascii="NimbusRomNo9L" w:eastAsia="NimbusRomNo9L" w:hAnsi="NimbusRomNo9L"/>
                <w:b w:val="0"/>
                <w:i w:val="0"/>
                <w:color w:val="000000"/>
                <w:sz w:val="18"/>
              </w:rPr>
              <w:t>問い合わせ(例、フォローアップクエリ) したがって、スコープがあります</w:t>
            </w:r>
          </w:p>
        </w:tc>
        <w:tc>
          <w:tcPr>
            <w:tcW w:type="dxa" w:w="3655"/>
            <w:vMerge/>
            <w:tcBorders/>
          </w:tcPr>
          <w:p/>
        </w:tc>
      </w:tr>
      <w:tr>
        <w:trPr>
          <w:trHeight w:hRule="exact" w:val="98"/>
        </w:trPr>
        <w:tc>
          <w:tcPr>
            <w:tcW w:type="dxa" w:w="3655"/>
            <w:vMerge/>
            <w:tcBorders>
              <w:bottom w:color="#000000" w:sz="3.184000015258789" w:val="single"/>
            </w:tcBorders>
          </w:tcPr>
          <w:p/>
        </w:tc>
        <w:tc>
          <w:tcPr>
            <w:tcW w:type="dxa" w:w="3655"/>
            <w:vMerge/>
            <w:tcBorders/>
          </w:tcPr>
          <w:p/>
        </w:tc>
        <w:tc>
          <w:tcPr>
            <w:tcW w:type="dxa" w:w="5040"/>
            <w:vMerge w:val="restart"/>
            <w:tcBorders/>
            <w:tcMar>
              <w:start w:type="dxa" w:w="0"/>
              <w:end w:type="dxa" w:w="0"/>
            </w:tcMar>
            <w:tcMar>
              <w:start w:type="dxa" w:w="0"/>
              <w:end w:type="dxa" w:w="0"/>
            </w:tcMar>
          </w:tcPr>
          <w:p>
            <w:pPr>
              <w:autoSpaceDN w:val="0"/>
              <w:autoSpaceDE w:val="0"/>
              <w:widowControl/>
              <w:spacing w:after="0" w:before="0" w:line="240" w:lineRule="exact"/>
              <w:ind w:firstLine="0" w:left="280" w:right="0"/>
              <w:jc w:val="left"/>
            </w:pPr>
            <w:r>
              <w:rPr>
                <w:rFonts w:ascii="NimbusRomNo9L" w:eastAsia="NimbusRomNo9L" w:hAnsi="NimbusRomNo9L"/>
                <w:b w:val="0"/>
                <w:i w:val="0"/>
                <w:color w:val="000000"/>
                <w:sz w:val="20"/>
              </w:rPr>
              <w:t>2. 有料 API ベースの LLM (例、ChatGPT) の場合、1 件あたりのコスト</w:t>
            </w:r>
          </w:p>
        </w:tc>
      </w:tr>
      <w:tr>
        <w:trPr>
          <w:trHeight w:hRule="exact" w:val="142"/>
        </w:trPr>
        <w:tc>
          <w:tcPr>
            <w:tcW w:type="dxa" w:w="3655"/>
            <w:vMerge/>
            <w:tcBorders>
              <w:bottom w:color="#000000" w:sz="3.184000015258789" w:val="single"/>
            </w:tcBorders>
          </w:tcPr>
          <w:p/>
        </w:tc>
        <w:tc>
          <w:tcPr>
            <w:tcW w:type="dxa" w:w="5044"/>
            <w:vMerge w:val="restart"/>
            <w:tcBorders/>
            <w:tcMar>
              <w:start w:type="dxa" w:w="0"/>
              <w:end w:type="dxa" w:w="0"/>
            </w:tcMar>
            <w:tcMar>
              <w:start w:type="dxa" w:w="0"/>
              <w:end w:type="dxa" w:w="0"/>
            </w:tcMar>
          </w:tcPr>
          <w:p>
            <w:pPr>
              <w:autoSpaceDN w:val="0"/>
              <w:autoSpaceDE w:val="0"/>
              <w:widowControl/>
              <w:spacing w:after="0" w:before="0" w:line="216" w:lineRule="exact"/>
              <w:ind w:firstLine="0" w:left="204" w:right="0"/>
              <w:jc w:val="left"/>
            </w:pPr>
            <w:r>
              <w:rPr>
                <w:rFonts w:ascii="NimbusRomNo9L" w:eastAsia="NimbusRomNo9L" w:hAnsi="NimbusRomNo9L"/>
                <w:b w:val="0"/>
                <w:i w:val="0"/>
                <w:color w:val="000000"/>
                <w:sz w:val="18"/>
              </w:rPr>
              <w:t>LLMトークン数とコストを最適化します。 想定される</w:t>
            </w:r>
          </w:p>
        </w:tc>
        <w:tc>
          <w:tcPr>
            <w:tcW w:type="dxa" w:w="3655"/>
            <w:vMerge/>
            <w:tcBorders/>
          </w:tcPr>
          <w:p/>
        </w:tc>
      </w:tr>
      <w:tr>
        <w:trPr>
          <w:trHeight w:hRule="exact" w:val="58"/>
        </w:trPr>
        <w:tc>
          <w:tcPr>
            <w:tcW w:type="dxa" w:w="3655"/>
            <w:vMerge/>
            <w:tcBorders>
              <w:bottom w:color="#000000" w:sz="3.184000015258789" w:val="single"/>
            </w:tcBorders>
          </w:tcPr>
          <w:p/>
        </w:tc>
        <w:tc>
          <w:tcPr>
            <w:tcW w:type="dxa" w:w="3655"/>
            <w:vMerge/>
            <w:tcBorders/>
          </w:tcPr>
          <w:p/>
        </w:tc>
        <w:tc>
          <w:tcPr>
            <w:tcW w:type="dxa" w:w="5040"/>
            <w:vMerge w:val="restart"/>
            <w:tcBorders/>
            <w:tcMar>
              <w:start w:type="dxa" w:w="0"/>
              <w:end w:type="dxa" w:w="0"/>
            </w:tcMar>
            <w:tcMar>
              <w:start w:type="dxa" w:w="0"/>
              <w:end w:type="dxa" w:w="0"/>
            </w:tcMar>
          </w:tcPr>
          <w:p>
            <w:pPr>
              <w:autoSpaceDN w:val="0"/>
              <w:autoSpaceDE w:val="0"/>
              <w:widowControl/>
              <w:spacing w:after="0" w:before="0" w:line="240" w:lineRule="exact"/>
              <w:ind w:firstLine="0" w:left="530" w:right="0"/>
              <w:jc w:val="left"/>
            </w:pPr>
            <w:r>
              <w:rPr>
                <w:rFonts w:ascii="NimbusRomNo9L" w:eastAsia="NimbusRomNo9L" w:hAnsi="NimbusRomNo9L"/>
                <w:b w:val="0"/>
                <w:i w:val="0"/>
                <w:color w:val="000000"/>
                <w:sz w:val="20"/>
              </w:rPr>
              <w:t>呼び出しは入力とアウト数に基づいて計算されます。</w:t>
            </w:r>
          </w:p>
        </w:tc>
      </w:tr>
      <w:tr>
        <w:trPr>
          <w:trHeight w:hRule="exact" w:val="180"/>
        </w:trPr>
        <w:tc>
          <w:tcPr>
            <w:tcW w:type="dxa" w:w="3655"/>
            <w:vMerge/>
            <w:tcBorders>
              <w:bottom w:color="#000000" w:sz="3.184000015258789" w:val="single"/>
            </w:tcBorders>
          </w:tcPr>
          <w:p/>
        </w:tc>
        <w:tc>
          <w:tcPr>
            <w:tcW w:type="dxa" w:w="5044"/>
            <w:tcBorders/>
            <w:tcMar>
              <w:start w:type="dxa" w:w="0"/>
              <w:end w:type="dxa" w:w="0"/>
            </w:tcMar>
          </w:tcPr>
          <w:p>
            <w:pPr>
              <w:autoSpaceDN w:val="0"/>
              <w:autoSpaceDE w:val="0"/>
              <w:widowControl/>
              <w:spacing w:after="0" w:before="0" w:line="216" w:lineRule="exact"/>
              <w:ind w:firstLine="0" w:left="204" w:right="0"/>
              <w:jc w:val="left"/>
            </w:pPr>
            <w:r>
              <w:rPr>
                <w:rFonts w:ascii="NimbusRomNo9L" w:eastAsia="NimbusRomNo9L" w:hAnsi="NimbusRomNo9L"/>
                <w:b w:val="0"/>
                <w:i w:val="0"/>
                <w:color w:val="000000"/>
                <w:sz w:val="18"/>
              </w:rPr>
              <w:t>固定検索モデルとLMは、数を最適化します。</w:t>
            </w:r>
          </w:p>
        </w:tc>
        <w:tc>
          <w:tcPr>
            <w:tcW w:type="dxa" w:w="3655"/>
            <w:vMerge/>
            <w:tcBorders/>
          </w:tcPr>
          <w:p/>
        </w:tc>
      </w:tr>
      <w:tr>
        <w:trPr>
          <w:trHeight w:hRule="exact" w:val="210"/>
        </w:trPr>
        <w:tc>
          <w:tcPr>
            <w:tcW w:type="dxa" w:w="3655"/>
            <w:vMerge/>
            <w:tcBorders>
              <w:bottom w:color="#000000" w:sz="3.184000015258789" w:val="single"/>
            </w:tcBorders>
          </w:tcPr>
          <w:p/>
        </w:tc>
        <w:tc>
          <w:tcPr>
            <w:tcW w:type="dxa" w:w="5044"/>
            <w:tcBorders/>
            <w:tcMar>
              <w:start w:type="dxa" w:w="0"/>
              <w:end w:type="dxa" w:w="0"/>
            </w:tcMar>
          </w:tcPr>
          <w:p>
            <w:pPr>
              <w:autoSpaceDN w:val="0"/>
              <w:autoSpaceDE w:val="0"/>
              <w:widowControl/>
              <w:spacing w:after="0" w:before="0" w:line="216" w:lineRule="exact"/>
              <w:ind w:firstLine="0" w:left="204" w:right="0"/>
              <w:jc w:val="left"/>
            </w:pPr>
            <w:r>
              <w:rPr>
                <w:rFonts w:ascii="NimbusRomNo9L" w:eastAsia="NimbusRomNo9L" w:hAnsi="NimbusRomNo9L"/>
                <w:b w:val="0"/>
                <w:i w:val="0"/>
                <w:color w:val="000000"/>
                <w:sz w:val="18"/>
              </w:rPr>
              <w:t>LLMトークンは、Reinforcement Learning (RL) を使用します。 スペシフィ-</w:t>
            </w:r>
          </w:p>
        </w:tc>
        <w:tc>
          <w:tcPr>
            <w:tcW w:type="dxa" w:w="5040"/>
            <w:tcBorders/>
            <w:tcMar>
              <w:start w:type="dxa" w:w="0"/>
              <w:end w:type="dxa" w:w="0"/>
            </w:tcMar>
          </w:tcPr>
          <w:p>
            <w:pPr>
              <w:autoSpaceDN w:val="0"/>
              <w:autoSpaceDE w:val="0"/>
              <w:widowControl/>
              <w:spacing w:after="0" w:before="0" w:line="240" w:lineRule="exact"/>
              <w:ind w:firstLine="0" w:left="530" w:right="0"/>
              <w:jc w:val="left"/>
            </w:pPr>
            <w:r>
              <w:rPr>
                <w:rFonts w:ascii="NimbusRomNo9L" w:eastAsia="NimbusRomNo9L" w:hAnsi="NimbusRomNo9L"/>
                <w:b w:val="0"/>
                <w:i w:val="0"/>
                <w:color w:val="000000"/>
                <w:sz w:val="20"/>
              </w:rPr>
              <w:t>トークンを入れます。 コンテキストで渡されるトークンの数が多い</w:t>
            </w:r>
          </w:p>
        </w:tc>
      </w:tr>
      <w:tr>
        <w:trPr>
          <w:trHeight w:hRule="exact" w:val="212"/>
        </w:trPr>
        <w:tc>
          <w:tcPr>
            <w:tcW w:type="dxa" w:w="3655"/>
            <w:vMerge/>
            <w:tcBorders>
              <w:bottom w:color="#000000" w:sz="3.184000015258789" w:val="single"/>
            </w:tcBorders>
          </w:tcPr>
          <w:p/>
        </w:tc>
        <w:tc>
          <w:tcPr>
            <w:tcW w:type="dxa" w:w="5044"/>
            <w:tcBorders/>
            <w:tcMar>
              <w:start w:type="dxa" w:w="0"/>
              <w:end w:type="dxa" w:w="0"/>
            </w:tcMar>
          </w:tcPr>
          <w:p>
            <w:pPr>
              <w:autoSpaceDN w:val="0"/>
              <w:autoSpaceDE w:val="0"/>
              <w:widowControl/>
              <w:spacing w:after="0" w:before="0" w:line="216" w:lineRule="exact"/>
              <w:ind w:firstLine="0" w:left="204" w:right="0"/>
              <w:jc w:val="left"/>
            </w:pPr>
            <w:r>
              <w:rPr>
                <w:rFonts w:ascii="NimbusRomNo9L" w:eastAsia="NimbusRomNo9L" w:hAnsi="NimbusRomNo9L"/>
                <w:b w:val="0"/>
                <w:i w:val="0"/>
                <w:color w:val="000000"/>
                <w:sz w:val="18"/>
              </w:rPr>
              <w:t>外部からRAGにポリシーベースモデルをご提案します。</w:t>
            </w:r>
          </w:p>
        </w:tc>
        <w:tc>
          <w:tcPr>
            <w:tcW w:type="dxa" w:w="5040"/>
            <w:tcBorders/>
            <w:tcMar>
              <w:start w:type="dxa" w:w="0"/>
              <w:end w:type="dxa" w:w="0"/>
            </w:tcMar>
          </w:tcPr>
          <w:p>
            <w:pPr>
              <w:autoSpaceDN w:val="0"/>
              <w:autoSpaceDE w:val="0"/>
              <w:widowControl/>
              <w:spacing w:after="0" w:before="0" w:line="240" w:lineRule="exact"/>
              <w:ind w:firstLine="0" w:left="530" w:right="0"/>
              <w:jc w:val="left"/>
            </w:pPr>
            <w:r>
              <w:rPr>
                <w:rFonts w:ascii="NimbusRomNo9L" w:eastAsia="NimbusRomNo9L" w:hAnsi="NimbusRomNo9L"/>
                <w:b w:val="0"/>
                <w:i w:val="0"/>
                <w:color w:val="000000"/>
                <w:sz w:val="20"/>
              </w:rPr>
              <w:t>API 呼び出しあたりのコストが高くなります。 高い容積を使って</w:t>
            </w:r>
          </w:p>
        </w:tc>
      </w:tr>
      <w:tr>
        <w:trPr>
          <w:trHeight w:hRule="exact" w:val="194"/>
        </w:trPr>
        <w:tc>
          <w:tcPr>
            <w:tcW w:type="dxa" w:w="3655"/>
            <w:vMerge/>
            <w:tcBorders>
              <w:bottom w:color="#000000" w:sz="3.184000015258789" w:val="single"/>
            </w:tcBorders>
          </w:tcPr>
          <w:p/>
        </w:tc>
        <w:tc>
          <w:tcPr>
            <w:tcW w:type="dxa" w:w="5044"/>
            <w:tcBorders/>
            <w:tcMar>
              <w:start w:type="dxa" w:w="0"/>
              <w:end w:type="dxa" w:w="0"/>
            </w:tcMar>
          </w:tcPr>
          <w:p>
            <w:pPr>
              <w:autoSpaceDN w:val="0"/>
              <w:autoSpaceDE w:val="0"/>
              <w:widowControl/>
              <w:spacing w:after="0" w:before="0" w:line="216" w:lineRule="exact"/>
              <w:ind w:firstLine="0" w:left="204" w:right="0"/>
              <w:jc w:val="left"/>
            </w:pPr>
            <w:r>
              <w:rPr>
                <w:rFonts w:ascii="NimbusRomNo9L" w:eastAsia="NimbusRomNo9L" w:hAnsi="NimbusRomNo9L"/>
                <w:b w:val="0"/>
                <w:i w:val="0"/>
                <w:color w:val="000000"/>
                <w:sz w:val="18"/>
              </w:rPr>
              <w:t>方針行動によるRAGパイプラインと相互作用する</w:t>
            </w:r>
          </w:p>
        </w:tc>
        <w:tc>
          <w:tcPr>
            <w:tcW w:type="dxa" w:w="5040"/>
            <w:vMerge w:val="restart"/>
            <w:tcBorders/>
            <w:tcMar>
              <w:start w:type="dxa" w:w="0"/>
              <w:end w:type="dxa" w:w="0"/>
            </w:tcMar>
            <w:tcMar>
              <w:start w:type="dxa" w:w="0"/>
              <w:end w:type="dxa" w:w="0"/>
            </w:tcMar>
          </w:tcPr>
          <w:p>
            <w:pPr>
              <w:autoSpaceDN w:val="0"/>
              <w:autoSpaceDE w:val="0"/>
              <w:widowControl/>
              <w:spacing w:after="0" w:before="0" w:line="240" w:lineRule="exact"/>
              <w:ind w:firstLine="0" w:left="530" w:right="0"/>
              <w:jc w:val="left"/>
            </w:pPr>
            <w:r>
              <w:rPr>
                <w:rFonts w:ascii="NimbusRomNo9L" w:eastAsia="NimbusRomNo9L" w:hAnsi="NimbusRomNo9L"/>
                <w:b w:val="0"/>
                <w:i w:val="0"/>
                <w:color w:val="000000"/>
                <w:sz w:val="20"/>
              </w:rPr>
              <w:t>ユーザーの問い合わせの費用は重要になることができます。</w:t>
            </w:r>
          </w:p>
        </w:tc>
      </w:tr>
      <w:tr>
        <w:trPr>
          <w:trHeight w:hRule="exact" w:val="58"/>
        </w:trPr>
        <w:tc>
          <w:tcPr>
            <w:tcW w:type="dxa" w:w="3655"/>
            <w:vMerge/>
            <w:tcBorders>
              <w:bottom w:color="#000000" w:sz="3.184000015258789" w:val="single"/>
            </w:tcBorders>
          </w:tcPr>
          <w:p/>
        </w:tc>
        <w:tc>
          <w:tcPr>
            <w:tcW w:type="dxa" w:w="5044"/>
            <w:vMerge w:val="restart"/>
            <w:tcBorders/>
            <w:tcMar>
              <w:start w:type="dxa" w:w="0"/>
              <w:end w:type="dxa" w:w="0"/>
            </w:tcMar>
            <w:tcMar>
              <w:start w:type="dxa" w:w="0"/>
              <w:end w:type="dxa" w:w="0"/>
            </w:tcMar>
          </w:tcPr>
          <w:p>
            <w:pPr>
              <w:autoSpaceDN w:val="0"/>
              <w:autoSpaceDE w:val="0"/>
              <w:widowControl/>
              <w:spacing w:after="0" w:before="0" w:line="216" w:lineRule="exact"/>
              <w:ind w:firstLine="0" w:left="204" w:right="0"/>
              <w:jc w:val="left"/>
            </w:pPr>
            <w:r>
              <w:rPr>
                <w:rFonts w:ascii="NimbusRomNo9L" w:eastAsia="NimbusRomNo9L" w:hAnsi="NimbusRomNo9L"/>
                <w:b w:val="0"/>
                <w:i w:val="0"/>
                <w:color w:val="000000"/>
                <w:sz w:val="18"/>
              </w:rPr>
              <w:t>コストを最適化するためのポリシーを更新します。 ポリシーモデル</w:t>
            </w:r>
          </w:p>
        </w:tc>
        <w:tc>
          <w:tcPr>
            <w:tcW w:type="dxa" w:w="3655"/>
            <w:vMerge/>
            <w:tcBorders/>
          </w:tcPr>
          <w:p/>
        </w:tc>
      </w:tr>
      <w:tr>
        <w:trPr>
          <w:trHeight w:hRule="exact" w:val="142"/>
        </w:trPr>
        <w:tc>
          <w:tcPr>
            <w:tcW w:type="dxa" w:w="3655"/>
            <w:vMerge/>
            <w:tcBorders>
              <w:bottom w:color="#000000" w:sz="3.184000015258789" w:val="single"/>
            </w:tcBorders>
          </w:tcPr>
          <w:p/>
        </w:tc>
        <w:tc>
          <w:tcPr>
            <w:tcW w:type="dxa" w:w="3655"/>
            <w:vMerge/>
            <w:tcBorders/>
          </w:tcPr>
          <w:p/>
        </w:tc>
        <w:tc>
          <w:tcPr>
            <w:tcW w:type="dxa" w:w="5040"/>
            <w:vMerge w:val="restart"/>
            <w:tcBorders/>
            <w:tcMar>
              <w:start w:type="dxa" w:w="0"/>
              <w:end w:type="dxa" w:w="0"/>
            </w:tcMar>
            <w:tcMar>
              <w:start w:type="dxa" w:w="0"/>
              <w:end w:type="dxa" w:w="0"/>
            </w:tcMar>
          </w:tcPr>
          <w:p>
            <w:pPr>
              <w:autoSpaceDN w:val="0"/>
              <w:autoSpaceDE w:val="0"/>
              <w:widowControl/>
              <w:spacing w:after="0" w:before="4" w:line="242" w:lineRule="exact"/>
              <w:ind w:firstLine="0" w:left="280" w:right="0"/>
              <w:jc w:val="left"/>
            </w:pPr>
            <w:r>
              <w:rPr>
                <w:rFonts w:ascii="NimbusRomNo9L" w:eastAsia="NimbusRomNo9L" w:hAnsi="NimbusRomNo9L"/>
                <w:b w:val="0"/>
                <w:i w:val="0"/>
                <w:color w:val="000000"/>
                <w:sz w:val="20"/>
              </w:rPr>
              <w:t>3。 RAGでマルチターン会話を有効にするには、コンバー-</w:t>
            </w:r>
          </w:p>
        </w:tc>
      </w:tr>
      <w:tr>
        <w:trPr>
          <w:trHeight w:hRule="exact" w:val="104"/>
        </w:trPr>
        <w:tc>
          <w:tcPr>
            <w:tcW w:type="dxa" w:w="3655"/>
            <w:vMerge/>
            <w:tcBorders>
              <w:bottom w:color="#000000" w:sz="3.184000015258789" w:val="single"/>
            </w:tcBorders>
          </w:tcPr>
          <w:p/>
        </w:tc>
        <w:tc>
          <w:tcPr>
            <w:tcW w:type="dxa" w:w="5044"/>
            <w:vMerge w:val="restart"/>
            <w:tcBorders/>
            <w:tcMar>
              <w:start w:type="dxa" w:w="0"/>
              <w:end w:type="dxa" w:w="0"/>
            </w:tcMar>
            <w:tcMar>
              <w:start w:type="dxa" w:w="0"/>
              <w:end w:type="dxa" w:w="0"/>
            </w:tcMar>
          </w:tcPr>
          <w:p>
            <w:pPr>
              <w:autoSpaceDN w:val="0"/>
              <w:autoSpaceDE w:val="0"/>
              <w:widowControl/>
              <w:spacing w:after="0" w:before="0" w:line="216" w:lineRule="exact"/>
              <w:ind w:firstLine="0" w:left="204" w:right="0"/>
              <w:jc w:val="left"/>
            </w:pPr>
            <w:r>
              <w:rPr>
                <w:rFonts w:ascii="NimbusRomNo9L" w:eastAsia="NimbusRomNo9L" w:hAnsi="NimbusRomNo9L"/>
                <w:b w:val="0"/>
                <w:i w:val="0"/>
                <w:color w:val="000000"/>
                <w:sz w:val="18"/>
              </w:rPr>
              <w:t>二つのアクションを実行できます。FAQ コンテキストを取得したり、再実行をスキップしたりできます。</w:t>
            </w:r>
          </w:p>
        </w:tc>
        <w:tc>
          <w:tcPr>
            <w:tcW w:type="dxa" w:w="3655"/>
            <w:vMerge/>
            <w:tcBorders/>
          </w:tcPr>
          <w:p/>
        </w:tc>
      </w:tr>
      <w:tr>
        <w:trPr>
          <w:trHeight w:hRule="exact" w:val="94"/>
        </w:trPr>
        <w:tc>
          <w:tcPr>
            <w:tcW w:type="dxa" w:w="3655"/>
            <w:vMerge/>
            <w:tcBorders>
              <w:bottom w:color="#000000" w:sz="3.184000015258789" w:val="single"/>
            </w:tcBorders>
          </w:tcPr>
          <w:p/>
        </w:tc>
        <w:tc>
          <w:tcPr>
            <w:tcW w:type="dxa" w:w="3655"/>
            <w:vMerge/>
            <w:tcBorders/>
          </w:tcPr>
          <w:p/>
        </w:tc>
        <w:tc>
          <w:tcPr>
            <w:tcW w:type="dxa" w:w="5040"/>
            <w:vMerge w:val="restart"/>
            <w:tcBorders/>
            <w:tcMar>
              <w:start w:type="dxa" w:w="0"/>
              <w:end w:type="dxa" w:w="0"/>
            </w:tcMar>
            <w:tcMar>
              <w:start w:type="dxa" w:w="0"/>
              <w:end w:type="dxa" w:w="0"/>
            </w:tcMar>
          </w:tcPr>
          <w:p>
            <w:pPr>
              <w:autoSpaceDN w:val="0"/>
              <w:autoSpaceDE w:val="0"/>
              <w:widowControl/>
              <w:spacing w:after="0" w:before="0" w:line="240" w:lineRule="exact"/>
              <w:ind w:firstLine="0" w:left="530" w:right="0"/>
              <w:jc w:val="left"/>
            </w:pPr>
            <w:r>
              <w:rPr>
                <w:rFonts w:ascii="NimbusRomNo9L" w:eastAsia="NimbusRomNo9L" w:hAnsi="NimbusRomNo9L"/>
                <w:b w:val="0"/>
                <w:i w:val="0"/>
                <w:color w:val="000000"/>
                <w:sz w:val="20"/>
              </w:rPr>
              <w:t>セーションの歴史は維持され、渡される必要があります</w:t>
            </w:r>
          </w:p>
        </w:tc>
      </w:tr>
      <w:tr>
        <w:trPr>
          <w:trHeight w:hRule="exact" w:val="126"/>
        </w:trPr>
        <w:tc>
          <w:tcPr>
            <w:tcW w:type="dxa" w:w="3655"/>
            <w:vMerge/>
            <w:tcBorders>
              <w:bottom w:color="#000000" w:sz="3.184000015258789" w:val="single"/>
            </w:tcBorders>
          </w:tcPr>
          <w:p/>
        </w:tc>
        <w:tc>
          <w:tcPr>
            <w:tcW w:type="dxa" w:w="5044"/>
            <w:vMerge w:val="restart"/>
            <w:tcBorders/>
            <w:tcMar>
              <w:start w:type="dxa" w:w="0"/>
              <w:end w:type="dxa" w:w="0"/>
            </w:tcMar>
            <w:tcMar>
              <w:start w:type="dxa" w:w="0"/>
              <w:end w:type="dxa" w:w="0"/>
            </w:tcMar>
          </w:tcPr>
          <w:p>
            <w:pPr>
              <w:autoSpaceDN w:val="0"/>
              <w:autoSpaceDE w:val="0"/>
              <w:widowControl/>
              <w:spacing w:after="0" w:before="0" w:line="216" w:lineRule="exact"/>
              <w:ind w:firstLine="0" w:left="204" w:right="0"/>
              <w:jc w:val="left"/>
            </w:pPr>
            <w:r>
              <w:rPr>
                <w:rFonts w:ascii="NimbusRomNo9L" w:eastAsia="NimbusRomNo9L" w:hAnsi="NimbusRomNo9L"/>
                <w:b w:val="0"/>
                <w:i w:val="0"/>
                <w:color w:val="000000"/>
                <w:sz w:val="18"/>
              </w:rPr>
              <w:t>トライバル。 Open API ベースの GPT-4 を評価として使用しています。</w:t>
            </w:r>
          </w:p>
        </w:tc>
        <w:tc>
          <w:tcPr>
            <w:tcW w:type="dxa" w:w="3655"/>
            <w:vMerge/>
            <w:tcBorders/>
          </w:tcPr>
          <w:p/>
        </w:tc>
      </w:tr>
      <w:tr>
        <w:trPr>
          <w:trHeight w:hRule="exact" w:val="62"/>
        </w:trPr>
        <w:tc>
          <w:tcPr>
            <w:tcW w:type="dxa" w:w="3655"/>
            <w:vMerge/>
            <w:tcBorders>
              <w:bottom w:color="#000000" w:sz="3.184000015258789" w:val="single"/>
            </w:tcBorders>
          </w:tcPr>
          <w:p/>
        </w:tc>
        <w:tc>
          <w:tcPr>
            <w:tcW w:type="dxa" w:w="3655"/>
            <w:vMerge/>
            <w:tcBorders/>
          </w:tcPr>
          <w:p/>
        </w:tc>
        <w:tc>
          <w:tcPr>
            <w:tcW w:type="dxa" w:w="5040"/>
            <w:vMerge w:val="restart"/>
            <w:tcBorders/>
            <w:tcMar>
              <w:start w:type="dxa" w:w="0"/>
              <w:end w:type="dxa" w:w="0"/>
            </w:tcMar>
            <w:tcMar>
              <w:start w:type="dxa" w:w="0"/>
              <w:end w:type="dxa" w:w="0"/>
            </w:tcMar>
          </w:tcPr>
          <w:p>
            <w:pPr>
              <w:autoSpaceDN w:val="0"/>
              <w:autoSpaceDE w:val="0"/>
              <w:widowControl/>
              <w:spacing w:after="0" w:before="0" w:line="240" w:lineRule="exact"/>
              <w:ind w:firstLine="0" w:left="530" w:right="0"/>
              <w:jc w:val="left"/>
            </w:pPr>
            <w:r>
              <w:rPr>
                <w:rFonts w:ascii="NimbusRomNo9L" w:eastAsia="NimbusRomNo9L" w:hAnsi="NimbusRomNo9L"/>
                <w:b w:val="0"/>
                <w:i w:val="0"/>
                <w:color w:val="000000"/>
                <w:sz w:val="20"/>
              </w:rPr>
              <w:t>あらゆるクエリでLM。 より大きな入力が大きいことが知られています。</w:t>
            </w:r>
          </w:p>
        </w:tc>
      </w:tr>
      <w:tr>
        <w:trPr>
          <w:trHeight w:hRule="exact" w:val="158"/>
        </w:trPr>
        <w:tc>
          <w:tcPr>
            <w:tcW w:type="dxa" w:w="3655"/>
            <w:vMerge/>
            <w:tcBorders>
              <w:bottom w:color="#000000" w:sz="3.184000015258789" w:val="single"/>
            </w:tcBorders>
          </w:tcPr>
          <w:p/>
        </w:tc>
        <w:tc>
          <w:tcPr>
            <w:tcW w:type="dxa" w:w="5044"/>
            <w:vMerge w:val="restart"/>
            <w:tcBorders/>
            <w:tcMar>
              <w:start w:type="dxa" w:w="0"/>
              <w:end w:type="dxa" w:w="0"/>
            </w:tcMar>
            <w:tcMar>
              <w:start w:type="dxa" w:w="0"/>
              <w:end w:type="dxa" w:w="0"/>
            </w:tcMar>
          </w:tcPr>
          <w:p>
            <w:pPr>
              <w:autoSpaceDN w:val="0"/>
              <w:autoSpaceDE w:val="0"/>
              <w:widowControl/>
              <w:spacing w:after="0" w:before="0" w:line="216" w:lineRule="exact"/>
              <w:ind w:firstLine="0" w:left="204" w:right="0"/>
              <w:jc w:val="left"/>
            </w:pPr>
            <w:r>
              <w:rPr>
                <w:rFonts w:ascii="NimbusRomNo9L" w:eastAsia="NimbusRomNo9L" w:hAnsi="NimbusRomNo9L"/>
                <w:b w:val="0"/>
                <w:i w:val="0"/>
                <w:color w:val="000000"/>
                <w:sz w:val="18"/>
              </w:rPr>
              <w:t>ボットの答えの質を評価するモデル。 利用する</w:t>
            </w:r>
          </w:p>
        </w:tc>
        <w:tc>
          <w:tcPr>
            <w:tcW w:type="dxa" w:w="3655"/>
            <w:vMerge/>
            <w:tcBorders/>
          </w:tcPr>
          <w:p/>
        </w:tc>
      </w:tr>
      <w:tr>
        <w:trPr>
          <w:trHeight w:hRule="exact" w:val="42"/>
        </w:trPr>
        <w:tc>
          <w:tcPr>
            <w:tcW w:type="dxa" w:w="3655"/>
            <w:vMerge/>
            <w:tcBorders>
              <w:bottom w:color="#000000" w:sz="3.184000015258789" w:val="single"/>
            </w:tcBorders>
          </w:tcPr>
          <w:p/>
        </w:tc>
        <w:tc>
          <w:tcPr>
            <w:tcW w:type="dxa" w:w="3655"/>
            <w:vMerge/>
            <w:tcBorders/>
          </w:tcPr>
          <w:p/>
        </w:tc>
        <w:tc>
          <w:tcPr>
            <w:tcW w:type="dxa" w:w="5040"/>
            <w:vMerge w:val="restart"/>
            <w:tcBorders/>
            <w:tcMar>
              <w:start w:type="dxa" w:w="0"/>
              <w:end w:type="dxa" w:w="0"/>
            </w:tcMar>
            <w:tcMar>
              <w:start w:type="dxa" w:w="0"/>
              <w:end w:type="dxa" w:w="0"/>
            </w:tcMar>
          </w:tcPr>
          <w:p>
            <w:pPr>
              <w:autoSpaceDN w:val="0"/>
              <w:autoSpaceDE w:val="0"/>
              <w:widowControl/>
              <w:spacing w:after="0" w:before="0" w:line="240" w:lineRule="exact"/>
              <w:ind w:firstLine="0" w:left="530" w:right="0"/>
              <w:jc w:val="left"/>
            </w:pPr>
            <w:r>
              <w:rPr>
                <w:rFonts w:ascii="NimbusRomNo9L" w:eastAsia="NimbusRomNo9L" w:hAnsi="NimbusRomNo9L"/>
                <w:b w:val="0"/>
                <w:i w:val="0"/>
                <w:color w:val="000000"/>
                <w:sz w:val="20"/>
              </w:rPr>
              <w:t>ケンサイズは正確さまたは幻覚の低下にとして導きます</w:t>
            </w:r>
          </w:p>
        </w:tc>
      </w:tr>
      <w:tr>
        <w:trPr>
          <w:trHeight w:hRule="exact" w:val="188"/>
        </w:trPr>
        <w:tc>
          <w:tcPr>
            <w:tcW w:type="dxa" w:w="3655"/>
            <w:vMerge/>
            <w:tcBorders>
              <w:bottom w:color="#000000" w:sz="3.184000015258789" w:val="single"/>
            </w:tcBorders>
          </w:tcPr>
          <w:p/>
        </w:tc>
        <w:tc>
          <w:tcPr>
            <w:tcW w:type="dxa" w:w="5044"/>
            <w:tcBorders/>
            <w:tcMar>
              <w:start w:type="dxa" w:w="0"/>
              <w:end w:type="dxa" w:w="0"/>
            </w:tcMar>
          </w:tcPr>
          <w:p>
            <w:pPr>
              <w:autoSpaceDN w:val="0"/>
              <w:autoSpaceDE w:val="0"/>
              <w:widowControl/>
              <w:spacing w:after="0" w:before="0" w:line="216" w:lineRule="exact"/>
              <w:ind w:firstLine="0" w:left="204" w:right="0"/>
              <w:jc w:val="left"/>
            </w:pPr>
            <w:r>
              <w:rPr>
                <w:rFonts w:ascii="NimbusRomNo9L" w:eastAsia="NimbusRomNo9L" w:hAnsi="NimbusRomNo9L"/>
                <w:b w:val="0"/>
                <w:i w:val="0"/>
                <w:color w:val="000000"/>
                <w:sz w:val="18"/>
              </w:rPr>
              <w:t>適切な報酬シェーピング、GPT-4 の評価は、</w:t>
            </w:r>
          </w:p>
        </w:tc>
        <w:tc>
          <w:tcPr>
            <w:tcW w:type="dxa" w:w="3655"/>
            <w:vMerge/>
            <w:tcBorders/>
          </w:tcPr>
          <w:p/>
        </w:tc>
      </w:tr>
      <w:tr>
        <w:trPr>
          <w:trHeight w:hRule="exact" w:val="212"/>
        </w:trPr>
        <w:tc>
          <w:tcPr>
            <w:tcW w:type="dxa" w:w="3655"/>
            <w:vMerge/>
            <w:tcBorders>
              <w:bottom w:color="#000000" w:sz="3.184000015258789" w:val="single"/>
            </w:tcBorders>
          </w:tcPr>
          <w:p/>
        </w:tc>
        <w:tc>
          <w:tcPr>
            <w:tcW w:type="dxa" w:w="5044"/>
            <w:tcBorders/>
            <w:tcMar>
              <w:start w:type="dxa" w:w="0"/>
              <w:end w:type="dxa" w:w="0"/>
            </w:tcMar>
          </w:tcPr>
          <w:p>
            <w:pPr>
              <w:autoSpaceDN w:val="0"/>
              <w:autoSpaceDE w:val="0"/>
              <w:widowControl/>
              <w:spacing w:after="0" w:before="0" w:line="216" w:lineRule="exact"/>
              <w:ind w:firstLine="0" w:left="204" w:right="0"/>
              <w:jc w:val="left"/>
            </w:pPr>
            <w:r>
              <w:rPr>
                <w:rFonts w:ascii="NimbusRomNo9L" w:eastAsia="NimbusRomNo9L" w:hAnsi="NimbusRomNo9L"/>
                <w:b w:val="0"/>
                <w:i w:val="0"/>
                <w:color w:val="000000"/>
                <w:sz w:val="18"/>
              </w:rPr>
              <w:t>数値報酬。 それからポルを使ってポリシーモデルを訓練して下さい</w:t>
            </w:r>
          </w:p>
        </w:tc>
        <w:tc>
          <w:tcPr>
            <w:tcW w:type="dxa" w:w="5040"/>
            <w:tcBorders/>
            <w:tcMar>
              <w:start w:type="dxa" w:w="0"/>
              <w:end w:type="dxa" w:w="0"/>
            </w:tcMar>
          </w:tcPr>
          <w:p>
            <w:pPr>
              <w:autoSpaceDN w:val="0"/>
              <w:autoSpaceDE w:val="0"/>
              <w:widowControl/>
              <w:spacing w:after="0" w:before="0" w:line="240" w:lineRule="exact"/>
              <w:ind w:firstLine="0" w:left="530" w:right="0"/>
              <w:jc w:val="left"/>
            </w:pPr>
            <w:r>
              <w:rPr>
                <w:rFonts w:ascii="NimbusRomNo9L" w:eastAsia="NimbusRomNo9L" w:hAnsi="NimbusRomNo9L"/>
                <w:b w:val="0"/>
                <w:i w:val="0"/>
                <w:color w:val="000000"/>
                <w:sz w:val="20"/>
              </w:rPr>
              <w:t>LLMには、関連するインフォアを選択するための追加のタスクがあります。</w:t>
            </w:r>
          </w:p>
        </w:tc>
      </w:tr>
      <w:tr>
        <w:trPr>
          <w:trHeight w:hRule="exact" w:val="200"/>
        </w:trPr>
        <w:tc>
          <w:tcPr>
            <w:tcW w:type="dxa" w:w="3655"/>
            <w:vMerge/>
            <w:tcBorders>
              <w:bottom w:color="#000000" w:sz="3.184000015258789" w:val="single"/>
            </w:tcBorders>
          </w:tcPr>
          <w:p/>
        </w:tc>
        <w:tc>
          <w:tcPr>
            <w:tcW w:type="dxa" w:w="5044"/>
            <w:tcBorders/>
            <w:tcMar>
              <w:start w:type="dxa" w:w="0"/>
              <w:end w:type="dxa" w:w="0"/>
            </w:tcMar>
          </w:tcPr>
          <w:p>
            <w:pPr>
              <w:autoSpaceDN w:val="0"/>
              <w:autoSpaceDE w:val="0"/>
              <w:widowControl/>
              <w:spacing w:after="0" w:before="0" w:line="216" w:lineRule="exact"/>
              <w:ind w:firstLine="0" w:left="204" w:right="0"/>
              <w:jc w:val="left"/>
            </w:pPr>
            <w:r>
              <w:rPr>
                <w:rFonts w:ascii="NimbusRomNo9L" w:eastAsia="NimbusRomNo9L" w:hAnsi="NimbusRomNo9L"/>
                <w:b w:val="0"/>
                <w:i w:val="0"/>
                <w:color w:val="000000"/>
                <w:sz w:val="18"/>
              </w:rPr>
              <w:t>複数のトレーニングチャットセッションで icy グラデーション. ポルとして-</w:t>
            </w:r>
          </w:p>
        </w:tc>
        <w:tc>
          <w:tcPr>
            <w:tcW w:type="dxa" w:w="5040"/>
            <w:vMerge w:val="restart"/>
            <w:tcBorders/>
            <w:tcMar>
              <w:start w:type="dxa" w:w="0"/>
              <w:end w:type="dxa" w:w="0"/>
            </w:tcMar>
            <w:tcMar>
              <w:start w:type="dxa" w:w="0"/>
              <w:end w:type="dxa" w:w="0"/>
            </w:tcMar>
          </w:tcPr>
          <w:p>
            <w:pPr>
              <w:autoSpaceDN w:val="0"/>
              <w:autoSpaceDE w:val="0"/>
              <w:widowControl/>
              <w:spacing w:after="0" w:before="0" w:line="240" w:lineRule="exact"/>
              <w:ind w:firstLine="0" w:left="530" w:right="0"/>
              <w:jc w:val="left"/>
            </w:pPr>
            <w:r>
              <w:rPr>
                <w:rFonts w:ascii="NimbusRomNo9L" w:eastAsia="NimbusRomNo9L" w:hAnsi="NimbusRomNo9L"/>
                <w:b w:val="0"/>
                <w:i w:val="0"/>
                <w:color w:val="000000"/>
                <w:sz w:val="20"/>
              </w:rPr>
              <w:t>大きい文脈からの mation (Liu ら 2023a).</w:t>
            </w:r>
          </w:p>
        </w:tc>
      </w:tr>
      <w:tr>
        <w:trPr>
          <w:trHeight w:hRule="exact" w:val="66"/>
        </w:trPr>
        <w:tc>
          <w:tcPr>
            <w:tcW w:type="dxa" w:w="3655"/>
            <w:vMerge/>
            <w:tcBorders>
              <w:bottom w:color="#000000" w:sz="3.184000015258789" w:val="single"/>
            </w:tcBorders>
          </w:tcPr>
          <w:p/>
        </w:tc>
        <w:tc>
          <w:tcPr>
            <w:tcW w:type="dxa" w:w="5044"/>
            <w:vMerge w:val="restart"/>
            <w:tcBorders/>
            <w:tcMar>
              <w:start w:type="dxa" w:w="0"/>
              <w:end w:type="dxa" w:w="0"/>
            </w:tcMar>
            <w:tcMar>
              <w:start w:type="dxa" w:w="0"/>
              <w:end w:type="dxa" w:w="0"/>
            </w:tcMar>
          </w:tcPr>
          <w:p>
            <w:pPr>
              <w:autoSpaceDN w:val="0"/>
              <w:autoSpaceDE w:val="0"/>
              <w:widowControl/>
              <w:spacing w:after="0" w:before="0" w:line="216" w:lineRule="exact"/>
              <w:ind w:firstLine="0" w:left="204" w:right="0"/>
              <w:jc w:val="left"/>
            </w:pPr>
            <w:r>
              <w:rPr>
                <w:rFonts w:ascii="NimbusRomNo9L" w:eastAsia="NimbusRomNo9L" w:hAnsi="NimbusRomNo9L"/>
                <w:b w:val="0"/>
                <w:i w:val="0"/>
                <w:color w:val="000000"/>
                <w:sz w:val="18"/>
              </w:rPr>
              <w:t>icyモデル、パブリックgpt-2モデル、</w:t>
            </w:r>
          </w:p>
        </w:tc>
        <w:tc>
          <w:tcPr>
            <w:tcW w:type="dxa" w:w="3655"/>
            <w:vMerge/>
            <w:tcBorders/>
          </w:tcPr>
          <w:p/>
        </w:tc>
      </w:tr>
      <w:tr>
        <w:trPr>
          <w:trHeight w:hRule="exact" w:val="134"/>
        </w:trPr>
        <w:tc>
          <w:tcPr>
            <w:tcW w:type="dxa" w:w="3655"/>
            <w:vMerge/>
            <w:tcBorders>
              <w:bottom w:color="#000000" w:sz="3.184000015258789" w:val="single"/>
            </w:tcBorders>
          </w:tcPr>
          <w:p/>
        </w:tc>
        <w:tc>
          <w:tcPr>
            <w:tcW w:type="dxa" w:w="3655"/>
            <w:vMerge/>
            <w:tcBorders/>
          </w:tcPr>
          <w:p/>
        </w:tc>
        <w:tc>
          <w:tcPr>
            <w:tcW w:type="dxa" w:w="5040"/>
            <w:vMerge w:val="restart"/>
            <w:tcBorders/>
            <w:tcMar>
              <w:start w:type="dxa" w:w="0"/>
              <w:end w:type="dxa" w:w="0"/>
            </w:tcMar>
            <w:tcMar>
              <w:start w:type="dxa" w:w="0"/>
              <w:end w:type="dxa" w:w="0"/>
            </w:tcMar>
          </w:tcPr>
          <w:p>
            <w:pPr>
              <w:autoSpaceDN w:val="0"/>
              <w:autoSpaceDE w:val="0"/>
              <w:widowControl/>
              <w:spacing w:after="0" w:before="32" w:line="240" w:lineRule="exact"/>
              <w:ind w:firstLine="0" w:left="470" w:right="0"/>
              <w:jc w:val="left"/>
            </w:pPr>
            <w:r>
              <w:rPr>
                <w:rFonts w:ascii="NimbusRomNo9L" w:eastAsia="NimbusRomNo9L" w:hAnsi="NimbusRomNo9L"/>
                <w:b w:val="0"/>
                <w:i w:val="0"/>
                <w:color w:val="000000"/>
                <w:sz w:val="20"/>
              </w:rPr>
              <w:t>この論文では、まずRAGベースのアプローチを記述します。</w:t>
            </w:r>
          </w:p>
        </w:tc>
      </w:tr>
      <w:tr>
        <w:trPr>
          <w:trHeight w:hRule="exact" w:val="138"/>
        </w:trPr>
        <w:tc>
          <w:tcPr>
            <w:tcW w:type="dxa" w:w="3655"/>
            <w:vMerge/>
            <w:tcBorders>
              <w:bottom w:color="#000000" w:sz="3.184000015258789" w:val="single"/>
            </w:tcBorders>
          </w:tcPr>
          <w:p/>
        </w:tc>
        <w:tc>
          <w:tcPr>
            <w:tcW w:type="dxa" w:w="5044"/>
            <w:vMerge w:val="restart"/>
            <w:tcBorders/>
            <w:tcMar>
              <w:start w:type="dxa" w:w="0"/>
              <w:end w:type="dxa" w:w="0"/>
            </w:tcMar>
            <w:tcMar>
              <w:start w:type="dxa" w:w="0"/>
              <w:end w:type="dxa" w:w="0"/>
            </w:tcMar>
          </w:tcPr>
          <w:p>
            <w:pPr>
              <w:autoSpaceDN w:val="0"/>
              <w:autoSpaceDE w:val="0"/>
              <w:widowControl/>
              <w:spacing w:after="0" w:before="0" w:line="216" w:lineRule="exact"/>
              <w:ind w:firstLine="0" w:left="204" w:right="0"/>
              <w:jc w:val="left"/>
            </w:pPr>
            <w:r>
              <w:rPr>
                <w:rFonts w:ascii="NimbusRomNo9L" w:eastAsia="NimbusRomNo9L" w:hAnsi="NimbusRomNo9L"/>
                <w:b w:val="0"/>
                <w:i w:val="0"/>
                <w:color w:val="000000"/>
                <w:sz w:val="18"/>
              </w:rPr>
              <w:t>社内のBERTモデル。 提案された RL ベースの op を使って</w:t>
            </w:r>
          </w:p>
        </w:tc>
        <w:tc>
          <w:tcPr>
            <w:tcW w:type="dxa" w:w="3655"/>
            <w:vMerge/>
            <w:tcBorders/>
          </w:tcPr>
          <w:p/>
        </w:tc>
      </w:tr>
      <w:tr>
        <w:trPr>
          <w:trHeight w:hRule="exact" w:val="62"/>
        </w:trPr>
        <w:tc>
          <w:tcPr>
            <w:tcW w:type="dxa" w:w="3655"/>
            <w:vMerge/>
            <w:tcBorders>
              <w:bottom w:color="#000000" w:sz="3.184000015258789" w:val="single"/>
            </w:tcBorders>
          </w:tcPr>
          <w:p/>
        </w:tc>
        <w:tc>
          <w:tcPr>
            <w:tcW w:type="dxa" w:w="3655"/>
            <w:vMerge/>
            <w:tcBorders/>
          </w:tcPr>
          <w:p/>
        </w:tc>
        <w:tc>
          <w:tcPr>
            <w:tcW w:type="dxa" w:w="5040"/>
            <w:vMerge w:val="restart"/>
            <w:tcBorders/>
            <w:tcMar>
              <w:start w:type="dxa" w:w="0"/>
              <w:end w:type="dxa" w:w="0"/>
            </w:tcMar>
            <w:tcMar>
              <w:start w:type="dxa" w:w="0"/>
              <w:end w:type="dxa" w:w="0"/>
            </w:tcMar>
          </w:tcPr>
          <w:p>
            <w:pPr>
              <w:autoSpaceDN w:val="0"/>
              <w:autoSpaceDE w:val="0"/>
              <w:widowControl/>
              <w:spacing w:after="0" w:before="0" w:line="240" w:lineRule="exact"/>
              <w:ind w:firstLine="0" w:left="270" w:right="0"/>
              <w:jc w:val="left"/>
            </w:pPr>
            <w:r>
              <w:rPr>
                <w:rFonts w:ascii="NimbusRomNo9L" w:eastAsia="NimbusRomNo9L" w:hAnsi="NimbusRomNo9L"/>
                <w:b w:val="0"/>
                <w:i w:val="0"/>
                <w:color w:val="000000"/>
                <w:sz w:val="20"/>
              </w:rPr>
              <w:t>Fre-を使用してユーザーの問い合わせに答えるチャットボットの構築</w:t>
            </w:r>
          </w:p>
        </w:tc>
      </w:tr>
      <w:tr>
        <w:trPr>
          <w:trHeight w:hRule="exact" w:val="156"/>
        </w:trPr>
        <w:tc>
          <w:tcPr>
            <w:tcW w:type="dxa" w:w="3655"/>
            <w:vMerge/>
            <w:tcBorders>
              <w:bottom w:color="#000000" w:sz="3.184000015258789" w:val="single"/>
            </w:tcBorders>
          </w:tcPr>
          <w:p/>
        </w:tc>
        <w:tc>
          <w:tcPr>
            <w:tcW w:type="dxa" w:w="5044"/>
            <w:vMerge w:val="restart"/>
            <w:tcBorders/>
            <w:tcMar>
              <w:start w:type="dxa" w:w="0"/>
              <w:end w:type="dxa" w:w="0"/>
            </w:tcMar>
            <w:tcMar>
              <w:start w:type="dxa" w:w="0"/>
              <w:end w:type="dxa" w:w="0"/>
            </w:tcMar>
          </w:tcPr>
          <w:p>
            <w:pPr>
              <w:autoSpaceDN w:val="0"/>
              <w:autoSpaceDE w:val="0"/>
              <w:widowControl/>
              <w:spacing w:after="0" w:before="0" w:line="216" w:lineRule="exact"/>
              <w:ind w:firstLine="0" w:left="204" w:right="0"/>
              <w:jc w:val="left"/>
            </w:pPr>
            <w:r>
              <w:rPr>
                <w:rFonts w:ascii="NimbusRomNo9L" w:eastAsia="NimbusRomNo9L" w:hAnsi="NimbusRomNo9L"/>
                <w:b w:val="0"/>
                <w:i w:val="0"/>
                <w:color w:val="000000"/>
                <w:sz w:val="18"/>
              </w:rPr>
              <w:t>類似性しきい値と組み合わせて、我々はできる</w:t>
            </w:r>
          </w:p>
        </w:tc>
        <w:tc>
          <w:tcPr>
            <w:tcW w:type="dxa" w:w="3655"/>
            <w:vMerge/>
            <w:tcBorders/>
          </w:tcPr>
          <w:p/>
        </w:tc>
      </w:tr>
      <w:tr>
        <w:trPr>
          <w:trHeight w:hRule="exact" w:val="44"/>
        </w:trPr>
        <w:tc>
          <w:tcPr>
            <w:tcW w:type="dxa" w:w="3655"/>
            <w:vMerge/>
            <w:tcBorders>
              <w:bottom w:color="#000000" w:sz="3.184000015258789" w:val="single"/>
            </w:tcBorders>
          </w:tcPr>
          <w:p/>
        </w:tc>
        <w:tc>
          <w:tcPr>
            <w:tcW w:type="dxa" w:w="3655"/>
            <w:vMerge/>
            <w:tcBorders/>
          </w:tcPr>
          <w:p/>
        </w:tc>
        <w:tc>
          <w:tcPr>
            <w:tcW w:type="dxa" w:w="5040"/>
            <w:vMerge w:val="restart"/>
            <w:tcBorders/>
            <w:tcMar>
              <w:start w:type="dxa" w:w="0"/>
              <w:end w:type="dxa" w:w="0"/>
            </w:tcMar>
            <w:tcMar>
              <w:start w:type="dxa" w:w="0"/>
              <w:end w:type="dxa" w:w="0"/>
            </w:tcMar>
          </w:tcPr>
          <w:p>
            <w:pPr>
              <w:autoSpaceDN w:val="0"/>
              <w:autoSpaceDE w:val="0"/>
              <w:widowControl/>
              <w:spacing w:after="0" w:before="0" w:line="240" w:lineRule="exact"/>
              <w:ind w:firstLine="0" w:left="270" w:right="0"/>
              <w:jc w:val="left"/>
            </w:pPr>
            <w:r>
              <w:rPr>
                <w:rFonts w:ascii="NimbusRomNo9L" w:eastAsia="NimbusRomNo9L" w:hAnsi="NimbusRomNo9L"/>
                <w:b w:val="0"/>
                <w:i w:val="0"/>
                <w:color w:val="000000"/>
                <w:sz w:val="20"/>
              </w:rPr>
              <w:t>よくある質問(FAQ) ドメインがある</w:t>
            </w:r>
          </w:p>
        </w:tc>
      </w:tr>
      <w:tr>
        <w:trPr>
          <w:trHeight w:hRule="exact" w:val="188"/>
        </w:trPr>
        <w:tc>
          <w:tcPr>
            <w:tcW w:type="dxa" w:w="3655"/>
            <w:vMerge/>
            <w:tcBorders>
              <w:bottom w:color="#000000" w:sz="3.184000015258789" w:val="single"/>
            </w:tcBorders>
          </w:tcPr>
          <w:p/>
        </w:tc>
        <w:tc>
          <w:tcPr>
            <w:tcW w:type="dxa" w:w="5044"/>
            <w:tcBorders/>
            <w:tcMar>
              <w:start w:type="dxa" w:w="0"/>
              <w:end w:type="dxa" w:w="0"/>
            </w:tcMar>
          </w:tcPr>
          <w:p>
            <w:pPr>
              <w:autoSpaceDN w:val="0"/>
              <w:autoSpaceDE w:val="0"/>
              <w:widowControl/>
              <w:spacing w:after="0" w:before="0" w:line="216" w:lineRule="exact"/>
              <w:ind w:firstLine="0" w:left="204" w:right="0"/>
              <w:jc w:val="left"/>
            </w:pPr>
            <w:r>
              <w:rPr>
                <w:rFonts w:ascii="NimbusRomNo9L" w:eastAsia="NimbusRomNo9L" w:hAnsi="NimbusRomNo9L"/>
                <w:b w:val="0"/>
                <w:i w:val="0"/>
                <w:color w:val="000000"/>
                <w:sz w:val="18"/>
              </w:rPr>
              <w:t>取得中に重要な(〜31%)コスト節約を達成する</w:t>
            </w:r>
          </w:p>
        </w:tc>
        <w:tc>
          <w:tcPr>
            <w:tcW w:type="dxa" w:w="3655"/>
            <w:vMerge/>
            <w:tcBorders/>
          </w:tcPr>
          <w:p/>
        </w:tc>
      </w:tr>
      <w:tr>
        <w:trPr>
          <w:trHeight w:hRule="exact" w:val="212"/>
        </w:trPr>
        <w:tc>
          <w:tcPr>
            <w:tcW w:type="dxa" w:w="3655"/>
            <w:vMerge/>
            <w:tcBorders>
              <w:bottom w:color="#000000" w:sz="3.184000015258789" w:val="single"/>
            </w:tcBorders>
          </w:tcPr>
          <w:p/>
        </w:tc>
        <w:tc>
          <w:tcPr>
            <w:tcW w:type="dxa" w:w="5044"/>
            <w:tcBorders/>
            <w:tcMar>
              <w:start w:type="dxa" w:w="0"/>
              <w:end w:type="dxa" w:w="0"/>
            </w:tcMar>
          </w:tcPr>
          <w:p>
            <w:pPr>
              <w:autoSpaceDN w:val="0"/>
              <w:autoSpaceDE w:val="0"/>
              <w:widowControl/>
              <w:spacing w:after="0" w:before="0" w:line="216" w:lineRule="exact"/>
              <w:ind w:firstLine="0" w:left="204" w:right="0"/>
              <w:jc w:val="left"/>
            </w:pPr>
            <w:r>
              <w:rPr>
                <w:rFonts w:ascii="NimbusRomNo9L" w:eastAsia="NimbusRomNo9L" w:hAnsi="NimbusRomNo9L"/>
                <w:b w:val="0"/>
                <w:i w:val="0"/>
                <w:color w:val="000000"/>
                <w:sz w:val="18"/>
              </w:rPr>
              <w:t>少し改善された正確さ。 結果の実演</w:t>
            </w:r>
          </w:p>
        </w:tc>
        <w:tc>
          <w:tcPr>
            <w:tcW w:type="dxa" w:w="5040"/>
            <w:tcBorders/>
            <w:tcMar>
              <w:start w:type="dxa" w:w="0"/>
              <w:end w:type="dxa" w:w="0"/>
            </w:tcMar>
          </w:tcPr>
          <w:p>
            <w:pPr>
              <w:autoSpaceDN w:val="0"/>
              <w:autoSpaceDE w:val="0"/>
              <w:widowControl/>
              <w:spacing w:after="0" w:before="0" w:line="240" w:lineRule="exact"/>
              <w:ind w:firstLine="0" w:left="270" w:right="0"/>
              <w:jc w:val="left"/>
            </w:pPr>
            <w:r>
              <w:rPr>
                <w:rFonts w:ascii="NimbusRomNo9L" w:eastAsia="NimbusRomNo9L" w:hAnsi="NimbusRomNo9L"/>
                <w:b w:val="0"/>
                <w:i w:val="0"/>
                <w:color w:val="000000"/>
                <w:sz w:val="20"/>
              </w:rPr>
              <w:t>クレジットに関する72のFAQからなるFAQデータセット</w:t>
            </w:r>
          </w:p>
        </w:tc>
      </w:tr>
      <w:tr>
        <w:trPr>
          <w:trHeight w:hRule="exact" w:val="208"/>
        </w:trPr>
        <w:tc>
          <w:tcPr>
            <w:tcW w:type="dxa" w:w="3655"/>
            <w:vMerge/>
            <w:tcBorders>
              <w:bottom w:color="#000000" w:sz="3.184000015258789" w:val="single"/>
            </w:tcBorders>
          </w:tcPr>
          <w:p/>
        </w:tc>
        <w:tc>
          <w:tcPr>
            <w:tcW w:type="dxa" w:w="5044"/>
            <w:tcBorders/>
            <w:tcMar>
              <w:start w:type="dxa" w:w="0"/>
              <w:end w:type="dxa" w:w="0"/>
            </w:tcMar>
          </w:tcPr>
          <w:p>
            <w:pPr>
              <w:autoSpaceDN w:val="0"/>
              <w:autoSpaceDE w:val="0"/>
              <w:widowControl/>
              <w:spacing w:after="0" w:before="0" w:line="216" w:lineRule="exact"/>
              <w:ind w:firstLine="0" w:left="204" w:right="0"/>
              <w:jc w:val="left"/>
            </w:pPr>
            <w:r>
              <w:rPr>
                <w:rFonts w:ascii="NimbusRomNo9L" w:eastAsia="NimbusRomNo9L" w:hAnsi="NimbusRomNo9L"/>
                <w:b w:val="0"/>
                <w:i w:val="0"/>
                <w:color w:val="000000"/>
                <w:sz w:val="18"/>
              </w:rPr>
              <w:t>FAQチャットボットでは、提案された RL アプローチはジェネリック</w:t>
            </w:r>
          </w:p>
        </w:tc>
        <w:tc>
          <w:tcPr>
            <w:tcW w:type="dxa" w:w="5040"/>
            <w:tcBorders/>
            <w:tcMar>
              <w:start w:type="dxa" w:w="0"/>
              <w:end w:type="dxa" w:w="0"/>
            </w:tcMar>
          </w:tcPr>
          <w:p>
            <w:pPr>
              <w:autoSpaceDN w:val="0"/>
              <w:autoSpaceDE w:val="0"/>
              <w:widowControl/>
              <w:spacing w:after="0" w:before="0" w:line="242" w:lineRule="exact"/>
              <w:ind w:firstLine="0" w:left="270" w:right="0"/>
              <w:jc w:val="left"/>
            </w:pPr>
            <w:r>
              <w:rPr>
                <w:rFonts w:ascii="NimbusRomNo9L" w:eastAsia="NimbusRomNo9L" w:hAnsi="NimbusRomNo9L"/>
                <w:b w:val="0"/>
                <w:i w:val="0"/>
                <w:color w:val="000000"/>
                <w:sz w:val="20"/>
              </w:rPr>
              <w:t>カード申請プロセス。 FAQ のデータセットを an-</w:t>
            </w:r>
          </w:p>
        </w:tc>
      </w:tr>
      <w:tr>
        <w:trPr>
          <w:trHeight w:hRule="exact" w:val="219"/>
        </w:trPr>
        <w:tc>
          <w:tcPr>
            <w:tcW w:type="dxa" w:w="3655"/>
            <w:vMerge/>
            <w:tcBorders>
              <w:bottom w:color="#000000" w:sz="3.184000015258789" w:val="single"/>
            </w:tcBorders>
          </w:tcPr>
          <w:p/>
        </w:tc>
        <w:tc>
          <w:tcPr>
            <w:tcW w:type="dxa" w:w="5044"/>
            <w:tcBorders/>
            <w:tcMar>
              <w:start w:type="dxa" w:w="0"/>
              <w:end w:type="dxa" w:w="0"/>
            </w:tcMar>
          </w:tcPr>
          <w:p>
            <w:pPr>
              <w:autoSpaceDN w:val="0"/>
              <w:autoSpaceDE w:val="0"/>
              <w:widowControl/>
              <w:spacing w:after="0" w:before="0" w:line="216" w:lineRule="exact"/>
              <w:ind w:firstLine="0" w:left="204" w:right="0"/>
              <w:jc w:val="left"/>
            </w:pPr>
            <w:r>
              <w:rPr>
                <w:rFonts w:ascii="NimbusRomNo9L" w:eastAsia="NimbusRomNo9L" w:hAnsi="NimbusRomNo9L"/>
                <w:b w:val="0"/>
                <w:i w:val="0"/>
                <w:color w:val="000000"/>
                <w:sz w:val="18"/>
              </w:rPr>
              <w:t>既存の RAG パイプラインで実験できます。</w:t>
            </w:r>
          </w:p>
        </w:tc>
        <w:tc>
          <w:tcPr>
            <w:tcW w:type="dxa" w:w="5040"/>
            <w:tcBorders/>
            <w:tcMar>
              <w:start w:type="dxa" w:w="0"/>
              <w:end w:type="dxa" w:w="0"/>
            </w:tcMar>
          </w:tcPr>
          <w:p>
            <w:pPr>
              <w:autoSpaceDN w:val="0"/>
              <w:autoSpaceDE w:val="0"/>
              <w:widowControl/>
              <w:spacing w:after="0" w:before="0" w:line="240" w:lineRule="exact"/>
              <w:ind w:firstLine="0" w:left="270" w:right="0"/>
              <w:jc w:val="left"/>
            </w:pPr>
            <w:r>
              <w:rPr>
                <w:rFonts w:ascii="NimbusRomNo9L" w:eastAsia="NimbusRomNo9L" w:hAnsi="NimbusRomNo9L"/>
                <w:b w:val="0"/>
                <w:i w:val="0"/>
                <w:color w:val="000000"/>
                <w:sz w:val="20"/>
              </w:rPr>
              <w:t>一般カード情報に関するユーザーの問い合わせ先-</w:t>
            </w:r>
          </w:p>
        </w:tc>
      </w:tr>
      <w:tr>
        <w:trPr>
          <w:trHeight w:hRule="exact" w:val="227"/>
        </w:trPr>
        <w:tc>
          <w:tcPr>
            <w:tcW w:type="dxa" w:w="3655"/>
            <w:vMerge/>
            <w:tcBorders>
              <w:bottom w:color="#000000" w:sz="3.184000015258789" w:val="single"/>
            </w:tcBorders>
          </w:tcPr>
          <w:p/>
        </w:tc>
        <w:tc>
          <w:tcPr>
            <w:tcW w:type="dxa" w:w="5044"/>
            <w:vMerge w:val="restart"/>
            <w:tcBorders/>
            <w:tcMar>
              <w:start w:type="dxa" w:w="0"/>
              <w:end w:type="dxa" w:w="0"/>
            </w:tcMar>
            <w:tcMar>
              <w:start w:type="dxa" w:w="0"/>
              <w:end w:type="dxa" w:w="0"/>
            </w:tcMar>
            <w:tcMar>
              <w:start w:type="dxa" w:w="0"/>
              <w:end w:type="dxa" w:w="0"/>
            </w:tcMar>
          </w:tcPr>
          <w:p>
            <w:pPr>
              <w:autoSpaceDN w:val="0"/>
              <w:autoSpaceDE w:val="0"/>
              <w:widowControl/>
              <w:spacing w:after="0" w:before="242" w:line="310" w:lineRule="exact"/>
              <w:ind w:firstLine="0" w:left="0" w:right="2006"/>
              <w:jc w:val="right"/>
            </w:pPr>
            <w:r>
              <w:rPr>
                <w:rFonts w:ascii="NimbusRomNo9L" w:eastAsia="NimbusRomNo9L" w:hAnsi="NimbusRomNo9L"/>
                <w:b/>
                <w:i w:val="0"/>
                <w:color w:val="000000"/>
                <w:sz w:val="24"/>
              </w:rPr>
              <w:t>導入事例</w:t>
            </w:r>
          </w:p>
        </w:tc>
        <w:tc>
          <w:tcPr>
            <w:tcW w:type="dxa" w:w="5040"/>
            <w:tcBorders/>
            <w:tcMar>
              <w:start w:type="dxa" w:w="0"/>
              <w:end w:type="dxa" w:w="0"/>
            </w:tcMar>
          </w:tcPr>
          <w:p>
            <w:pPr>
              <w:autoSpaceDN w:val="0"/>
              <w:autoSpaceDE w:val="0"/>
              <w:widowControl/>
              <w:spacing w:after="0" w:before="0" w:line="240" w:lineRule="exact"/>
              <w:ind w:firstLine="0" w:left="270" w:right="0"/>
              <w:jc w:val="left"/>
            </w:pPr>
            <w:r>
              <w:rPr>
                <w:rFonts w:ascii="NimbusRomNo9L" w:eastAsia="NimbusRomNo9L" w:hAnsi="NimbusRomNo9L"/>
                <w:b w:val="0"/>
                <w:i w:val="0"/>
                <w:color w:val="000000"/>
                <w:sz w:val="20"/>
              </w:rPr>
              <w:t>およびポスト・アプリケーション・クエリ。 社内のリトリーバルを訓練</w:t>
            </w:r>
          </w:p>
        </w:tc>
      </w:tr>
      <w:tr>
        <w:trPr>
          <w:trHeight w:hRule="exact" w:val="218"/>
        </w:trPr>
        <w:tc>
          <w:tcPr>
            <w:tcW w:type="dxa" w:w="3655"/>
            <w:vMerge/>
            <w:tcBorders>
              <w:bottom w:color="#000000" w:sz="3.184000015258789" w:val="single"/>
            </w:tcBorders>
          </w:tcPr>
          <w:p/>
        </w:tc>
        <w:tc>
          <w:tcPr>
            <w:tcW w:type="dxa" w:w="3655"/>
            <w:vMerge/>
            <w:tcBorders/>
          </w:tcPr>
          <w:p/>
        </w:tc>
        <w:tc>
          <w:tcPr>
            <w:tcW w:type="dxa" w:w="5040"/>
            <w:tcBorders/>
            <w:tcMar>
              <w:start w:type="dxa" w:w="0"/>
              <w:end w:type="dxa" w:w="0"/>
            </w:tcMar>
          </w:tcPr>
          <w:p>
            <w:pPr>
              <w:autoSpaceDN w:val="0"/>
              <w:autoSpaceDE w:val="0"/>
              <w:widowControl/>
              <w:spacing w:after="0" w:before="0" w:line="240" w:lineRule="exact"/>
              <w:ind w:firstLine="0" w:left="270" w:right="0"/>
              <w:jc w:val="left"/>
            </w:pPr>
            <w:r>
              <w:rPr>
                <w:rFonts w:ascii="NimbusRomNo9L" w:eastAsia="NimbusRomNo9L" w:hAnsi="NimbusRomNo9L"/>
                <w:b w:val="0"/>
                <w:i w:val="0"/>
                <w:color w:val="000000"/>
                <w:sz w:val="20"/>
              </w:rPr>
              <w:t>(埋め込み) info ノイズコントラストエストマを用いたモデル</w:t>
            </w:r>
          </w:p>
        </w:tc>
      </w:tr>
      <w:tr>
        <w:trPr>
          <w:trHeight w:hRule="exact" w:val="108"/>
        </w:trPr>
        <w:tc>
          <w:tcPr>
            <w:tcW w:type="dxa" w:w="3655"/>
            <w:vMerge/>
            <w:tcBorders>
              <w:bottom w:color="#000000" w:sz="3.184000015258789" w:val="single"/>
            </w:tcBorders>
          </w:tcPr>
          <w:p/>
        </w:tc>
        <w:tc>
          <w:tcPr>
            <w:tcW w:type="dxa" w:w="3655"/>
            <w:vMerge/>
            <w:tcBorders/>
          </w:tcPr>
          <w:p/>
        </w:tc>
        <w:tc>
          <w:tcPr>
            <w:tcW w:type="dxa" w:w="5040"/>
            <w:vMerge w:val="restart"/>
            <w:tcBorders/>
            <w:tcMar>
              <w:start w:type="dxa" w:w="0"/>
              <w:end w:type="dxa" w:w="0"/>
            </w:tcMar>
            <w:tcMar>
              <w:start w:type="dxa" w:w="0"/>
              <w:end w:type="dxa" w:w="0"/>
            </w:tcMar>
          </w:tcPr>
          <w:p>
            <w:pPr>
              <w:autoSpaceDN w:val="0"/>
              <w:autoSpaceDE w:val="0"/>
              <w:widowControl/>
              <w:spacing w:after="0" w:before="0" w:line="240" w:lineRule="exact"/>
              <w:ind w:firstLine="0" w:left="270" w:right="0"/>
              <w:jc w:val="left"/>
            </w:pPr>
            <w:r>
              <w:rPr>
                <w:rFonts w:ascii="NimbusRomNo9L" w:eastAsia="NimbusRomNo9L" w:hAnsi="NimbusRomNo9L"/>
                <w:b w:val="0"/>
                <w:i w:val="0"/>
                <w:color w:val="000000"/>
                <w:sz w:val="20"/>
              </w:rPr>
              <w:t>tion (infoNCE) 損失 (van den Oord, Li, Vinyals 2019)</w:t>
            </w:r>
          </w:p>
        </w:tc>
      </w:tr>
      <w:tr>
        <w:trPr>
          <w:trHeight w:hRule="exact" w:val="110"/>
        </w:trPr>
        <w:tc>
          <w:tcPr>
            <w:tcW w:type="dxa" w:w="3655"/>
            <w:vMerge/>
            <w:tcBorders>
              <w:bottom w:color="#000000" w:sz="3.184000015258789" w:val="single"/>
            </w:tcBorders>
          </w:tcPr>
          <w:p/>
        </w:tc>
        <w:tc>
          <w:tcPr>
            <w:tcW w:type="dxa" w:w="5044"/>
            <w:vMerge w:val="restart"/>
            <w:tcBorders/>
            <w:tcMar>
              <w:start w:type="dxa" w:w="0"/>
              <w:end w:type="dxa" w:w="0"/>
            </w:tcMar>
            <w:tcMar>
              <w:start w:type="dxa" w:w="0"/>
              <w:end w:type="dxa" w:w="0"/>
            </w:tcMar>
          </w:tcPr>
          <w:p>
            <w:pPr>
              <w:autoSpaceDN w:val="0"/>
              <w:autoSpaceDE w:val="0"/>
              <w:widowControl/>
              <w:spacing w:after="0" w:before="0" w:line="240" w:lineRule="exact"/>
              <w:ind w:firstLine="0" w:left="4" w:right="0"/>
              <w:jc w:val="left"/>
            </w:pPr>
            <w:r>
              <w:rPr>
                <w:rFonts w:ascii="NimbusRomNo9L" w:eastAsia="NimbusRomNo9L" w:hAnsi="NimbusRomNo9L"/>
                <w:b w:val="0"/>
                <w:i w:val="0"/>
                <w:color w:val="000000"/>
                <w:sz w:val="20"/>
              </w:rPr>
              <w:t>大きい言語モデル(LLM)の出現によって、私達は従います</w:t>
            </w:r>
          </w:p>
        </w:tc>
        <w:tc>
          <w:tcPr>
            <w:tcW w:type="dxa" w:w="3655"/>
            <w:vMerge/>
            <w:tcBorders/>
          </w:tcPr>
          <w:p/>
        </w:tc>
      </w:tr>
      <w:tr>
        <w:trPr>
          <w:trHeight w:hRule="exact" w:val="128"/>
        </w:trPr>
        <w:tc>
          <w:tcPr>
            <w:tcW w:type="dxa" w:w="3655"/>
            <w:vMerge/>
            <w:tcBorders>
              <w:bottom w:color="#000000" w:sz="3.184000015258789" w:val="single"/>
            </w:tcBorders>
          </w:tcPr>
          <w:p/>
        </w:tc>
        <w:tc>
          <w:tcPr>
            <w:tcW w:type="dxa" w:w="3655"/>
            <w:vMerge/>
            <w:tcBorders/>
          </w:tcPr>
          <w:p/>
        </w:tc>
        <w:tc>
          <w:tcPr>
            <w:tcW w:type="dxa" w:w="5040"/>
            <w:vMerge w:val="restart"/>
            <w:tcBorders/>
            <w:tcMar>
              <w:start w:type="dxa" w:w="0"/>
              <w:end w:type="dxa" w:w="0"/>
            </w:tcMar>
            <w:tcMar>
              <w:start w:type="dxa" w:w="0"/>
              <w:end w:type="dxa" w:w="0"/>
            </w:tcMar>
          </w:tcPr>
          <w:p>
            <w:pPr>
              <w:autoSpaceDN w:val="0"/>
              <w:autoSpaceDE w:val="0"/>
              <w:widowControl/>
              <w:spacing w:after="0" w:before="0" w:line="240" w:lineRule="exact"/>
              <w:ind w:firstLine="0" w:left="270" w:right="0"/>
              <w:jc w:val="left"/>
            </w:pPr>
            <w:r>
              <w:rPr>
                <w:rFonts w:ascii="NimbusRomNo9L" w:eastAsia="NimbusRomNo9L" w:hAnsi="NimbusRomNo9L"/>
                <w:b w:val="0"/>
                <w:i w:val="0"/>
                <w:color w:val="000000"/>
                <w:sz w:val="20"/>
              </w:rPr>
              <w:t>英語とヒングリ語のパラフレーズのクエリで作成</w:t>
            </w:r>
          </w:p>
        </w:tc>
      </w:tr>
      <w:tr>
        <w:trPr>
          <w:trHeight w:hRule="exact" w:val="82"/>
        </w:trPr>
        <w:tc>
          <w:tcPr>
            <w:tcW w:type="dxa" w:w="3655"/>
            <w:vMerge/>
            <w:tcBorders>
              <w:bottom w:color="#000000" w:sz="3.184000015258789" w:val="single"/>
            </w:tcBorders>
          </w:tcPr>
          <w:p/>
        </w:tc>
        <w:tc>
          <w:tcPr>
            <w:tcW w:type="dxa" w:w="5044"/>
            <w:vMerge w:val="restart"/>
            <w:tcBorders/>
            <w:tcMar>
              <w:start w:type="dxa" w:w="0"/>
              <w:end w:type="dxa" w:w="0"/>
            </w:tcMar>
            <w:tcMar>
              <w:start w:type="dxa" w:w="0"/>
              <w:end w:type="dxa" w:w="0"/>
            </w:tcMar>
          </w:tcPr>
          <w:p>
            <w:pPr>
              <w:autoSpaceDN w:val="0"/>
              <w:autoSpaceDE w:val="0"/>
              <w:widowControl/>
              <w:spacing w:after="0" w:before="0" w:line="240" w:lineRule="exact"/>
              <w:ind w:firstLine="0" w:left="4" w:right="0"/>
              <w:jc w:val="left"/>
            </w:pPr>
            <w:r>
              <w:rPr>
                <w:rFonts w:ascii="NimbusRomNo9L" w:eastAsia="NimbusRomNo9L" w:hAnsi="NimbusRomNo9L"/>
                <w:b w:val="0"/>
                <w:i w:val="0"/>
                <w:color w:val="000000"/>
                <w:sz w:val="20"/>
              </w:rPr>
              <w:t>会話アシスタントをさらに高めた使用に役立ちます</w:t>
            </w:r>
          </w:p>
        </w:tc>
        <w:tc>
          <w:tcPr>
            <w:tcW w:type="dxa" w:w="3655"/>
            <w:vMerge/>
            <w:tcBorders/>
          </w:tcPr>
          <w:p/>
        </w:tc>
      </w:tr>
      <w:tr>
        <w:trPr>
          <w:trHeight w:hRule="exact" w:val="136"/>
        </w:trPr>
        <w:tc>
          <w:tcPr>
            <w:tcW w:type="dxa" w:w="3655"/>
            <w:vMerge/>
            <w:tcBorders>
              <w:bottom w:color="#000000" w:sz="3.184000015258789" w:val="single"/>
            </w:tcBorders>
          </w:tcPr>
          <w:p/>
        </w:tc>
        <w:tc>
          <w:tcPr>
            <w:tcW w:type="dxa" w:w="3655"/>
            <w:vMerge/>
            <w:tcBorders/>
          </w:tcPr>
          <w:p/>
        </w:tc>
        <w:tc>
          <w:tcPr>
            <w:tcW w:type="dxa" w:w="5040"/>
            <w:vMerge w:val="restart"/>
            <w:tcBorders/>
            <w:tcMar>
              <w:start w:type="dxa" w:w="0"/>
              <w:end w:type="dxa" w:w="0"/>
            </w:tcMar>
            <w:tcMar>
              <w:start w:type="dxa" w:w="0"/>
              <w:end w:type="dxa" w:w="0"/>
            </w:tcMar>
          </w:tcPr>
          <w:p>
            <w:pPr>
              <w:autoSpaceDN w:val="0"/>
              <w:autoSpaceDE w:val="0"/>
              <w:widowControl/>
              <w:spacing w:after="0" w:before="0" w:line="240" w:lineRule="exact"/>
              <w:ind w:firstLine="0" w:left="270" w:right="0"/>
              <w:jc w:val="left"/>
            </w:pPr>
            <w:r>
              <w:rPr>
                <w:rFonts w:ascii="NimbusRomNo9L" w:eastAsia="NimbusRomNo9L" w:hAnsi="NimbusRomNo9L"/>
                <w:b w:val="0"/>
                <w:i w:val="0"/>
                <w:color w:val="000000"/>
                <w:sz w:val="20"/>
              </w:rPr>
              <w:t>ChatGPT を使う 埋め込むモデルはmaxiに訓練されます-</w:t>
            </w:r>
          </w:p>
        </w:tc>
      </w:tr>
      <w:tr>
        <w:trPr>
          <w:trHeight w:hRule="exact" w:val="84"/>
        </w:trPr>
        <w:tc>
          <w:tcPr>
            <w:tcW w:type="dxa" w:w="3655"/>
            <w:vMerge/>
            <w:tcBorders>
              <w:bottom w:color="#000000" w:sz="3.184000015258789" w:val="single"/>
            </w:tcBorders>
          </w:tcPr>
          <w:p/>
        </w:tc>
        <w:tc>
          <w:tcPr>
            <w:tcW w:type="dxa" w:w="5044"/>
            <w:vMerge w:val="restart"/>
            <w:tcBorders/>
            <w:tcMar>
              <w:start w:type="dxa" w:w="0"/>
              <w:end w:type="dxa" w:w="0"/>
            </w:tcMar>
            <w:tcMar>
              <w:start w:type="dxa" w:w="0"/>
              <w:end w:type="dxa" w:w="0"/>
            </w:tcMar>
          </w:tcPr>
          <w:p>
            <w:pPr>
              <w:autoSpaceDN w:val="0"/>
              <w:autoSpaceDE w:val="0"/>
              <w:widowControl/>
              <w:spacing w:after="0" w:before="0" w:line="240" w:lineRule="exact"/>
              <w:ind w:firstLine="0" w:left="4" w:right="0"/>
              <w:jc w:val="left"/>
            </w:pPr>
            <w:r>
              <w:rPr>
                <w:rFonts w:ascii="NimbusRomNo9L" w:eastAsia="NimbusRomNo9L" w:hAnsi="NimbusRomNo9L"/>
                <w:b w:val="0"/>
                <w:i w:val="0"/>
                <w:color w:val="000000"/>
                <w:sz w:val="20"/>
              </w:rPr>
              <w:t>ドメインユースケース。 大規模な web スケール テキストの cor で訓練</w:t>
            </w:r>
          </w:p>
        </w:tc>
        <w:tc>
          <w:tcPr>
            <w:tcW w:type="dxa" w:w="3655"/>
            <w:vMerge/>
            <w:tcBorders/>
          </w:tcPr>
          <w:p/>
        </w:tc>
      </w:tr>
      <w:tr>
        <w:trPr>
          <w:trHeight w:hRule="exact" w:val="136"/>
        </w:trPr>
        <w:tc>
          <w:tcPr>
            <w:tcW w:type="dxa" w:w="3655"/>
            <w:vMerge/>
            <w:tcBorders>
              <w:bottom w:color="#000000" w:sz="3.184000015258789" w:val="single"/>
            </w:tcBorders>
          </w:tcPr>
          <w:p/>
        </w:tc>
        <w:tc>
          <w:tcPr>
            <w:tcW w:type="dxa" w:w="3655"/>
            <w:vMerge/>
            <w:tcBorders/>
          </w:tcPr>
          <w:p/>
        </w:tc>
        <w:tc>
          <w:tcPr>
            <w:tcW w:type="dxa" w:w="5040"/>
            <w:vMerge w:val="restart"/>
            <w:tcBorders/>
            <w:tcMar>
              <w:start w:type="dxa" w:w="0"/>
              <w:end w:type="dxa" w:w="0"/>
            </w:tcMar>
            <w:tcMar>
              <w:start w:type="dxa" w:w="0"/>
              <w:end w:type="dxa" w:w="0"/>
            </w:tcMar>
          </w:tcPr>
          <w:p>
            <w:pPr>
              <w:autoSpaceDN w:val="0"/>
              <w:autoSpaceDE w:val="0"/>
              <w:widowControl/>
              <w:spacing w:after="0" w:before="0" w:line="240" w:lineRule="exact"/>
              <w:ind w:firstLine="0" w:left="270" w:right="0"/>
              <w:jc w:val="left"/>
            </w:pPr>
            <w:r>
              <w:rPr>
                <w:rFonts w:ascii="NimbusRomNo9L" w:eastAsia="NimbusRomNo9L" w:hAnsi="NimbusRomNo9L"/>
                <w:b w:val="0"/>
                <w:i w:val="0"/>
                <w:color w:val="000000"/>
                <w:sz w:val="20"/>
              </w:rPr>
              <w:t>query-question と query-QnA の類似性を mize。 エクスペリメン</w:t>
            </w:r>
          </w:p>
        </w:tc>
      </w:tr>
      <w:tr>
        <w:trPr>
          <w:trHeight w:hRule="exact" w:val="84"/>
        </w:trPr>
        <w:tc>
          <w:tcPr>
            <w:tcW w:type="dxa" w:w="3655"/>
            <w:vMerge/>
            <w:tcBorders>
              <w:bottom w:color="#000000" w:sz="3.184000015258789" w:val="single"/>
            </w:tcBorders>
          </w:tcPr>
          <w:p/>
        </w:tc>
        <w:tc>
          <w:tcPr>
            <w:tcW w:type="dxa" w:w="5044"/>
            <w:vMerge w:val="restart"/>
            <w:tcBorders/>
            <w:tcMar>
              <w:start w:type="dxa" w:w="0"/>
              <w:end w:type="dxa" w:w="0"/>
            </w:tcMar>
            <w:tcMar>
              <w:start w:type="dxa" w:w="0"/>
              <w:end w:type="dxa" w:w="0"/>
            </w:tcMar>
          </w:tcPr>
          <w:p>
            <w:pPr>
              <w:autoSpaceDN w:val="0"/>
              <w:autoSpaceDE w:val="0"/>
              <w:widowControl/>
              <w:spacing w:after="0" w:before="0" w:line="240" w:lineRule="exact"/>
              <w:ind w:firstLine="0" w:left="4" w:right="0"/>
              <w:jc w:val="left"/>
            </w:pPr>
            <w:r>
              <w:rPr>
                <w:rFonts w:ascii="NimbusRomNo9L" w:eastAsia="NimbusRomNo9L" w:hAnsi="NimbusRomNo9L"/>
                <w:b w:val="0"/>
                <w:i w:val="0"/>
                <w:color w:val="000000"/>
                <w:sz w:val="20"/>
              </w:rPr>
              <w:t>指示調整やReinなどのアプローチでpus</w:t>
            </w:r>
          </w:p>
        </w:tc>
        <w:tc>
          <w:tcPr>
            <w:tcW w:type="dxa" w:w="3655"/>
            <w:vMerge/>
            <w:tcBorders/>
          </w:tcPr>
          <w:p/>
        </w:tc>
      </w:tr>
      <w:tr>
        <w:trPr>
          <w:trHeight w:hRule="exact" w:val="136"/>
        </w:trPr>
        <w:tc>
          <w:tcPr>
            <w:tcW w:type="dxa" w:w="3655"/>
            <w:vMerge/>
            <w:tcBorders>
              <w:bottom w:color="#000000" w:sz="3.184000015258789" w:val="single"/>
            </w:tcBorders>
          </w:tcPr>
          <w:p/>
        </w:tc>
        <w:tc>
          <w:tcPr>
            <w:tcW w:type="dxa" w:w="3655"/>
            <w:vMerge/>
            <w:tcBorders/>
          </w:tcPr>
          <w:p/>
        </w:tc>
        <w:tc>
          <w:tcPr>
            <w:tcW w:type="dxa" w:w="5040"/>
            <w:vMerge w:val="restart"/>
            <w:tcBorders/>
            <w:tcMar>
              <w:start w:type="dxa" w:w="0"/>
              <w:end w:type="dxa" w:w="0"/>
            </w:tcMar>
            <w:tcMar>
              <w:start w:type="dxa" w:w="0"/>
              <w:end w:type="dxa" w:w="0"/>
            </w:tcMar>
          </w:tcPr>
          <w:p>
            <w:pPr>
              <w:autoSpaceDN w:val="0"/>
              <w:autoSpaceDE w:val="0"/>
              <w:widowControl/>
              <w:spacing w:after="0" w:before="0" w:line="240" w:lineRule="exact"/>
              <w:ind w:firstLine="0" w:left="270" w:right="0"/>
              <w:jc w:val="left"/>
            </w:pPr>
            <w:r>
              <w:rPr>
                <w:rFonts w:ascii="NimbusRomNo9L" w:eastAsia="NimbusRomNo9L" w:hAnsi="NimbusRomNo9L"/>
                <w:b w:val="0"/>
                <w:i w:val="0"/>
                <w:color w:val="000000"/>
                <w:sz w:val="20"/>
              </w:rPr>
              <w:t>社内モデルがSignifiを実行すると、タル結果が表示されます - - -</w:t>
            </w:r>
          </w:p>
        </w:tc>
      </w:tr>
      <w:tr>
        <w:trPr>
          <w:trHeight w:hRule="exact" w:val="84"/>
        </w:trPr>
        <w:tc>
          <w:tcPr>
            <w:tcW w:type="dxa" w:w="3655"/>
            <w:vMerge/>
            <w:tcBorders>
              <w:bottom w:color="#000000" w:sz="3.184000015258789" w:val="single"/>
            </w:tcBorders>
          </w:tcPr>
          <w:p/>
        </w:tc>
        <w:tc>
          <w:tcPr>
            <w:tcW w:type="dxa" w:w="5044"/>
            <w:vMerge w:val="restart"/>
            <w:tcBorders>
              <w:bottom w:color="#000000" w:sz="3.184000015258789" w:val="single"/>
            </w:tcBorders>
            <w:tcMar>
              <w:start w:type="dxa" w:w="0"/>
              <w:end w:type="dxa" w:w="0"/>
            </w:tcMar>
            <w:tcMar>
              <w:start w:type="dxa" w:w="0"/>
              <w:end w:type="dxa" w:w="0"/>
            </w:tcMar>
          </w:tcPr>
          <w:p>
            <w:pPr>
              <w:autoSpaceDN w:val="0"/>
              <w:autoSpaceDE w:val="0"/>
              <w:widowControl/>
              <w:spacing w:after="0" w:before="0" w:line="240" w:lineRule="exact"/>
              <w:ind w:firstLine="0" w:left="4" w:right="0"/>
              <w:jc w:val="left"/>
            </w:pPr>
            <w:r>
              <w:rPr>
                <w:rFonts w:ascii="NimbusRomNo9L" w:eastAsia="NimbusRomNo9L" w:hAnsi="NimbusRomNo9L"/>
                <w:b w:val="0"/>
                <w:i w:val="0"/>
                <w:color w:val="000000"/>
                <w:sz w:val="20"/>
              </w:rPr>
              <w:t>人間のフィードバック(RLHF)、LMs と学ぶ力学</w:t>
            </w:r>
          </w:p>
        </w:tc>
        <w:tc>
          <w:tcPr>
            <w:tcW w:type="dxa" w:w="3655"/>
            <w:vMerge/>
            <w:tcBorders/>
          </w:tcPr>
          <w:p/>
        </w:tc>
      </w:tr>
      <w:tr>
        <w:trPr>
          <w:trHeight w:hRule="exact" w:val="242"/>
        </w:trPr>
        <w:tc>
          <w:tcPr>
            <w:tcW w:type="dxa" w:w="3655"/>
            <w:vMerge/>
            <w:tcBorders>
              <w:bottom w:color="#000000" w:sz="3.184000015258789" w:val="single"/>
            </w:tcBorders>
          </w:tcPr>
          <w:p/>
        </w:tc>
        <w:tc>
          <w:tcPr>
            <w:tcW w:type="dxa" w:w="3655"/>
            <w:vMerge/>
            <w:tcBorders>
              <w:bottom w:color="#000000" w:sz="3.184000015258789" w:val="single"/>
            </w:tcBorders>
          </w:tcPr>
          <w:p/>
        </w:tc>
        <w:tc>
          <w:tcPr>
            <w:tcW w:type="dxa" w:w="5040"/>
            <w:tcBorders>
              <w:bottom w:color="#000000" w:sz="3.184000015258789" w:val="single"/>
            </w:tcBorders>
            <w:tcMar>
              <w:start w:type="dxa" w:w="0"/>
              <w:end w:type="dxa" w:w="0"/>
            </w:tcMar>
          </w:tcPr>
          <w:p>
            <w:pPr>
              <w:autoSpaceDN w:val="0"/>
              <w:autoSpaceDE w:val="0"/>
              <w:widowControl/>
              <w:spacing w:after="0" w:before="0" w:line="240" w:lineRule="exact"/>
              <w:ind w:firstLine="0" w:left="270" w:right="0"/>
              <w:jc w:val="left"/>
            </w:pPr>
            <w:r>
              <w:rPr>
                <w:rFonts w:ascii="NimbusRomNo9L" w:eastAsia="NimbusRomNo9L" w:hAnsi="NimbusRomNo9L"/>
                <w:b w:val="0"/>
                <w:i w:val="0"/>
                <w:color w:val="000000"/>
                <w:sz w:val="20"/>
              </w:rPr>
              <w:t>公の事前訓練された埋め込むモデル再よりcantlyよりよい</w:t>
            </w:r>
          </w:p>
        </w:tc>
      </w:tr>
      <w:tr>
        <w:trPr>
          <w:trHeight w:hRule="exact" w:val="209"/>
        </w:trPr>
        <w:tc>
          <w:tcPr>
            <w:tcW w:type="dxa" w:w="858"/>
            <w:vMerge w:val="restart"/>
            <w:tcBorders>
              <w:top w:color="#000000" w:sz="3.184000015258789" w:val="single"/>
            </w:tcBorders>
            <w:tcMar>
              <w:start w:type="dxa" w:w="0"/>
              <w:end w:type="dxa" w:w="0"/>
            </w:tcMar>
            <w:tcMar>
              <w:start w:type="dxa" w:w="0"/>
              <w:end w:type="dxa" w:w="0"/>
            </w:tcMar>
          </w:tcPr>
          <w:p/>
        </w:tc>
        <w:tc>
          <w:tcPr>
            <w:tcW w:type="dxa" w:w="5044"/>
            <w:tcBorders>
              <w:top w:color="#000000" w:sz="3.184000015258789" w:val="single"/>
            </w:tcBorders>
            <w:tcMar>
              <w:start w:type="dxa" w:w="0"/>
              <w:end w:type="dxa" w:w="0"/>
            </w:tcMar>
          </w:tcPr>
          <w:p>
            <w:pPr>
              <w:autoSpaceDN w:val="0"/>
              <w:autoSpaceDE w:val="0"/>
              <w:widowControl/>
              <w:spacing w:after="0" w:before="0" w:line="216" w:lineRule="exact"/>
              <w:ind w:firstLine="0" w:left="4" w:right="0"/>
              <w:jc w:val="left"/>
            </w:pPr>
            <w:r>
              <w:rPr>
                <w:rFonts w:ascii="NimbusRomNo9L" w:eastAsia="NimbusRomNo9L" w:hAnsi="NimbusRomNo9L"/>
                <w:b w:val="0"/>
                <w:i w:val="0"/>
                <w:color w:val="000000"/>
                <w:sz w:val="18"/>
              </w:rPr>
              <w:t>著作権©2024、人工の進歩のための協会</w:t>
            </w:r>
          </w:p>
        </w:tc>
        <w:tc>
          <w:tcPr>
            <w:tcW w:type="dxa" w:w="5040"/>
            <w:tcBorders>
              <w:top w:color="#000000" w:sz="3.184000015258789" w:val="single"/>
            </w:tcBorders>
            <w:tcMar>
              <w:start w:type="dxa" w:w="0"/>
              <w:end w:type="dxa" w:w="0"/>
            </w:tcMar>
          </w:tcPr>
          <w:p>
            <w:pPr>
              <w:autoSpaceDN w:val="0"/>
              <w:autoSpaceDE w:val="0"/>
              <w:widowControl/>
              <w:spacing w:after="0" w:before="0" w:line="240" w:lineRule="exact"/>
              <w:ind w:firstLine="0" w:left="270" w:right="0"/>
              <w:jc w:val="left"/>
            </w:pPr>
            <w:r>
              <w:rPr>
                <w:rFonts w:ascii="NimbusRomNo9L" w:eastAsia="NimbusRomNo9L" w:hAnsi="NimbusRomNo9L"/>
                <w:b w:val="0"/>
                <w:i w:val="0"/>
                <w:color w:val="000000"/>
                <w:sz w:val="20"/>
              </w:rPr>
              <w:t>ガーディング検索精度とアウトオブドメイン(OOD)クエリ</w:t>
            </w:r>
          </w:p>
        </w:tc>
      </w:tr>
      <w:tr>
        <w:trPr>
          <w:trHeight w:hRule="exact" w:val="204"/>
        </w:trPr>
        <w:tc>
          <w:tcPr>
            <w:tcW w:type="dxa" w:w="3655"/>
            <w:vMerge/>
            <w:tcBorders>
              <w:top w:color="#000000" w:sz="3.184000015258789" w:val="single"/>
            </w:tcBorders>
          </w:tcPr>
          <w:p/>
        </w:tc>
        <w:tc>
          <w:tcPr>
            <w:tcW w:type="dxa" w:w="5044"/>
            <w:tcBorders/>
            <w:tcMar>
              <w:start w:type="dxa" w:w="0"/>
              <w:end w:type="dxa" w:w="0"/>
            </w:tcMar>
          </w:tcPr>
          <w:p>
            <w:pPr>
              <w:autoSpaceDN w:val="0"/>
              <w:autoSpaceDE w:val="0"/>
              <w:widowControl/>
              <w:spacing w:after="0" w:before="2" w:line="216" w:lineRule="exact"/>
              <w:ind w:firstLine="0" w:left="4" w:right="0"/>
              <w:jc w:val="left"/>
            </w:pPr>
            <w:r>
              <w:rPr>
                <w:rFonts w:ascii="NimbusRomNo9L" w:eastAsia="NimbusRomNo9L" w:hAnsi="NimbusRomNo9L"/>
                <w:b w:val="0"/>
                <w:i w:val="0"/>
                <w:color w:val="000000"/>
                <w:sz w:val="18"/>
              </w:rPr>
              <w:t>インテリジェンス(www.aaai.org)。 お問い合わせ</w:t>
            </w:r>
          </w:p>
        </w:tc>
        <w:tc>
          <w:tcPr>
            <w:tcW w:type="dxa" w:w="5040"/>
            <w:tcBorders/>
            <w:tcMar>
              <w:start w:type="dxa" w:w="0"/>
              <w:end w:type="dxa" w:w="0"/>
            </w:tcMar>
          </w:tcPr>
          <w:p>
            <w:pPr>
              <w:autoSpaceDN w:val="0"/>
              <w:autoSpaceDE w:val="0"/>
              <w:widowControl/>
              <w:spacing w:after="0" w:before="0" w:line="240" w:lineRule="exact"/>
              <w:ind w:firstLine="0" w:left="270" w:right="0"/>
              <w:jc w:val="left"/>
            </w:pPr>
            <w:r>
              <w:rPr>
                <w:rFonts w:ascii="NimbusRomNo9L" w:eastAsia="NimbusRomNo9L" w:hAnsi="NimbusRomNo9L"/>
                <w:b w:val="0"/>
                <w:i w:val="0"/>
                <w:color w:val="000000"/>
                <w:sz w:val="20"/>
              </w:rPr>
              <w:t>検出。 OODの質問は、do-に関連しない質問です</w:t>
            </w:r>
          </w:p>
        </w:tc>
      </w:tr>
    </w:tbl>
    <w:p>
      <w:pPr>
        <w:autoSpaceDN w:val="0"/>
        <w:autoSpaceDE w:val="0"/>
        <w:widowControl/>
        <w:spacing w:after="0" w:before="0" w:line="14" w:lineRule="exact"/>
        <w:ind w:left="0" w:right="0"/>
      </w:pPr>
    </w:p>
    <w:p>
      <w:pPr>
        <w:sectPr>
          <w:pgSz w:h="15840" w:w="12240"/>
          <w:pgMar w:bottom="872" w:footer="720" w:gutter="0" w:header="720" w:left="218" w:right="1056" w:top="532"/>
          <w:cols/>
          <w:docGrid w:linePitch="360"/>
        </w:sectPr>
      </w:pPr>
    </w:p>
    <w:p>
      <w:pPr>
        <w:autoSpaceDN w:val="0"/>
        <w:autoSpaceDE w:val="0"/>
        <w:widowControl/>
        <w:spacing w:after="446" w:before="0" w:line="220" w:lineRule="exact"/>
        <w:ind w:left="0" w:right="0"/>
      </w:pPr>
    </w:p>
    <w:p>
      <w:pPr>
        <w:sectPr>
          <w:pgSz w:h="15840" w:w="12240"/>
          <w:pgMar w:bottom="454" w:footer="720" w:gutter="0" w:header="720" w:left="1080" w:right="1060" w:top="668"/>
          <w:cols/>
          <w:docGrid w:linePitch="360"/>
        </w:sectPr>
      </w:pPr>
    </w:p>
    <w:p>
      <w:pPr>
        <w:autoSpaceDN w:val="0"/>
        <w:autoSpaceDE w:val="0"/>
        <w:widowControl/>
        <w:spacing w:after="0" w:before="20" w:line="220" w:lineRule="exact"/>
        <w:ind w:firstLine="0" w:left="0" w:right="110"/>
        <w:jc w:val="both"/>
      </w:pPr>
      <w:r>
        <w:rPr>
          <w:rFonts w:ascii="NimbusRomNo9L" w:eastAsia="NimbusRomNo9L" w:hAnsi="NimbusRomNo9L"/>
          <w:b w:val="0"/>
          <w:i w:val="0"/>
          <w:color w:val="000000"/>
          <w:sz w:val="20"/>
        </w:rPr>
        <w:t xml:space="preserve">主要なデータ、例えば、今日の天気は? すべてのユーザーのために </w:t>
      </w:r>
      <w:r>
        <w:rPr>
          <w:rFonts w:ascii="NimbusRomNo9L" w:eastAsia="NimbusRomNo9L" w:hAnsi="NimbusRomNo9L"/>
          <w:b w:val="0"/>
          <w:i w:val="0"/>
          <w:color w:val="000000"/>
          <w:sz w:val="20"/>
        </w:rPr>
        <w:t>クエリは、コンとしてトップkのFAQ(質問+回答)を取得しています。</w:t>
      </w:r>
      <w:r>
        <w:rPr>
          <w:rFonts w:ascii="NimbusRomNo9L" w:eastAsia="NimbusRomNo9L" w:hAnsi="NimbusRomNo9L"/>
          <w:b w:val="0"/>
          <w:i w:val="0"/>
          <w:color w:val="000000"/>
          <w:sz w:val="20"/>
        </w:rPr>
        <w:t xml:space="preserve">テキストを LLM に入力して回答を生成します。 お問い合わせ </w:t>
      </w:r>
      <w:r>
        <w:rPr>
          <w:rFonts w:ascii="NimbusRomNo9L" w:eastAsia="NimbusRomNo9L" w:hAnsi="NimbusRomNo9L"/>
          <w:b w:val="0"/>
          <w:i w:val="0"/>
          <w:color w:val="000000"/>
          <w:sz w:val="20"/>
        </w:rPr>
        <w:t>前の2つのクエリ、回答、FAQのcon-を維持</w:t>
      </w:r>
      <w:r>
        <w:rPr>
          <w:rFonts w:ascii="NimbusRomNo9L" w:eastAsia="NimbusRomNo9L" w:hAnsi="NimbusRomNo9L"/>
          <w:b w:val="0"/>
          <w:i w:val="0"/>
          <w:color w:val="000000"/>
          <w:sz w:val="20"/>
        </w:rPr>
        <w:t xml:space="preserve">複数ターンの会話を有効にするための歴史としてのテキスト。 お問い合わせ </w:t>
      </w:r>
      <w:r>
        <w:rPr>
          <w:rFonts w:ascii="NimbusRomNo9L" w:eastAsia="NimbusRomNo9L" w:hAnsi="NimbusRomNo9L"/>
          <w:b w:val="0"/>
          <w:i w:val="0"/>
          <w:color w:val="000000"/>
          <w:sz w:val="20"/>
        </w:rPr>
        <w:t xml:space="preserve">有料APIベースチャットGPT(gpt-35-turbo-16k-0613) </w:t>
      </w:r>
      <w:r>
        <w:rPr>
          <w:rFonts w:ascii="NimbusRomNo9L" w:eastAsia="NimbusRomNo9L" w:hAnsi="NimbusRomNo9L"/>
          <w:b w:val="0"/>
          <w:i w:val="0"/>
          <w:color w:val="000000"/>
          <w:sz w:val="20"/>
        </w:rPr>
        <w:t xml:space="preserve">LLM として実験されるすべての実験のため。 GPT-4 は、 </w:t>
      </w:r>
      <w:r>
        <w:rPr>
          <w:rFonts w:ascii="NimbusRomNo9L" w:eastAsia="NimbusRomNo9L" w:hAnsi="NimbusRomNo9L"/>
          <w:b w:val="0"/>
          <w:i w:val="0"/>
          <w:color w:val="000000"/>
          <w:sz w:val="20"/>
        </w:rPr>
        <w:t xml:space="preserve">ボットはエンドツーエンドのRAGのための質(よい/悪い)に答えます </w:t>
      </w:r>
      <w:r>
        <w:rPr>
          <w:rFonts w:ascii="NimbusRomNo9L" w:eastAsia="NimbusRomNo9L" w:hAnsi="NimbusRomNo9L"/>
          <w:b w:val="0"/>
          <w:i w:val="0"/>
          <w:color w:val="000000"/>
          <w:sz w:val="20"/>
        </w:rPr>
        <w:t>パイプライン。</w:t>
      </w:r>
    </w:p>
    <w:p>
      <w:pPr>
        <w:autoSpaceDN w:val="0"/>
        <w:autoSpaceDE w:val="0"/>
        <w:widowControl/>
        <w:spacing w:after="0" w:before="20" w:line="220" w:lineRule="exact"/>
        <w:ind w:firstLine="200" w:left="0" w:right="110"/>
        <w:jc w:val="both"/>
      </w:pPr>
      <w:r>
        <w:rPr>
          <w:rFonts w:ascii="NimbusRomNo9L" w:eastAsia="NimbusRomNo9L" w:hAnsi="NimbusRomNo9L"/>
          <w:b w:val="0"/>
          <w:i w:val="0"/>
          <w:color w:val="000000"/>
          <w:sz w:val="20"/>
        </w:rPr>
        <w:t>RLベースのアプローチを提案し、num-num-を最適化</w:t>
      </w:r>
      <w:r>
        <w:rPr>
          <w:rFonts w:ascii="NimbusRomNo9L" w:eastAsia="NimbusRomNo9L" w:hAnsi="NimbusRomNo9L"/>
          <w:b w:val="0"/>
          <w:i w:val="0"/>
          <w:color w:val="000000"/>
          <w:sz w:val="20"/>
        </w:rPr>
        <w:t>LLMに渡されたトークンのバー。 弊社では、cer-について</w:t>
      </w:r>
      <w:r>
        <w:rPr>
          <w:rFonts w:ascii="NimbusRomNo9L" w:eastAsia="NimbusRomNo9L" w:hAnsi="NimbusRomNo9L"/>
          <w:b w:val="0"/>
          <w:i w:val="0"/>
          <w:color w:val="000000"/>
          <w:sz w:val="20"/>
        </w:rPr>
        <w:t xml:space="preserve">クエリのパターン/シーケンス、私たちは良い答えを得ることができます </w:t>
      </w:r>
      <w:r>
        <w:rPr>
          <w:rFonts w:ascii="NimbusRomNo9L" w:eastAsia="NimbusRomNo9L" w:hAnsi="NimbusRomNo9L"/>
          <w:b w:val="0"/>
          <w:i w:val="0"/>
          <w:color w:val="000000"/>
          <w:sz w:val="20"/>
        </w:rPr>
        <w:t>ボットからFAQのコンテキストをフェッチすることなく。 例-</w:t>
      </w:r>
      <w:r>
        <w:rPr>
          <w:rFonts w:ascii="NimbusRomNo9L" w:eastAsia="NimbusRomNo9L" w:hAnsi="NimbusRomNo9L"/>
          <w:b w:val="0"/>
          <w:i w:val="0"/>
          <w:color w:val="000000"/>
          <w:sz w:val="20"/>
        </w:rPr>
        <w:t xml:space="preserve">このようなシナリオのアンプルは、次のクエリのために1.することができます。 </w:t>
      </w:r>
      <w:r>
        <w:rPr>
          <w:rFonts w:ascii="NimbusRomNo9L" w:eastAsia="NimbusRomNo9L" w:hAnsi="NimbusRomNo9L"/>
          <w:b w:val="0"/>
          <w:i w:val="0"/>
          <w:color w:val="000000"/>
          <w:sz w:val="20"/>
        </w:rPr>
        <w:t xml:space="preserve">既に存在していた場合、FAQ コンテキストは取得できません。 </w:t>
      </w:r>
      <w:r>
        <w:rPr>
          <w:rFonts w:ascii="NimbusRomNo9L" w:eastAsia="NimbusRomNo9L" w:hAnsi="NimbusRomNo9L"/>
          <w:b w:val="0"/>
          <w:i w:val="0"/>
          <w:color w:val="000000"/>
          <w:sz w:val="20"/>
        </w:rPr>
        <w:t xml:space="preserve">前回のクエリで取得; 2. クエリのシーケンス </w:t>
      </w:r>
      <w:r>
        <w:rPr>
          <w:rFonts w:ascii="NimbusRomNo9L" w:eastAsia="NimbusRomNo9L" w:hAnsi="NimbusRomNo9L"/>
          <w:b w:val="0"/>
          <w:i w:val="0"/>
          <w:color w:val="000000"/>
          <w:sz w:val="20"/>
        </w:rPr>
        <w:t xml:space="preserve">同じFAQを参照すると、コンテキストはのみ取得できます </w:t>
      </w:r>
      <w:r>
        <w:rPr>
          <w:rFonts w:ascii="NimbusRomNo9L" w:eastAsia="NimbusRomNo9L" w:hAnsi="NimbusRomNo9L"/>
          <w:b w:val="0"/>
          <w:i w:val="0"/>
          <w:color w:val="000000"/>
          <w:sz w:val="20"/>
        </w:rPr>
        <w:t>開始時に3. OODのクエリでは、LMはそれをプロンプト -</w:t>
      </w:r>
      <w:r>
        <w:rPr>
          <w:rFonts w:ascii="NimbusRomNo9L" w:eastAsia="NimbusRomNo9L" w:hAnsi="NimbusRomNo9L"/>
          <w:b w:val="0"/>
          <w:i w:val="0"/>
          <w:color w:val="000000"/>
          <w:sz w:val="20"/>
        </w:rPr>
        <w:t>ボットを誘導して回答を生成できます。 このインを使用して-</w:t>
      </w:r>
      <w:r>
        <w:rPr>
          <w:rFonts w:ascii="NimbusRomNo9L" w:eastAsia="NimbusRomNo9L" w:hAnsi="NimbusRomNo9L"/>
          <w:b w:val="0"/>
          <w:i w:val="0"/>
          <w:color w:val="000000"/>
          <w:sz w:val="20"/>
        </w:rPr>
        <w:t>視力では、ポリシーのグラデーションに基づくアプローチをoptiに提案しています。</w:t>
      </w:r>
      <w:r>
        <w:rPr>
          <w:rFonts w:ascii="NimbusRomNo9L" w:eastAsia="NimbusRomNo9L" w:hAnsi="NimbusRomNo9L"/>
          <w:b w:val="0"/>
          <w:i w:val="0"/>
          <w:color w:val="000000"/>
          <w:sz w:val="20"/>
        </w:rPr>
        <w:t xml:space="preserve">LLMトークンの数をマイズし、したがって、コスト。 ザ・オブ・ザ・ </w:t>
      </w:r>
      <w:r>
        <w:rPr>
          <w:rFonts w:ascii="NimbusRomNo9L" w:eastAsia="NimbusRomNo9L" w:hAnsi="NimbusRomNo9L"/>
          <w:b w:val="0"/>
          <w:i w:val="0"/>
          <w:color w:val="000000"/>
          <w:sz w:val="20"/>
        </w:rPr>
        <w:t xml:space="preserve">ポリシーモデルへの入力はステートです。 </w:t>
      </w:r>
      <w:r>
        <w:rPr>
          <w:rFonts w:ascii="NimbusRomNo9L" w:eastAsia="NimbusRomNo9L" w:hAnsi="NimbusRomNo9L"/>
          <w:b w:val="0"/>
          <w:i w:val="0"/>
          <w:color w:val="000000"/>
          <w:sz w:val="20"/>
        </w:rPr>
        <w:t xml:space="preserve">以前のクエリ、以前のポリシーアクション、および現在の </w:t>
      </w:r>
      <w:r>
        <w:rPr>
          <w:rFonts w:ascii="NimbusRomNo9L" w:eastAsia="NimbusRomNo9L" w:hAnsi="NimbusRomNo9L"/>
          <w:b w:val="0"/>
          <w:i w:val="0"/>
          <w:color w:val="000000"/>
          <w:sz w:val="20"/>
        </w:rPr>
        <w:t xml:space="preserve">お問い合わせ ポリシーモデルは、 [FETCH] または </w:t>
      </w:r>
      <w:r>
        <w:rPr>
          <w:rFonts w:ascii="NimbusRomNo9L" w:eastAsia="NimbusRomNo9L" w:hAnsi="NimbusRomNo9L"/>
          <w:b w:val="0"/>
          <w:i w:val="0"/>
          <w:color w:val="000000"/>
          <w:sz w:val="20"/>
        </w:rPr>
        <w:t xml:space="preserve">[NO_FETCH] は、 通常のRAGパイプラインが実行される </w:t>
      </w:r>
      <w:r>
        <w:rPr>
          <w:rFonts w:ascii="NimbusRomNo9L" w:eastAsia="NimbusRomNo9L" w:hAnsi="NimbusRomNo9L"/>
          <w:b w:val="0"/>
          <w:i w:val="0"/>
          <w:color w:val="000000"/>
          <w:sz w:val="20"/>
        </w:rPr>
        <w:t xml:space="preserve">ポリシーネットワークが [FETCH] アクションを取るとき。 いつか </w:t>
      </w:r>
      <w:r>
        <w:rPr>
          <w:rFonts w:ascii="NimbusRomNo9L" w:eastAsia="NimbusRomNo9L" w:hAnsi="NimbusRomNo9L"/>
          <w:b w:val="0"/>
          <w:i w:val="0"/>
          <w:color w:val="000000"/>
          <w:sz w:val="20"/>
        </w:rPr>
        <w:t>ポリシーネットワークは [NO_FETCH] アクション、FAQ con を選択します。</w:t>
      </w:r>
      <w:r>
        <w:rPr>
          <w:rFonts w:ascii="NimbusRomNo9L" w:eastAsia="NimbusRomNo9L" w:hAnsi="NimbusRomNo9L"/>
          <w:b w:val="0"/>
          <w:i w:val="0"/>
          <w:color w:val="000000"/>
          <w:sz w:val="20"/>
        </w:rPr>
        <w:t xml:space="preserve">テキストは取得されません。 クエリとコンテキスト(ケースで空) </w:t>
      </w:r>
      <w:r>
        <w:rPr>
          <w:rFonts w:ascii="NimbusRomNo9L" w:eastAsia="NimbusRomNo9L" w:hAnsi="NimbusRomNo9L"/>
          <w:b w:val="0"/>
          <w:i w:val="0"/>
          <w:color w:val="000000"/>
          <w:sz w:val="20"/>
        </w:rPr>
        <w:t xml:space="preserve">LLM に [NO_FETCH] アクションが入力されます。 お問い合わせ </w:t>
      </w:r>
      <w:r>
        <w:rPr>
          <w:rFonts w:ascii="NimbusRomNo9L" w:eastAsia="NimbusRomNo9L" w:hAnsi="NimbusRomNo9L"/>
          <w:b w:val="0"/>
          <w:i w:val="0"/>
          <w:color w:val="000000"/>
          <w:sz w:val="20"/>
        </w:rPr>
        <w:t xml:space="preserve">GPT-4 は報酬モデルとして、品質評価を変換します </w:t>
      </w:r>
      <w:r>
        <w:rPr>
          <w:rFonts w:ascii="NimbusRomNo9L" w:eastAsia="NimbusRomNo9L" w:hAnsi="NimbusRomNo9L"/>
          <w:b w:val="0"/>
          <w:i w:val="0"/>
          <w:color w:val="000000"/>
          <w:sz w:val="20"/>
        </w:rPr>
        <w:t xml:space="preserve">(Good/Bad) 適切な報酬を使用して数値報酬に </w:t>
      </w:r>
      <w:r>
        <w:rPr>
          <w:rFonts w:ascii="NimbusRomNo9L" w:eastAsia="NimbusRomNo9L" w:hAnsi="NimbusRomNo9L"/>
          <w:b w:val="0"/>
          <w:i w:val="0"/>
          <w:color w:val="000000"/>
          <w:sz w:val="20"/>
        </w:rPr>
        <w:t xml:space="preserve">シェーピング。 LLMが良い答えを生成する場合(評価されるように) </w:t>
      </w:r>
      <w:r>
        <w:rPr>
          <w:rFonts w:ascii="NimbusRomNo9L" w:eastAsia="NimbusRomNo9L" w:hAnsi="NimbusRomNo9L"/>
          <w:b w:val="0"/>
          <w:i w:val="0"/>
          <w:color w:val="000000"/>
          <w:sz w:val="20"/>
        </w:rPr>
        <w:t xml:space="preserve">GPT-4) コンテキストをフェッチすることなくも、高い </w:t>
      </w:r>
      <w:r>
        <w:rPr>
          <w:rFonts w:ascii="NimbusRomNo9L" w:eastAsia="NimbusRomNo9L" w:hAnsi="NimbusRomNo9L"/>
          <w:b w:val="0"/>
          <w:i w:val="0"/>
          <w:color w:val="000000"/>
          <w:sz w:val="20"/>
        </w:rPr>
        <w:t xml:space="preserve">将来のそのような行動を促進するための肯定的な報酬。 なし </w:t>
      </w:r>
      <w:r>
        <w:rPr>
          <w:rFonts w:ascii="NimbusRomNo9L" w:eastAsia="NimbusRomNo9L" w:hAnsi="NimbusRomNo9L"/>
          <w:b w:val="0"/>
          <w:i w:val="0"/>
          <w:color w:val="000000"/>
          <w:sz w:val="20"/>
        </w:rPr>
        <w:t>FAQ 文脈を fetching すると、間違った答えにつながります。</w:t>
      </w:r>
      <w:r>
        <w:rPr>
          <w:rFonts w:ascii="NimbusRomNo9L" w:eastAsia="NimbusRomNo9L" w:hAnsi="NimbusRomNo9L"/>
          <w:b w:val="0"/>
          <w:i w:val="0"/>
          <w:color w:val="000000"/>
          <w:sz w:val="20"/>
        </w:rPr>
        <w:t xml:space="preserve">ネガティブな報酬(例えば、このポリシーがポリシーの場合に起こりうる) </w:t>
      </w:r>
      <w:r>
        <w:rPr>
          <w:rFonts w:ascii="NimbusRomNo9L" w:eastAsia="NimbusRomNo9L" w:hAnsi="NimbusRomNo9L"/>
          <w:b w:val="0"/>
          <w:i w:val="0"/>
          <w:color w:val="000000"/>
          <w:sz w:val="20"/>
        </w:rPr>
        <w:t xml:space="preserve">ドメインクエリの [NO_FETCH] アクションを選択します。 </w:t>
      </w:r>
      <w:r>
        <w:rPr>
          <w:rFonts w:ascii="NimbusRomNo9L" w:eastAsia="NimbusRomNo9L" w:hAnsi="NimbusRomNo9L"/>
          <w:b w:val="0"/>
          <w:i w:val="0"/>
          <w:color w:val="000000"/>
          <w:sz w:val="20"/>
        </w:rPr>
        <w:t xml:space="preserve">過去の関連コンテキストなし。 トレーニングチャットの場合 </w:t>
      </w:r>
      <w:r>
        <w:rPr>
          <w:rFonts w:ascii="NimbusRomNo9L" w:eastAsia="NimbusRomNo9L" w:hAnsi="NimbusRomNo9L"/>
          <w:b w:val="0"/>
          <w:i w:val="0"/>
          <w:color w:val="000000"/>
          <w:sz w:val="20"/>
        </w:rPr>
        <w:t xml:space="preserve">各州のセッションでは、ポリシーモデルがアクションをサンプル </w:t>
      </w:r>
      <w:r>
        <w:rPr>
          <w:rFonts w:ascii="NimbusRomNo9L" w:eastAsia="NimbusRomNo9L" w:hAnsi="NimbusRomNo9L"/>
          <w:b w:val="0"/>
          <w:i w:val="0"/>
          <w:color w:val="000000"/>
          <w:sz w:val="20"/>
        </w:rPr>
        <w:t>ac-上の現在の確率分布によると</w:t>
      </w:r>
      <w:r>
        <w:rPr>
          <w:rFonts w:ascii="NimbusRomNo9L" w:eastAsia="NimbusRomNo9L" w:hAnsi="NimbusRomNo9L"/>
          <w:b w:val="0"/>
          <w:i w:val="0"/>
          <w:color w:val="000000"/>
          <w:sz w:val="20"/>
        </w:rPr>
        <w:t xml:space="preserve">お問い合わせ それから生成します(状態、行為、報酬)軌跡 </w:t>
      </w:r>
      <w:r>
        <w:rPr>
          <w:rFonts w:ascii="NimbusRomNo9L" w:eastAsia="NimbusRomNo9L" w:hAnsi="NimbusRomNo9L"/>
          <w:b w:val="0"/>
          <w:i w:val="0"/>
          <w:color w:val="000000"/>
          <w:sz w:val="20"/>
        </w:rPr>
        <w:t>現在のポリシーから複数回サンプリングすることで ポル</w:t>
      </w:r>
      <w:r>
        <w:rPr>
          <w:rFonts w:ascii="NimbusRomNo9L" w:eastAsia="NimbusRomNo9L" w:hAnsi="NimbusRomNo9L"/>
          <w:b w:val="0"/>
          <w:i w:val="0"/>
          <w:color w:val="000000"/>
          <w:sz w:val="20"/>
        </w:rPr>
        <w:t>icy モデルが cu- でポリシーグラデーションを使用して更新されます。</w:t>
      </w:r>
      <w:r>
        <w:rPr>
          <w:rFonts w:ascii="NimbusRomNo9L" w:eastAsia="NimbusRomNo9L" w:hAnsi="NimbusRomNo9L"/>
          <w:b w:val="0"/>
          <w:i w:val="0"/>
          <w:color w:val="000000"/>
          <w:sz w:val="20"/>
        </w:rPr>
        <w:t xml:space="preserve">mulative 報酬。 方針モデルとして、実験した </w:t>
      </w:r>
      <w:r>
        <w:rPr>
          <w:rFonts w:ascii="NimbusRomNo9L" w:eastAsia="NimbusRomNo9L" w:hAnsi="NimbusRomNo9L"/>
          <w:b w:val="0"/>
          <w:i w:val="0"/>
          <w:color w:val="000000"/>
          <w:sz w:val="20"/>
        </w:rPr>
        <w:t xml:space="preserve">社内のBERTとパブリックgpt-2モデル。 図1は、 </w:t>
      </w:r>
      <w:r>
        <w:rPr>
          <w:rFonts w:ascii="NimbusRomNo9L" w:eastAsia="NimbusRomNo9L" w:hAnsi="NimbusRomNo9L"/>
          <w:b w:val="0"/>
          <w:i w:val="0"/>
          <w:color w:val="000000"/>
          <w:sz w:val="20"/>
        </w:rPr>
        <w:t>提案された政策に基づくアプローチのアーキテクチャ。 エクスカーター</w:t>
      </w:r>
      <w:r>
        <w:rPr>
          <w:rFonts w:ascii="NimbusRomNo9L" w:eastAsia="NimbusRomNo9L" w:hAnsi="NimbusRomNo9L"/>
          <w:b w:val="0"/>
          <w:i w:val="0"/>
          <w:color w:val="000000"/>
          <w:sz w:val="20"/>
        </w:rPr>
        <w:t xml:space="preserve">imentalの結果は、ポリシーモデルが提供していることを示しています </w:t>
      </w:r>
      <w:r>
        <w:rPr>
          <w:rFonts w:ascii="NimbusRomNo9L" w:eastAsia="NimbusRomNo9L" w:hAnsi="NimbusRomNo9L"/>
          <w:b w:val="0"/>
          <w:i w:val="0"/>
          <w:color w:val="000000"/>
          <w:sz w:val="20"/>
        </w:rPr>
        <w:t>FAQ コンテキストを返したときにのみ取得することでトークン保存</w:t>
      </w:r>
      <w:r>
        <w:rPr>
          <w:rFonts w:ascii="NimbusRomNo9L" w:eastAsia="NimbusRomNo9L" w:hAnsi="NimbusRomNo9L"/>
          <w:b w:val="0"/>
          <w:i w:val="0"/>
          <w:color w:val="000000"/>
          <w:sz w:val="20"/>
        </w:rPr>
        <w:t>お問い合わせ 単純な類似性しきい値と組み合わせた場合</w:t>
      </w:r>
      <w:r>
        <w:rPr>
          <w:rFonts w:ascii="NimbusRomNo9L" w:eastAsia="NimbusRomNo9L" w:hAnsi="NimbusRomNo9L"/>
          <w:b w:val="0"/>
          <w:i w:val="0"/>
          <w:color w:val="000000"/>
          <w:sz w:val="20"/>
        </w:rPr>
        <w:t xml:space="preserve">ベース最適化、トークンの節約を実現 </w:t>
      </w:r>
      <w:r>
        <w:rPr>
          <w:rFonts w:ascii="NimbusRomNo9L" w:eastAsia="NimbusRomNo9L" w:hAnsi="NimbusRomNo9L"/>
          <w:b w:val="0"/>
          <w:i w:val="0"/>
          <w:color w:val="000000"/>
          <w:sz w:val="20"/>
        </w:rPr>
        <w:t>テストチャットセッションで 91 件のクエリで achiev-</w:t>
      </w:r>
      <w:r>
        <w:rPr>
          <w:rFonts w:ascii="NimbusRomNo9L" w:eastAsia="NimbusRomNo9L" w:hAnsi="NimbusRomNo9L"/>
          <w:b w:val="0"/>
          <w:i w:val="0"/>
          <w:color w:val="000000"/>
          <w:sz w:val="20"/>
        </w:rPr>
        <w:t xml:space="preserve">少し改善された正確さ(手動による評価される </w:t>
      </w:r>
      <w:r>
        <w:rPr>
          <w:rFonts w:ascii="NimbusRomNo9L" w:eastAsia="NimbusRomNo9L" w:hAnsi="NimbusRomNo9L"/>
          <w:b w:val="0"/>
          <w:i w:val="0"/>
          <w:color w:val="000000"/>
          <w:sz w:val="20"/>
        </w:rPr>
        <w:t xml:space="preserve">ラベリング)通常のRAGパイプラインよりも。 これは、 </w:t>
      </w:r>
      <w:r>
        <w:rPr>
          <w:rFonts w:ascii="NimbusRomNo9L" w:eastAsia="NimbusRomNo9L" w:hAnsi="NimbusRomNo9L"/>
          <w:b w:val="0"/>
          <w:i w:val="0"/>
          <w:color w:val="000000"/>
          <w:sz w:val="20"/>
        </w:rPr>
        <w:t>提案されたアプローチの有効性。</w:t>
      </w:r>
    </w:p>
    <w:p>
      <w:pPr>
        <w:autoSpaceDN w:val="0"/>
        <w:autoSpaceDE w:val="0"/>
        <w:widowControl/>
        <w:spacing w:after="0" w:before="244" w:line="226" w:lineRule="exact"/>
        <w:ind w:firstLine="0" w:left="0" w:right="0"/>
        <w:jc w:val="center"/>
      </w:pPr>
      <w:r>
        <w:rPr>
          <w:rFonts w:ascii="NimbusRomNo9L" w:eastAsia="NimbusRomNo9L" w:hAnsi="NimbusRomNo9L"/>
          <w:b/>
          <w:i w:val="0"/>
          <w:color w:val="000000"/>
          <w:sz w:val="24"/>
        </w:rPr>
        <w:t xml:space="preserve">関連作品 </w:t>
      </w:r>
      <w:r>
        <w:br/>
      </w:r>
      <w:r>
        <w:rPr>
          <w:rFonts w:ascii="NimbusRomNo9L" w:eastAsia="NimbusRomNo9L" w:hAnsi="NimbusRomNo9L"/>
          <w:b w:val="0"/>
          <w:i w:val="0"/>
          <w:color w:val="000000"/>
          <w:sz w:val="20"/>
        </w:rPr>
        <w:t xml:space="preserve">ジェネレーションAIとLMの最近の進歩により、 </w:t>
      </w:r>
      <w:r>
        <w:rPr>
          <w:rFonts w:ascii="NimbusRomNo9L" w:eastAsia="NimbusRomNo9L" w:hAnsi="NimbusRomNo9L"/>
          <w:b w:val="0"/>
          <w:i w:val="0"/>
          <w:color w:val="000000"/>
          <w:sz w:val="20"/>
        </w:rPr>
        <w:t xml:space="preserve">リトリバル拡張生成(RAG)(Lewis et al. 2021) </w:t>
      </w:r>
      <w:r>
        <w:rPr>
          <w:rFonts w:ascii="NimbusRomNo9L" w:eastAsia="NimbusRomNo9L" w:hAnsi="NimbusRomNo9L"/>
          <w:b w:val="0"/>
          <w:i w:val="0"/>
          <w:color w:val="000000"/>
          <w:sz w:val="20"/>
        </w:rPr>
        <w:t>アプローチは、contexの好ましい戦略として登場しました-</w:t>
      </w:r>
    </w:p>
    <w:p>
      <w:pPr>
        <w:sectPr>
          <w:type w:val="continuous"/>
          <w:pgSz w:h="15840" w:w="12240"/>
          <w:pgMar w:bottom="454" w:footer="720" w:gutter="0" w:header="720" w:left="1080" w:right="1060" w:top="668"/>
          <w:cols w:equalWidth="0" w:num="2">
            <w:col w:space="0" w:w="4880"/>
            <w:col w:space="0" w:w="5220"/>
          </w:cols>
          <w:docGrid w:linePitch="360"/>
        </w:sectPr>
      </w:pPr>
    </w:p>
    <w:p>
      <w:pPr>
        <w:autoSpaceDN w:val="0"/>
        <w:autoSpaceDE w:val="0"/>
        <w:widowControl/>
        <w:spacing w:after="0" w:before="0" w:line="240" w:lineRule="exact"/>
        <w:ind w:firstLine="0" w:left="110" w:right="0"/>
        <w:jc w:val="left"/>
      </w:pPr>
      <w:r>
        <w:rPr>
          <w:rFonts w:ascii="NimbusRomNo9L" w:eastAsia="NimbusRomNo9L" w:hAnsi="NimbusRomNo9L"/>
          <w:b w:val="0"/>
          <w:i w:val="0"/>
          <w:color w:val="000000"/>
          <w:sz w:val="20"/>
        </w:rPr>
        <w:t>2</w:t>
      </w:r>
    </w:p>
    <w:p>
      <w:pPr>
        <w:sectPr>
          <w:type w:val="nextColumn"/>
          <w:pgSz w:h="15840" w:w="12240"/>
          <w:pgMar w:bottom="454" w:footer="720" w:gutter="0" w:header="720" w:left="1080" w:right="1060" w:top="668"/>
          <w:cols w:equalWidth="0" w:num="2">
            <w:col w:space="0" w:w="4880"/>
            <w:col w:space="0" w:w="5220"/>
          </w:cols>
          <w:docGrid w:linePitch="360"/>
        </w:sectPr>
      </w:pPr>
    </w:p>
    <w:p>
      <w:pPr>
        <w:autoSpaceDN w:val="0"/>
        <w:autoSpaceDE w:val="0"/>
        <w:widowControl/>
        <w:spacing w:after="444" w:before="0" w:line="220" w:lineRule="exact"/>
        <w:ind w:left="0" w:right="0"/>
      </w:pPr>
    </w:p>
    <w:p>
      <w:pPr>
        <w:sectPr>
          <w:pgSz w:h="15840" w:w="12240"/>
          <w:pgMar w:bottom="454" w:footer="720" w:gutter="0" w:header="720" w:left="1080" w:right="1060" w:top="644"/>
          <w:cols w:equalWidth="0" w:num="2">
            <w:col w:space="0" w:w="4880"/>
            <w:col w:space="0" w:w="5220"/>
          </w:cols>
          <w:docGrid w:linePitch="360"/>
        </w:sectPr>
      </w:pPr>
    </w:p>
    <w:p>
      <w:pPr>
        <w:autoSpaceDN w:val="0"/>
        <w:autoSpaceDE w:val="0"/>
        <w:widowControl/>
        <w:spacing w:after="0" w:before="0" w:line="284" w:lineRule="exact"/>
        <w:ind w:firstLine="0" w:left="0" w:right="0"/>
        <w:jc w:val="left"/>
      </w:pPr>
      <w:r>
        <w:rPr>
          <w:rFonts w:ascii="NimbusRomNo9L" w:eastAsia="NimbusRomNo9L" w:hAnsi="NimbusRomNo9L"/>
          <w:b/>
          <w:i w:val="0"/>
          <w:color w:val="000000"/>
          <w:sz w:val="22"/>
        </w:rPr>
        <w:t>社内の組み込みモデルのトレーニング</w:t>
      </w:r>
    </w:p>
    <w:p>
      <w:pPr>
        <w:autoSpaceDN w:val="0"/>
        <w:autoSpaceDE w:val="0"/>
        <w:widowControl/>
        <w:spacing w:after="0" w:before="64" w:line="220" w:lineRule="exact"/>
        <w:ind w:firstLine="0" w:left="0" w:right="110"/>
        <w:jc w:val="both"/>
      </w:pPr>
      <w:r>
        <w:rPr>
          <w:rFonts w:ascii="NimbusRomNo9L" w:eastAsia="NimbusRomNo9L" w:hAnsi="NimbusRomNo9L"/>
          <w:b w:val="0"/>
          <w:i w:val="0"/>
          <w:color w:val="000000"/>
          <w:sz w:val="20"/>
        </w:rPr>
        <w:t xml:space="preserve">FAQチャットボットでRAGを使用するには、まず最初に取得する必要があります </w:t>
      </w:r>
      <w:r>
        <w:rPr>
          <w:rFonts w:ascii="NimbusRomNo9L" w:eastAsia="NimbusRomNo9L" w:hAnsi="NimbusRomNo9L"/>
          <w:b w:val="0"/>
          <w:i w:val="0"/>
          <w:color w:val="000000"/>
          <w:sz w:val="20"/>
        </w:rPr>
        <w:t xml:space="preserve">与えられたクエリに答えるために最も関連性の高いFAQをトップk。 フェッチへ </w:t>
      </w:r>
      <w:r>
        <w:rPr>
          <w:rFonts w:ascii="NimbusRomNo9L" w:eastAsia="NimbusRomNo9L" w:hAnsi="NimbusRomNo9L"/>
          <w:b w:val="0"/>
          <w:i w:val="0"/>
          <w:color w:val="000000"/>
          <w:sz w:val="20"/>
        </w:rPr>
        <w:t xml:space="preserve">top-k FAQ は、組み込みモデルがクエリをエンコードするのに使われます </w:t>
      </w:r>
      <w:r>
        <w:rPr>
          <w:rFonts w:ascii="NimbusRomNo9L" w:eastAsia="NimbusRomNo9L" w:hAnsi="NimbusRomNo9L"/>
          <w:b w:val="0"/>
          <w:i w:val="0"/>
          <w:color w:val="000000"/>
          <w:sz w:val="20"/>
        </w:rPr>
        <w:t xml:space="preserve">よくある質問 質問と回答をまとめました。 </w:t>
      </w:r>
      <w:r>
        <w:rPr>
          <w:rFonts w:ascii="NimbusRomNo9L" w:eastAsia="NimbusRomNo9L" w:hAnsi="NimbusRomNo9L"/>
          <w:b w:val="0"/>
          <w:i w:val="0"/>
          <w:color w:val="000000"/>
          <w:sz w:val="20"/>
        </w:rPr>
        <w:t>よくある質問と使い方は、FAQのベクトルを取得することです。 コサインSIM-</w:t>
      </w:r>
      <w:r>
        <w:rPr>
          <w:rFonts w:ascii="NimbusRomNo9L" w:eastAsia="NimbusRomNo9L" w:hAnsi="NimbusRomNo9L"/>
          <w:b w:val="0"/>
          <w:i w:val="0"/>
          <w:color w:val="000000"/>
          <w:sz w:val="20"/>
        </w:rPr>
        <w:t xml:space="preserve">ilarity 測定を使用して、FAQ をランク付けします。 </w:t>
      </w:r>
      <w:r>
        <w:rPr>
          <w:rFonts w:ascii="NimbusRomNo9L" w:eastAsia="NimbusRomNo9L" w:hAnsi="NimbusRomNo9L"/>
          <w:b w:val="0"/>
          <w:i w:val="0"/>
          <w:color w:val="000000"/>
          <w:sz w:val="20"/>
        </w:rPr>
        <w:t xml:space="preserve">関連する。 一般的な汎用性で実験 </w:t>
      </w:r>
      <w:r>
        <w:rPr>
          <w:rFonts w:ascii="NimbusRomNo9L" w:eastAsia="NimbusRomNo9L" w:hAnsi="NimbusRomNo9L"/>
          <w:b w:val="0"/>
          <w:i w:val="0"/>
          <w:color w:val="000000"/>
          <w:sz w:val="20"/>
        </w:rPr>
        <w:t xml:space="preserve">訓練済みのモデルとモデルを事前に訓練 </w:t>
      </w:r>
      <w:r>
        <w:rPr>
          <w:rFonts w:ascii="NimbusRomNo9L" w:eastAsia="NimbusRomNo9L" w:hAnsi="NimbusRomNo9L"/>
          <w:b w:val="0"/>
          <w:i w:val="0"/>
          <w:color w:val="000000"/>
          <w:sz w:val="20"/>
        </w:rPr>
        <w:t xml:space="preserve">ドメイン内データ。 社内の組み込みモデルを訓練 </w:t>
      </w:r>
      <w:r>
        <w:rPr>
          <w:rFonts w:ascii="NimbusRomNo9L" w:eastAsia="NimbusRomNo9L" w:hAnsi="NimbusRomNo9L"/>
          <w:b w:val="0"/>
          <w:i w:val="0"/>
          <w:color w:val="000000"/>
          <w:sz w:val="20"/>
        </w:rPr>
        <w:t>infoNCEの損失(Oord、Li、Vinyals 2019)で私たち-</w:t>
      </w:r>
      <w:r>
        <w:rPr>
          <w:rFonts w:ascii="NimbusRomNo9L" w:eastAsia="NimbusRomNo9L" w:hAnsi="NimbusRomNo9L"/>
          <w:b w:val="0"/>
          <w:i w:val="0"/>
          <w:color w:val="000000"/>
          <w:sz w:val="20"/>
        </w:rPr>
        <w:t xml:space="preserve">よく知られている埋め込みモデル(e5ベースv2)の重量を </w:t>
      </w:r>
      <w:r>
        <w:rPr>
          <w:rFonts w:ascii="NimbusRomNo9L" w:eastAsia="NimbusRomNo9L" w:hAnsi="NimbusRomNo9L"/>
          <w:b w:val="0"/>
          <w:i w:val="0"/>
          <w:color w:val="000000"/>
          <w:sz w:val="20"/>
        </w:rPr>
        <w:t>初期化。 InfoNCEは、コンの効果的な損失を証明しました</w:t>
      </w:r>
      <w:r>
        <w:rPr>
          <w:rFonts w:ascii="NimbusRomNo9L" w:eastAsia="NimbusRomNo9L" w:hAnsi="NimbusRomNo9L"/>
          <w:b w:val="0"/>
          <w:i w:val="0"/>
          <w:color w:val="000000"/>
          <w:sz w:val="20"/>
        </w:rPr>
        <w:t xml:space="preserve">自己指示された設定の下でtrastive学習、特に </w:t>
      </w:r>
      <w:r>
        <w:rPr>
          <w:rFonts w:ascii="NimbusRomNo9L" w:eastAsia="NimbusRomNo9L" w:hAnsi="NimbusRomNo9L"/>
          <w:b w:val="0"/>
          <w:i w:val="0"/>
          <w:color w:val="000000"/>
          <w:sz w:val="20"/>
        </w:rPr>
        <w:t>(ゴヤールら、2021年) 公に利用できる大使館を微調整-</w:t>
      </w:r>
      <w:r>
        <w:rPr>
          <w:rFonts w:ascii="NimbusRomNo9L" w:eastAsia="NimbusRomNo9L" w:hAnsi="NimbusRomNo9L"/>
          <w:b w:val="0"/>
          <w:i w:val="0"/>
          <w:color w:val="000000"/>
          <w:sz w:val="20"/>
        </w:rPr>
        <w:t>dingモデル</w:t>
      </w:r>
      <w:r>
        <w:rPr>
          <w:rFonts w:ascii="NimbusRomNo9L" w:eastAsia="NimbusRomNo9L" w:hAnsi="NimbusRomNo9L"/>
          <w:b w:val="0"/>
          <w:i/>
          <w:color w:val="000000"/>
          <w:sz w:val="20"/>
        </w:rPr>
        <w:t xml:space="preserve"> e5ベースv2</w:t>
      </w:r>
      <w:r>
        <w:rPr>
          <w:rFonts w:ascii="NimbusRomNo9L" w:eastAsia="NimbusRomNo9L" w:hAnsi="NimbusRomNo9L"/>
          <w:b w:val="0"/>
          <w:i w:val="0"/>
          <w:color w:val="000000"/>
          <w:sz w:val="20"/>
        </w:rPr>
        <w:t xml:space="preserve"> (Wang et al. 2022) インドメインを使用して </w:t>
      </w:r>
      <w:r>
        <w:rPr>
          <w:rFonts w:ascii="NimbusRomNo9L" w:eastAsia="NimbusRomNo9L" w:hAnsi="NimbusRomNo9L"/>
          <w:b w:val="0"/>
          <w:i w:val="0"/>
          <w:color w:val="000000"/>
          <w:sz w:val="20"/>
        </w:rPr>
        <w:t>infoNCE 損失のデータ。</w:t>
      </w:r>
    </w:p>
    <w:p>
      <w:pPr>
        <w:autoSpaceDN w:val="0"/>
        <w:autoSpaceDE w:val="0"/>
        <w:widowControl/>
        <w:spacing w:after="0" w:before="20" w:line="220" w:lineRule="exact"/>
        <w:ind w:firstLine="200" w:left="0" w:right="110"/>
        <w:jc w:val="both"/>
      </w:pPr>
      <w:r>
        <w:rPr>
          <w:rFonts w:ascii="NimbusRomNo9L" w:eastAsia="NimbusRomNo9L" w:hAnsi="NimbusRomNo9L"/>
          <w:b w:val="0"/>
          <w:i w:val="0"/>
          <w:color w:val="000000"/>
          <w:sz w:val="20"/>
        </w:rPr>
        <w:t xml:space="preserve">組み込みのトレーニングのためのデータセットを作成します。 </w:t>
      </w:r>
      <w:r>
        <w:rPr>
          <w:rFonts w:ascii="NimbusRomNo9L" w:eastAsia="NimbusRomNo9L" w:hAnsi="NimbusRomNo9L"/>
          <w:b w:val="0"/>
          <w:i w:val="0"/>
          <w:color w:val="000000"/>
          <w:sz w:val="20"/>
        </w:rPr>
        <w:t xml:space="preserve">ChatGPT および小さい手動タギング。 複数の生成 </w:t>
      </w:r>
      <w:r>
        <w:rPr>
          <w:rFonts w:ascii="NimbusRomNo9L" w:eastAsia="NimbusRomNo9L" w:hAnsi="NimbusRomNo9L"/>
          <w:b w:val="0"/>
          <w:i w:val="0"/>
          <w:color w:val="000000"/>
          <w:sz w:val="20"/>
        </w:rPr>
        <w:t xml:space="preserve">質問のパラフレーズとしてFAQごとの英語の質問。 お問い合わせ </w:t>
      </w:r>
      <w:r>
        <w:rPr>
          <w:rFonts w:ascii="NimbusRomNo9L" w:eastAsia="NimbusRomNo9L" w:hAnsi="NimbusRomNo9L"/>
          <w:b w:val="0"/>
          <w:i w:val="0"/>
          <w:color w:val="000000"/>
          <w:sz w:val="20"/>
        </w:rPr>
        <w:t xml:space="preserve">インドでは英語圏の人口が大きいため、 </w:t>
      </w:r>
      <w:r>
        <w:rPr>
          <w:rFonts w:ascii="NimbusRomNo9L" w:eastAsia="NimbusRomNo9L" w:hAnsi="NimbusRomNo9L"/>
          <w:b w:val="0"/>
          <w:i w:val="0"/>
          <w:color w:val="000000"/>
          <w:sz w:val="20"/>
        </w:rPr>
        <w:t xml:space="preserve">プラットフォーム上の多くのヒングリ語のクエリ。 また、生成する </w:t>
      </w:r>
      <w:r>
        <w:rPr>
          <w:rFonts w:ascii="NimbusRomNo9L" w:eastAsia="NimbusRomNo9L" w:hAnsi="NimbusRomNo9L"/>
          <w:b w:val="0"/>
          <w:i w:val="0"/>
          <w:color w:val="000000"/>
          <w:sz w:val="20"/>
        </w:rPr>
        <w:t>いくつかの ヒンジ語 パラフレーズ 質問 per FAQ to support code-</w:t>
      </w:r>
      <w:r>
        <w:rPr>
          <w:rFonts w:ascii="NimbusRomNo9L" w:eastAsia="NimbusRomNo9L" w:hAnsi="NimbusRomNo9L"/>
          <w:b w:val="0"/>
          <w:i w:val="0"/>
          <w:color w:val="000000"/>
          <w:sz w:val="20"/>
        </w:rPr>
        <w:t xml:space="preserve">Hinglish クエリをミックスします。 次に、手動で小さなセットを追加します。 </w:t>
      </w:r>
      <w:r>
        <w:rPr>
          <w:rFonts w:ascii="NimbusRomNo9L" w:eastAsia="NimbusRomNo9L" w:hAnsi="NimbusRomNo9L"/>
          <w:b w:val="0"/>
          <w:i w:val="0"/>
          <w:color w:val="000000"/>
          <w:sz w:val="20"/>
        </w:rPr>
        <w:t xml:space="preserve">答えることができるクエリを追加するコルパス </w:t>
      </w:r>
      <w:r>
        <w:rPr>
          <w:rFonts w:ascii="NimbusRomNo9L" w:eastAsia="NimbusRomNo9L" w:hAnsi="NimbusRomNo9L"/>
          <w:b w:val="0"/>
          <w:i w:val="0"/>
          <w:color w:val="000000"/>
          <w:sz w:val="20"/>
        </w:rPr>
        <w:t xml:space="preserve">よくある質問 回答の内容をベースとします。 ～3.5k のお問い合わせ </w:t>
      </w:r>
      <w:r>
        <w:rPr>
          <w:rFonts w:ascii="NimbusRomNo9L" w:eastAsia="NimbusRomNo9L" w:hAnsi="NimbusRomNo9L"/>
          <w:b w:val="0"/>
          <w:i w:val="0"/>
          <w:color w:val="000000"/>
          <w:sz w:val="20"/>
        </w:rPr>
        <w:t xml:space="preserve">トレーニング、検証のための1kクエリ、および1014クエリ </w:t>
      </w:r>
      <w:r>
        <w:rPr>
          <w:rFonts w:ascii="NimbusRomNo9L" w:eastAsia="NimbusRomNo9L" w:hAnsi="NimbusRomNo9L"/>
          <w:b w:val="0"/>
          <w:i w:val="0"/>
          <w:color w:val="000000"/>
          <w:sz w:val="20"/>
        </w:rPr>
        <w:t>テスト。</w:t>
      </w:r>
    </w:p>
    <w:p>
      <w:pPr>
        <w:autoSpaceDN w:val="0"/>
        <w:autoSpaceDE w:val="0"/>
        <w:widowControl/>
        <w:spacing w:after="252" w:before="0" w:line="240" w:lineRule="exact"/>
        <w:ind w:firstLine="0" w:left="200" w:right="0"/>
        <w:jc w:val="left"/>
      </w:pPr>
      <w:r>
        <w:rPr>
          <w:rFonts w:ascii="NimbusRomNo9L" w:eastAsia="NimbusRomNo9L" w:hAnsi="NimbusRomNo9L"/>
          <w:b w:val="0"/>
          <w:i w:val="0"/>
          <w:color w:val="000000"/>
          <w:sz w:val="20"/>
        </w:rPr>
        <w:t>モデルを訓練するために、次の損失関数を使用します。</w:t>
      </w:r>
    </w:p>
    <w:tbl>
      <w:tblPr>
        <w:tblW w:type="auto" w:w="0"/>
        <w:tblLayout w:type="fixed"/>
        <w:tblLook w:firstColumn="1" w:firstRow="1" w:lastColumn="0" w:lastRow="0" w:noHBand="0" w:noVBand="1" w:val="04A0"/>
        <w:tblInd w:type="dxa" w:w="280.0"/>
      </w:tblPr>
      <w:tblGrid>
        <w:gridCol w:w="3367"/>
        <w:gridCol w:w="3367"/>
        <w:gridCol w:w="3367"/>
      </w:tblGrid>
      <w:tr>
        <w:trPr>
          <w:trHeight w:hRule="exact" w:val="328"/>
        </w:trPr>
        <w:tc>
          <w:tcPr>
            <w:tcW w:type="dxa" w:w="850"/>
            <w:tcBorders>
              <w:bottom w:color="#000000" w:sz="3.184000015258789" w:val="single"/>
            </w:tcBorders>
            <w:tcMar>
              <w:start w:type="dxa" w:w="0"/>
              <w:end w:type="dxa" w:w="0"/>
            </w:tcMar>
          </w:tcPr>
          <w:p/>
        </w:tc>
        <w:tc>
          <w:tcPr>
            <w:tcW w:type="dxa" w:w="2624"/>
            <w:tcBorders>
              <w:bottom w:color="#000000" w:sz="3.184000015258789" w:val="single"/>
            </w:tcBorders>
            <w:tcMar>
              <w:start w:type="dxa" w:w="0"/>
              <w:end w:type="dxa" w:w="0"/>
            </w:tcMar>
          </w:tcPr>
          <w:p>
            <w:pPr>
              <w:autoSpaceDN w:val="0"/>
              <w:autoSpaceDE w:val="0"/>
              <w:widowControl/>
              <w:spacing w:after="0" w:before="60" w:line="248" w:lineRule="exact"/>
              <w:ind w:firstLine="0" w:left="0" w:right="0"/>
              <w:jc w:val="center"/>
            </w:pPr>
            <w:r>
              <w:rPr>
                <w:rFonts w:ascii="CMR10" w:eastAsia="CMR10" w:hAnsi="CMR10"/>
                <w:b w:val="0"/>
                <w:i w:val="0"/>
                <w:color w:val="000000"/>
                <w:sz w:val="20"/>
              </w:rPr>
              <w:t>拡張(exp)</w:t>
            </w:r>
            <w:r>
              <w:rPr>
                <w:rFonts w:ascii="NimbusRomNo9L" w:eastAsia="NimbusRomNo9L" w:hAnsi="NimbusRomNo9L"/>
                <w:b w:val="0"/>
                <w:i w:val="0"/>
                <w:color w:val="000000"/>
                <w:sz w:val="20"/>
              </w:rPr>
              <w:t>シム</w:t>
            </w:r>
            <w:r>
              <w:rPr>
                <w:rFonts w:ascii="CMR10" w:eastAsia="CMR10" w:hAnsi="CMR10"/>
                <w:b w:val="0"/>
                <w:i w:val="0"/>
                <w:color w:val="000000"/>
                <w:sz w:val="20"/>
              </w:rPr>
              <w:t>( )</w:t>
            </w:r>
            <w:r>
              <w:rPr>
                <w:rFonts w:ascii="CMMI10" w:eastAsia="CMMI10" w:hAnsi="CMMI10"/>
                <w:b w:val="0"/>
                <w:i/>
                <w:color w:val="000000"/>
                <w:sz w:val="20"/>
              </w:rPr>
              <w:t>ログイン</w:t>
            </w:r>
            <w:r>
              <w:rPr>
                <w:rFonts w:ascii="CMMI7" w:eastAsia="CMMI7" w:hAnsi="CMMI7"/>
                <w:b w:val="0"/>
                <w:i/>
                <w:color w:val="000000"/>
                <w:sz w:val="14"/>
              </w:rPr>
              <w:t>お問い合わせ</w:t>
            </w:r>
            <w:r>
              <w:rPr>
                <w:rFonts w:ascii="CMMI10" w:eastAsia="CMMI10" w:hAnsi="CMMI10"/>
                <w:b w:val="0"/>
                <w:i/>
                <w:color w:val="000000"/>
                <w:sz w:val="20"/>
              </w:rPr>
              <w:t>, z</w:t>
            </w:r>
            <w:r>
              <w:rPr>
                <w:rFonts w:ascii="CMMI7" w:eastAsia="CMMI7" w:hAnsi="CMMI7"/>
                <w:b w:val="0"/>
                <w:i/>
                <w:color w:val="000000"/>
                <w:sz w:val="14"/>
              </w:rPr>
              <w:t>ログイン</w:t>
            </w:r>
            <w:r>
              <w:rPr>
                <w:rFonts w:ascii="CMR10" w:eastAsia="CMR10" w:hAnsi="CMR10"/>
                <w:b w:val="0"/>
                <w:i w:val="0"/>
                <w:color w:val="000000"/>
                <w:sz w:val="20"/>
              </w:rPr>
              <w:t>)</w:t>
            </w:r>
            <w:r>
              <w:rPr>
                <w:rFonts w:ascii="CMMI10" w:eastAsia="CMMI10" w:hAnsi="CMMI10"/>
                <w:b w:val="0"/>
                <w:i/>
                <w:color w:val="000000"/>
                <w:sz w:val="20"/>
              </w:rPr>
              <w:t>ツイート</w:t>
            </w:r>
            <w:r>
              <w:rPr>
                <w:rFonts w:ascii="CMR10" w:eastAsia="CMR10" w:hAnsi="CMR10"/>
                <w:b w:val="0"/>
                <w:i w:val="0"/>
                <w:color w:val="000000"/>
                <w:sz w:val="20"/>
              </w:rPr>
              <w:t>)</w:t>
            </w:r>
          </w:p>
        </w:tc>
        <w:tc>
          <w:tcPr>
            <w:tcW w:type="dxa" w:w="1066"/>
            <w:tcBorders>
              <w:bottom w:color="#000000" w:sz="3.184000015258789" w:val="single"/>
            </w:tcBorders>
            <w:tcMar>
              <w:start w:type="dxa" w:w="0"/>
              <w:end w:type="dxa" w:w="0"/>
            </w:tcMar>
          </w:tcPr>
          <w:p>
            <w:pPr>
              <w:autoSpaceDN w:val="0"/>
              <w:autoSpaceDE w:val="0"/>
              <w:widowControl/>
              <w:spacing w:after="0" w:before="84" w:line="240" w:lineRule="exact"/>
              <w:ind w:firstLine="0" w:left="0" w:right="50"/>
              <w:jc w:val="right"/>
            </w:pPr>
            <w:r>
              <w:rPr>
                <w:rFonts w:ascii="NimbusRomNo9L" w:eastAsia="NimbusRomNo9L" w:hAnsi="NimbusRomNo9L"/>
                <w:b w:val="0"/>
                <w:i w:val="0"/>
                <w:color w:val="000000"/>
                <w:sz w:val="20"/>
              </w:rPr>
              <w:t>(1) (1) (1)</w:t>
            </w:r>
          </w:p>
        </w:tc>
      </w:tr>
      <w:tr>
        <w:trPr>
          <w:trHeight w:hRule="exact" w:val="378"/>
        </w:trPr>
        <w:tc>
          <w:tcPr>
            <w:tcW w:type="dxa" w:w="850"/>
            <w:tcBorders>
              <w:top w:color="#000000" w:sz="3.184000015258789" w:val="single"/>
            </w:tcBorders>
            <w:tcMar>
              <w:start w:type="dxa" w:w="0"/>
              <w:end w:type="dxa" w:w="0"/>
            </w:tcMar>
          </w:tcPr>
          <w:p>
            <w:pPr>
              <w:autoSpaceDN w:val="0"/>
              <w:autoSpaceDE w:val="0"/>
              <w:widowControl/>
              <w:spacing w:after="0" w:before="0" w:line="228" w:lineRule="exact"/>
              <w:ind w:firstLine="0" w:left="0" w:right="74"/>
              <w:jc w:val="right"/>
            </w:pPr>
            <w:r>
              <w:rPr>
                <w:rFonts w:ascii="CMMI10" w:eastAsia="CMMI10" w:hAnsi="CMMI10"/>
                <w:b w:val="0"/>
                <w:i/>
                <w:color w:val="000000"/>
                <w:sz w:val="20"/>
              </w:rPr>
              <w:t>ログイン</w:t>
            </w:r>
            <w:r>
              <w:rPr>
                <w:rFonts w:ascii="CMMI7" w:eastAsia="CMMI7" w:hAnsi="CMMI7"/>
                <w:b w:val="0"/>
                <w:i/>
                <w:color w:val="000000"/>
                <w:sz w:val="14"/>
              </w:rPr>
              <w:t>お問い合わせ</w:t>
            </w:r>
            <w:r>
              <w:rPr>
                <w:rFonts w:ascii="CMR10" w:eastAsia="CMR10" w:hAnsi="CMR10"/>
                <w:b w:val="0"/>
                <w:i w:val="0"/>
                <w:color w:val="000000"/>
                <w:sz w:val="20"/>
              </w:rPr>
              <w:t xml:space="preserve"> ================================================================================================================================================================================================================================================================</w:t>
            </w:r>
          </w:p>
        </w:tc>
        <w:tc>
          <w:tcPr>
            <w:tcW w:type="dxa" w:w="2624"/>
            <w:tcBorders>
              <w:top w:color="#000000" w:sz="3.184000015258789" w:val="single"/>
            </w:tcBorders>
            <w:tcMar>
              <w:start w:type="dxa" w:w="0"/>
              <w:end w:type="dxa" w:w="0"/>
            </w:tcMar>
          </w:tcPr>
          <w:p>
            <w:pPr>
              <w:autoSpaceDN w:val="0"/>
              <w:autoSpaceDE w:val="0"/>
              <w:widowControl/>
              <w:spacing w:after="0" w:before="24" w:line="290" w:lineRule="exact"/>
              <w:ind w:firstLine="0" w:left="214" w:right="0"/>
              <w:jc w:val="left"/>
            </w:pPr>
            <w:r>
              <w:rPr>
                <w:rFonts w:ascii="CMMI7" w:eastAsia="CMMI7" w:hAnsi="CMMI7"/>
                <w:b w:val="0"/>
                <w:i/>
                <w:color w:val="000000"/>
                <w:sz w:val="14"/>
              </w:rPr>
              <w:t>ログイン</w:t>
            </w:r>
            <w:r>
              <w:rPr>
                <w:rFonts w:ascii="CMR7" w:eastAsia="CMR7" w:hAnsi="CMR7"/>
                <w:b w:val="0"/>
                <w:i w:val="0"/>
                <w:color w:val="000000"/>
                <w:sz w:val="14"/>
              </w:rPr>
              <w:t>=1</w:t>
            </w:r>
            <w:r>
              <w:rPr>
                <w:rFonts w:ascii="dsrom10" w:eastAsia="dsrom10" w:hAnsi="dsrom10"/>
                <w:b w:val="0"/>
                <w:i w:val="0"/>
                <w:color w:val="000000"/>
                <w:sz w:val="20"/>
              </w:rPr>
              <w:t>1</w:t>
            </w:r>
            <w:r>
              <w:rPr>
                <w:rFonts w:ascii="CMR7" w:eastAsia="CMR7" w:hAnsi="CMR7"/>
                <w:b w:val="0"/>
                <w:i w:val="0"/>
                <w:color w:val="000000"/>
                <w:sz w:val="14"/>
              </w:rPr>
              <w:t>ツイート</w:t>
            </w:r>
            <w:r>
              <w:rPr>
                <w:rFonts w:ascii="CMMI7" w:eastAsia="CMMI7" w:hAnsi="CMMI7"/>
                <w:b w:val="0"/>
                <w:i/>
                <w:color w:val="000000"/>
                <w:sz w:val="14"/>
              </w:rPr>
              <w:t>ログイン</w:t>
            </w:r>
            <w:r>
              <w:rPr>
                <w:rFonts w:ascii="CMSY7" w:eastAsia="CMSY7" w:hAnsi="CMSY7"/>
                <w:b w:val="0"/>
                <w:i/>
                <w:color w:val="000000"/>
                <w:sz w:val="14"/>
              </w:rPr>
              <w:t>   </w:t>
            </w:r>
            <w:r>
              <w:rPr>
                <w:rFonts w:ascii="CMR7" w:eastAsia="CMR7" w:hAnsi="CMR7"/>
                <w:b w:val="0"/>
                <w:i w:val="0"/>
                <w:color w:val="000000"/>
                <w:sz w:val="14"/>
              </w:rPr>
              <w:t>================================================================================================================================================================================================================================================================</w:t>
            </w:r>
            <w:r>
              <w:rPr>
                <w:rFonts w:ascii="CMMI7" w:eastAsia="CMMI7" w:hAnsi="CMMI7"/>
                <w:b w:val="0"/>
                <w:i/>
                <w:color w:val="000000"/>
                <w:sz w:val="14"/>
              </w:rPr>
              <w:t>お問い合わせ</w:t>
            </w:r>
            <w:r>
              <w:rPr>
                <w:rFonts w:ascii="CMR7" w:eastAsia="CMR7" w:hAnsi="CMR7"/>
                <w:b w:val="0"/>
                <w:i w:val="0"/>
                <w:color w:val="000000"/>
                <w:sz w:val="14"/>
              </w:rPr>
              <w:t>. .</w:t>
            </w:r>
            <w:r>
              <w:rPr>
                <w:rFonts w:ascii="CMR10" w:eastAsia="CMR10" w:hAnsi="CMR10"/>
                <w:b w:val="0"/>
                <w:i w:val="0"/>
                <w:color w:val="000000"/>
                <w:sz w:val="20"/>
              </w:rPr>
              <w:t xml:space="preserve"> 拡張(exp)</w:t>
            </w:r>
            <w:r>
              <w:rPr>
                <w:rFonts w:ascii="NimbusRomNo9L" w:eastAsia="NimbusRomNo9L" w:hAnsi="NimbusRomNo9L"/>
                <w:b w:val="0"/>
                <w:i w:val="0"/>
                <w:color w:val="000000"/>
                <w:sz w:val="20"/>
              </w:rPr>
              <w:t>シム</w:t>
            </w:r>
            <w:r>
              <w:rPr>
                <w:rFonts w:ascii="CMR10" w:eastAsia="CMR10" w:hAnsi="CMR10"/>
                <w:b w:val="0"/>
                <w:i w:val="0"/>
                <w:color w:val="000000"/>
                <w:sz w:val="20"/>
              </w:rPr>
              <w:t>( )</w:t>
            </w:r>
            <w:r>
              <w:rPr>
                <w:rFonts w:ascii="CMMI10" w:eastAsia="CMMI10" w:hAnsi="CMMI10"/>
                <w:b w:val="0"/>
                <w:i/>
                <w:color w:val="000000"/>
                <w:sz w:val="20"/>
              </w:rPr>
              <w:t>ログイン</w:t>
            </w:r>
            <w:r>
              <w:rPr>
                <w:rFonts w:ascii="CMMI7" w:eastAsia="CMMI7" w:hAnsi="CMMI7"/>
                <w:b w:val="0"/>
                <w:i/>
                <w:color w:val="000000"/>
                <w:sz w:val="14"/>
              </w:rPr>
              <w:t>お問い合わせ</w:t>
            </w:r>
            <w:r>
              <w:rPr>
                <w:rFonts w:ascii="CMMI10" w:eastAsia="CMMI10" w:hAnsi="CMMI10"/>
                <w:b w:val="0"/>
                <w:i/>
                <w:color w:val="000000"/>
                <w:sz w:val="20"/>
              </w:rPr>
              <w:t>, z</w:t>
            </w:r>
            <w:r>
              <w:rPr>
                <w:rFonts w:ascii="CMMI7" w:eastAsia="CMMI7" w:hAnsi="CMMI7"/>
                <w:b w:val="0"/>
                <w:i/>
                <w:color w:val="000000"/>
                <w:sz w:val="14"/>
              </w:rPr>
              <w:t>ログイン</w:t>
            </w:r>
            <w:r>
              <w:rPr>
                <w:rFonts w:ascii="CMR10" w:eastAsia="CMR10" w:hAnsi="CMR10"/>
                <w:b w:val="0"/>
                <w:i w:val="0"/>
                <w:color w:val="000000"/>
                <w:sz w:val="20"/>
              </w:rPr>
              <w:t>)</w:t>
            </w:r>
            <w:r>
              <w:rPr>
                <w:rFonts w:ascii="CMMI10" w:eastAsia="CMMI10" w:hAnsi="CMMI10"/>
                <w:b w:val="0"/>
                <w:i/>
                <w:color w:val="000000"/>
                <w:sz w:val="20"/>
              </w:rPr>
              <w:t>ツイート</w:t>
            </w:r>
            <w:r>
              <w:rPr>
                <w:rFonts w:ascii="CMR10" w:eastAsia="CMR10" w:hAnsi="CMR10"/>
                <w:b w:val="0"/>
                <w:i w:val="0"/>
                <w:color w:val="000000"/>
                <w:sz w:val="20"/>
              </w:rPr>
              <w:t>)</w:t>
            </w:r>
          </w:p>
        </w:tc>
        <w:tc>
          <w:tcPr>
            <w:tcW w:type="dxa" w:w="1066"/>
            <w:tcBorders>
              <w:top w:color="#000000" w:sz="3.184000015258789" w:val="single"/>
            </w:tcBorders>
            <w:tcMar>
              <w:start w:type="dxa" w:w="0"/>
              <w:end w:type="dxa" w:w="0"/>
            </w:tcMar>
          </w:tcPr>
          <w:p/>
        </w:tc>
      </w:tr>
    </w:tbl>
    <w:p>
      <w:pPr>
        <w:autoSpaceDN w:val="0"/>
        <w:autoSpaceDE w:val="0"/>
        <w:widowControl/>
        <w:spacing w:after="0" w:before="106" w:line="208" w:lineRule="exact"/>
        <w:ind w:firstLine="0" w:left="0" w:right="0"/>
        <w:jc w:val="left"/>
      </w:pPr>
      <w:r>
        <w:rPr>
          <w:rFonts w:ascii="NimbusRomNo9L" w:eastAsia="NimbusRomNo9L" w:hAnsi="NimbusRomNo9L"/>
          <w:b w:val="0"/>
          <w:i w:val="0"/>
          <w:color w:val="000000"/>
          <w:sz w:val="20"/>
        </w:rPr>
        <w:t>詳しくはこちら</w:t>
      </w:r>
      <w:r>
        <w:rPr>
          <w:rFonts w:ascii="CMMI10" w:eastAsia="CMMI10" w:hAnsi="CMMI10"/>
          <w:b w:val="0"/>
          <w:i/>
          <w:color w:val="000000"/>
          <w:sz w:val="20"/>
        </w:rPr>
        <w:t xml:space="preserve"> ログイン</w:t>
      </w:r>
      <w:r>
        <w:rPr>
          <w:rFonts w:ascii="CMMI7" w:eastAsia="CMMI7" w:hAnsi="CMMI7"/>
          <w:b w:val="0"/>
          <w:i/>
          <w:color w:val="000000"/>
          <w:sz w:val="14"/>
        </w:rPr>
        <w:t>お問い合わせ</w:t>
      </w:r>
      <w:r>
        <w:rPr>
          <w:rFonts w:ascii="NimbusRomNo9L" w:eastAsia="NimbusRomNo9L" w:hAnsi="NimbusRomNo9L"/>
          <w:b w:val="0"/>
          <w:i w:val="0"/>
          <w:color w:val="000000"/>
          <w:sz w:val="20"/>
        </w:rPr>
        <w:t xml:space="preserve"> そして、</w:t>
      </w:r>
      <w:r>
        <w:rPr>
          <w:rFonts w:ascii="CMMI10" w:eastAsia="CMMI10" w:hAnsi="CMMI10"/>
          <w:b w:val="0"/>
          <w:i/>
          <w:color w:val="000000"/>
          <w:sz w:val="20"/>
        </w:rPr>
        <w:t xml:space="preserve"> ログイン</w:t>
      </w:r>
      <w:r>
        <w:rPr>
          <w:rFonts w:ascii="CMMI7" w:eastAsia="CMMI7" w:hAnsi="CMMI7"/>
          <w:b w:val="0"/>
          <w:i/>
          <w:color w:val="000000"/>
          <w:sz w:val="14"/>
        </w:rPr>
        <w:t>ログイン</w:t>
      </w:r>
      <w:r>
        <w:rPr>
          <w:rFonts w:ascii="NimbusRomNo9L" w:eastAsia="NimbusRomNo9L" w:hAnsi="NimbusRomNo9L"/>
          <w:b w:val="0"/>
          <w:i w:val="0"/>
          <w:color w:val="000000"/>
          <w:sz w:val="20"/>
        </w:rPr>
        <w:t xml:space="preserve"> 肯定的なペアを示します(すなわち、質問のパラ-</w:t>
      </w:r>
      <w:r>
        <w:rPr>
          <w:rFonts w:ascii="NimbusRomNo9L" w:eastAsia="NimbusRomNo9L" w:hAnsi="NimbusRomNo9L"/>
          <w:b w:val="0"/>
          <w:i w:val="0"/>
          <w:color w:val="000000"/>
          <w:sz w:val="20"/>
        </w:rPr>
        <w:t>同じFAQのフレーズ,</w:t>
      </w:r>
      <w:r>
        <w:rPr>
          <w:rFonts w:ascii="CMMI10" w:eastAsia="CMMI10" w:hAnsi="CMMI10"/>
          <w:b w:val="0"/>
          <w:i/>
          <w:color w:val="000000"/>
          <w:sz w:val="20"/>
        </w:rPr>
        <w:t xml:space="preserve"> ツイート</w:t>
      </w:r>
      <w:r>
        <w:rPr>
          <w:rFonts w:ascii="NimbusRomNo9L" w:eastAsia="NimbusRomNo9L" w:hAnsi="NimbusRomNo9L"/>
          <w:b w:val="0"/>
          <w:i w:val="0"/>
          <w:color w:val="000000"/>
          <w:sz w:val="20"/>
        </w:rPr>
        <w:t xml:space="preserve"> バッチ サイズを示します、</w:t>
      </w:r>
      <w:r>
        <w:rPr>
          <w:rFonts w:ascii="CMMI10" w:eastAsia="CMMI10" w:hAnsi="CMMI10"/>
          <w:b w:val="0"/>
          <w:i/>
          <w:color w:val="000000"/>
          <w:sz w:val="20"/>
        </w:rPr>
        <w:t xml:space="preserve"> ログイン</w:t>
      </w:r>
      <w:r>
        <w:rPr>
          <w:rFonts w:ascii="NimbusRomNo9L" w:eastAsia="NimbusRomNo9L" w:hAnsi="NimbusRomNo9L"/>
          <w:b w:val="0"/>
          <w:i w:val="0"/>
          <w:color w:val="000000"/>
          <w:sz w:val="20"/>
        </w:rPr>
        <w:t>温度を示します。 すべての実験のために、私達は置きました</w:t>
      </w:r>
      <w:r>
        <w:rPr>
          <w:rFonts w:ascii="CMMI10" w:eastAsia="CMMI10" w:hAnsi="CMMI10"/>
          <w:b w:val="0"/>
          <w:i/>
          <w:color w:val="000000"/>
          <w:sz w:val="20"/>
        </w:rPr>
        <w:t xml:space="preserve"> ネクタイ</w:t>
      </w:r>
      <w:r>
        <w:rPr>
          <w:rFonts w:ascii="NimbusRomNo9L" w:eastAsia="NimbusRomNo9L" w:hAnsi="NimbusRomNo9L"/>
          <w:b w:val="0"/>
          <w:i w:val="0"/>
          <w:color w:val="000000"/>
          <w:sz w:val="20"/>
        </w:rPr>
        <w:t xml:space="preserve"> お問い合わせ </w:t>
      </w:r>
      <w:r>
        <w:rPr>
          <w:rFonts w:ascii="NimbusRomNo9L" w:eastAsia="NimbusRomNo9L" w:hAnsi="NimbusRomNo9L"/>
          <w:b w:val="0"/>
          <w:i w:val="0"/>
          <w:color w:val="000000"/>
          <w:sz w:val="20"/>
        </w:rPr>
        <w:t>8と8</w:t>
      </w:r>
      <w:r>
        <w:rPr>
          <w:rFonts w:ascii="CMMI10" w:eastAsia="CMMI10" w:hAnsi="CMMI10"/>
          <w:b w:val="0"/>
          <w:i/>
          <w:color w:val="000000"/>
          <w:sz w:val="20"/>
        </w:rPr>
        <w:t xml:space="preserve"> ログイン</w:t>
      </w:r>
      <w:r>
        <w:rPr>
          <w:rFonts w:ascii="NimbusRomNo9L" w:eastAsia="NimbusRomNo9L" w:hAnsi="NimbusRomNo9L"/>
          <w:b w:val="0"/>
          <w:i w:val="0"/>
          <w:color w:val="000000"/>
          <w:sz w:val="20"/>
        </w:rPr>
        <w:t xml:space="preserve"> 0.1 にコサインの類似性を sim に使用する。</w:t>
      </w:r>
    </w:p>
    <w:p>
      <w:pPr>
        <w:autoSpaceDN w:val="0"/>
        <w:autoSpaceDE w:val="0"/>
        <w:widowControl/>
        <w:spacing w:after="0" w:before="20" w:line="220" w:lineRule="exact"/>
        <w:ind w:firstLine="200" w:left="0" w:right="110"/>
        <w:jc w:val="both"/>
      </w:pPr>
      <w:r>
        <w:rPr>
          <w:rFonts w:ascii="NimbusRomNo9L" w:eastAsia="NimbusRomNo9L" w:hAnsi="NimbusRomNo9L"/>
          <w:b w:val="0"/>
          <w:i w:val="0"/>
          <w:color w:val="000000"/>
          <w:sz w:val="20"/>
        </w:rPr>
        <w:t>Eq.1から見たように、情報NCEの損失は具体的にスーツです-</w:t>
      </w:r>
      <w:r>
        <w:rPr>
          <w:rFonts w:ascii="NimbusRomNo9L" w:eastAsia="NimbusRomNo9L" w:hAnsi="NimbusRomNo9L"/>
          <w:b w:val="0"/>
          <w:i w:val="0"/>
          <w:color w:val="000000"/>
          <w:sz w:val="20"/>
        </w:rPr>
        <w:t xml:space="preserve">クエリFAQでマッピングされたデータをトレーニングできるので、 </w:t>
      </w:r>
      <w:r>
        <w:rPr>
          <w:rFonts w:ascii="NimbusRomNo9L" w:eastAsia="NimbusRomNo9L" w:hAnsi="NimbusRomNo9L"/>
          <w:b w:val="0"/>
          <w:i w:val="0"/>
          <w:color w:val="000000"/>
          <w:sz w:val="20"/>
        </w:rPr>
        <w:t xml:space="preserve">肯定的な組を必要とし、残りのサンプルをとして扱います </w:t>
      </w:r>
      <w:r>
        <w:rPr>
          <w:rFonts w:ascii="NimbusRomNo9L" w:eastAsia="NimbusRomNo9L" w:hAnsi="NimbusRomNo9L"/>
          <w:b w:val="0"/>
          <w:i w:val="0"/>
          <w:color w:val="000000"/>
          <w:sz w:val="20"/>
        </w:rPr>
        <w:t xml:space="preserve">インバッチネガティブ。 埋め込むモデルを微調整 </w:t>
      </w:r>
      <w:r>
        <w:rPr>
          <w:rFonts w:ascii="NimbusRomNo9L" w:eastAsia="NimbusRomNo9L" w:hAnsi="NimbusRomNo9L"/>
          <w:b w:val="0"/>
          <w:i w:val="0"/>
          <w:color w:val="000000"/>
          <w:sz w:val="20"/>
        </w:rPr>
        <w:t>2つの目的:query-QnAの類似性および照会を最大限に活用して下さい-</w:t>
      </w:r>
      <w:r>
        <w:rPr>
          <w:rFonts w:ascii="NimbusRomNo9L" w:eastAsia="NimbusRomNo9L" w:hAnsi="NimbusRomNo9L"/>
          <w:b w:val="0"/>
          <w:i w:val="0"/>
          <w:color w:val="000000"/>
          <w:sz w:val="20"/>
        </w:rPr>
        <w:t>質問の類似性。</w:t>
      </w:r>
    </w:p>
    <w:p>
      <w:pPr>
        <w:autoSpaceDN w:val="0"/>
        <w:autoSpaceDE w:val="0"/>
        <w:widowControl/>
        <w:spacing w:after="0" w:before="20" w:line="220" w:lineRule="exact"/>
        <w:ind w:firstLine="200" w:left="0" w:right="110"/>
        <w:jc w:val="both"/>
      </w:pPr>
      <w:r>
        <w:rPr>
          <w:rFonts w:ascii="NimbusRomNo9L" w:eastAsia="NimbusRomNo9L" w:hAnsi="NimbusRomNo9L"/>
          <w:b w:val="0"/>
          <w:i w:val="0"/>
          <w:color w:val="000000"/>
          <w:sz w:val="20"/>
        </w:rPr>
        <w:t xml:space="preserve">表1はトップ1およびトップ3の正確さの比較を示します </w:t>
      </w:r>
      <w:r>
        <w:rPr>
          <w:rFonts w:ascii="NimbusRomNo9L" w:eastAsia="NimbusRomNo9L" w:hAnsi="NimbusRomNo9L"/>
          <w:b w:val="0"/>
          <w:i w:val="0"/>
          <w:color w:val="000000"/>
          <w:sz w:val="20"/>
        </w:rPr>
        <w:t>一般的な英語とヒンジ語のクエリの結果-</w:t>
      </w:r>
      <w:r>
        <w:rPr>
          <w:rFonts w:ascii="NimbusRomNo9L" w:eastAsia="NimbusRomNo9L" w:hAnsi="NimbusRomNo9L"/>
          <w:b w:val="0"/>
          <w:i w:val="0"/>
          <w:color w:val="000000"/>
          <w:sz w:val="20"/>
        </w:rPr>
        <w:t xml:space="preserve">目的の公共モデル(e5ベースv2)、微調整されたモデル </w:t>
      </w:r>
      <w:r>
        <w:rPr>
          <w:rFonts w:ascii="NimbusRomNo9L" w:eastAsia="NimbusRomNo9L" w:hAnsi="NimbusRomNo9L"/>
          <w:b w:val="0"/>
          <w:i w:val="0"/>
          <w:color w:val="000000"/>
          <w:sz w:val="20"/>
        </w:rPr>
        <w:t xml:space="preserve">トリプルロスと情報NCE損失で。 ランキング結果は </w:t>
      </w:r>
      <w:r>
        <w:rPr>
          <w:rFonts w:ascii="NimbusRomNo9L" w:eastAsia="NimbusRomNo9L" w:hAnsi="NimbusRomNo9L"/>
          <w:b w:val="0"/>
          <w:i w:val="0"/>
          <w:color w:val="000000"/>
          <w:sz w:val="20"/>
        </w:rPr>
        <w:t xml:space="preserve">query-QnA cosine の類似性に基づいて計算される。 それはある場合もあります </w:t>
      </w:r>
      <w:r>
        <w:rPr>
          <w:rFonts w:ascii="NimbusRomNo9L" w:eastAsia="NimbusRomNo9L" w:hAnsi="NimbusRomNo9L"/>
          <w:b w:val="0"/>
          <w:i w:val="0"/>
          <w:color w:val="000000"/>
          <w:sz w:val="20"/>
        </w:rPr>
        <w:t xml:space="preserve">社内モデルがinfoNCEで訓練されたことを見る </w:t>
      </w:r>
      <w:r>
        <w:rPr>
          <w:rFonts w:ascii="NimbusRomNo9L" w:eastAsia="NimbusRomNo9L" w:hAnsi="NimbusRomNo9L"/>
          <w:b w:val="0"/>
          <w:i w:val="0"/>
          <w:color w:val="000000"/>
          <w:sz w:val="20"/>
        </w:rPr>
        <w:t>未訓練モデルよりも大幅に優れています。</w:t>
      </w:r>
    </w:p>
    <w:p>
      <w:pPr>
        <w:autoSpaceDN w:val="0"/>
        <w:autoSpaceDE w:val="0"/>
        <w:widowControl/>
        <w:spacing w:after="0" w:before="20" w:line="220" w:lineRule="exact"/>
        <w:ind w:firstLine="200" w:left="0" w:right="110"/>
        <w:jc w:val="both"/>
      </w:pPr>
      <w:r>
        <w:rPr>
          <w:rFonts w:ascii="NimbusRomNo9L" w:eastAsia="NimbusRomNo9L" w:hAnsi="NimbusRomNo9L"/>
          <w:b w:val="0"/>
          <w:i w:val="0"/>
          <w:color w:val="000000"/>
          <w:sz w:val="20"/>
        </w:rPr>
        <w:t>次にパブの検出性能を比較します。</w:t>
      </w:r>
      <w:r>
        <w:rPr>
          <w:rFonts w:ascii="NimbusRomNo9L" w:eastAsia="NimbusRomNo9L" w:hAnsi="NimbusRomNo9L"/>
          <w:b w:val="0"/>
          <w:i w:val="0"/>
          <w:color w:val="000000"/>
          <w:sz w:val="20"/>
        </w:rPr>
        <w:t xml:space="preserve">ドメイン内とドメイン外でのライセンスと社内モデル </w:t>
      </w:r>
      <w:r>
        <w:rPr>
          <w:rFonts w:ascii="NimbusRomNo9L" w:eastAsia="NimbusRomNo9L" w:hAnsi="NimbusRomNo9L"/>
          <w:b w:val="0"/>
          <w:i w:val="0"/>
          <w:color w:val="000000"/>
          <w:sz w:val="20"/>
        </w:rPr>
        <w:t xml:space="preserve">(OOD) サンプル。 ドメイン内の30個のデータセットを作成しました。 </w:t>
      </w:r>
      <w:r>
        <w:rPr>
          <w:rFonts w:ascii="NimbusRomNo9L" w:eastAsia="NimbusRomNo9L" w:hAnsi="NimbusRomNo9L"/>
          <w:b w:val="0"/>
          <w:i w:val="0"/>
          <w:color w:val="000000"/>
          <w:sz w:val="20"/>
        </w:rPr>
        <w:t xml:space="preserve">OOD はそれぞれに問い合わせます。 インドメインの問い合わせには英語と英語が含まれています。 </w:t>
      </w:r>
      <w:r>
        <w:rPr>
          <w:rFonts w:ascii="NimbusRomNo9L" w:eastAsia="NimbusRomNo9L" w:hAnsi="NimbusRomNo9L"/>
          <w:b w:val="0"/>
          <w:i w:val="0"/>
          <w:color w:val="000000"/>
          <w:sz w:val="20"/>
        </w:rPr>
        <w:t>OOD クエリには、挨拶、ac- が含まれますが、ヒングリ語のクエリ</w:t>
      </w:r>
      <w:r>
        <w:rPr>
          <w:rFonts w:ascii="NimbusRomNo9L" w:eastAsia="NimbusRomNo9L" w:hAnsi="NimbusRomNo9L"/>
          <w:b w:val="0"/>
          <w:i w:val="0"/>
          <w:color w:val="000000"/>
          <w:sz w:val="20"/>
        </w:rPr>
        <w:t xml:space="preserve">知識・一般非ドメインに関する質問 </w:t>
      </w:r>
      <w:r>
        <w:rPr>
          <w:rFonts w:ascii="NimbusRomNo9L" w:eastAsia="NimbusRomNo9L" w:hAnsi="NimbusRomNo9L"/>
          <w:b w:val="0"/>
          <w:i w:val="0"/>
          <w:color w:val="000000"/>
          <w:sz w:val="20"/>
        </w:rPr>
        <w:t xml:space="preserve">肯定的かつ負のクエリのスコアを計算しました </w:t>
      </w:r>
      <w:r>
        <w:rPr>
          <w:rFonts w:ascii="NimbusRomNo9L" w:eastAsia="NimbusRomNo9L" w:hAnsi="NimbusRomNo9L"/>
          <w:b w:val="0"/>
          <w:i w:val="0"/>
          <w:color w:val="000000"/>
          <w:sz w:val="20"/>
        </w:rPr>
        <w:t>公正で微調整されたモデルで。 表2は示します</w:t>
      </w:r>
    </w:p>
    <w:p>
      <w:pPr>
        <w:sectPr>
          <w:type w:val="continuous"/>
          <w:pgSz w:h="15840" w:w="12240"/>
          <w:pgMar w:bottom="454" w:footer="720" w:gutter="0" w:header="720" w:left="1080" w:right="1060" w:top="644"/>
          <w:cols w:equalWidth="0" w:num="2">
            <w:col w:space="0" w:w="4880"/>
            <w:col w:space="0" w:w="5220"/>
          </w:cols>
          <w:docGrid w:linePitch="360"/>
        </w:sectPr>
      </w:pPr>
    </w:p>
    <w:p>
      <w:pPr>
        <w:autoSpaceDN w:val="0"/>
        <w:autoSpaceDE w:val="0"/>
        <w:widowControl/>
        <w:spacing w:after="0" w:before="0" w:line="240" w:lineRule="exact"/>
        <w:ind w:firstLine="0" w:left="110" w:right="0"/>
        <w:jc w:val="left"/>
      </w:pPr>
      <w:r>
        <w:rPr>
          <w:rFonts w:ascii="NimbusRomNo9L" w:eastAsia="NimbusRomNo9L" w:hAnsi="NimbusRomNo9L"/>
          <w:b w:val="0"/>
          <w:i w:val="0"/>
          <w:color w:val="000000"/>
          <w:sz w:val="20"/>
        </w:rPr>
        <w:t>3</w:t>
      </w:r>
    </w:p>
    <w:p>
      <w:pPr>
        <w:sectPr>
          <w:type w:val="nextColumn"/>
          <w:pgSz w:h="15840" w:w="12240"/>
          <w:pgMar w:bottom="454" w:footer="720" w:gutter="0" w:header="720" w:left="1080" w:right="1060" w:top="644"/>
          <w:cols w:equalWidth="0" w:num="2">
            <w:col w:space="0" w:w="4880"/>
            <w:col w:space="0" w:w="5220"/>
          </w:cols>
          <w:docGrid w:linePitch="360"/>
        </w:sectPr>
      </w:pPr>
    </w:p>
    <w:p>
      <w:pPr>
        <w:autoSpaceDN w:val="0"/>
        <w:autoSpaceDE w:val="0"/>
        <w:widowControl/>
        <w:spacing w:after="440" w:before="0" w:line="220" w:lineRule="exact"/>
        <w:ind w:left="0" w:right="0"/>
      </w:pPr>
    </w:p>
    <w:p>
      <w:pPr>
        <w:autoSpaceDN w:val="0"/>
        <w:autoSpaceDE w:val="0"/>
        <w:widowControl/>
        <w:spacing w:after="0" w:before="0" w:line="240" w:lineRule="auto"/>
        <w:ind w:firstLine="0" w:left="120" w:right="0"/>
        <w:jc w:val="left"/>
      </w:pPr>
      <w:r>
        <w:drawing>
          <wp:inline xmlns:a="http://schemas.openxmlformats.org/drawingml/2006/main" xmlns:pic="http://schemas.openxmlformats.org/drawingml/2006/picture">
            <wp:extent cx="6400800" cy="1012189"/>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6400800" cy="1012189"/>
                    </a:xfrm>
                    <a:prstGeom prst="rect"/>
                  </pic:spPr>
                </pic:pic>
              </a:graphicData>
            </a:graphic>
          </wp:inline>
        </w:drawing>
      </w:r>
    </w:p>
    <w:p>
      <w:pPr>
        <w:autoSpaceDN w:val="0"/>
        <w:autoSpaceDE w:val="0"/>
        <w:widowControl/>
        <w:spacing w:after="422" w:before="234" w:line="240" w:lineRule="exact"/>
        <w:ind w:firstLine="0" w:left="1346" w:right="0"/>
        <w:jc w:val="left"/>
      </w:pPr>
      <w:r>
        <w:rPr>
          <w:rFonts w:ascii="NimbusRomNo9L" w:eastAsia="NimbusRomNo9L" w:hAnsi="NimbusRomNo9L"/>
          <w:b w:val="0"/>
          <w:i w:val="0"/>
          <w:color w:val="000000"/>
          <w:sz w:val="20"/>
        </w:rPr>
        <w:t>プロフィール 1:ドメインチャットボットのRAGを最適化するためのポリシーエージェントベースのアーキテクチャを提起しました。</w:t>
      </w:r>
    </w:p>
    <w:p>
      <w:pPr>
        <w:sectPr>
          <w:pgSz w:h="15840" w:w="12240"/>
          <w:pgMar w:bottom="454" w:footer="720" w:gutter="0" w:header="720" w:left="1080" w:right="940" w:top="660"/>
          <w:cols/>
          <w:docGrid w:linePitch="360"/>
        </w:sectPr>
      </w:pPr>
    </w:p>
    <w:p>
      <w:pPr>
        <w:autoSpaceDN w:val="0"/>
        <w:autoSpaceDE w:val="0"/>
        <w:widowControl/>
        <w:spacing w:after="350" w:before="22" w:line="220" w:lineRule="exact"/>
        <w:ind w:firstLine="0" w:left="0" w:right="110"/>
        <w:jc w:val="both"/>
      </w:pPr>
      <w:r>
        <w:rPr>
          <w:rFonts w:ascii="NimbusRomNo9L" w:eastAsia="NimbusRomNo9L" w:hAnsi="NimbusRomNo9L"/>
          <w:b w:val="0"/>
          <w:i w:val="0"/>
          <w:color w:val="000000"/>
          <w:sz w:val="20"/>
        </w:rPr>
        <w:t>現在のクエリ、現在のFAQのコンテキスト、応答gener-</w:t>
      </w:r>
      <w:r>
        <w:rPr>
          <w:rFonts w:ascii="NimbusRomNo9L" w:eastAsia="NimbusRomNo9L" w:hAnsi="NimbusRomNo9L"/>
          <w:b w:val="0"/>
          <w:i w:val="0"/>
          <w:color w:val="000000"/>
          <w:sz w:val="20"/>
        </w:rPr>
        <w:t xml:space="preserve">ボットから隔離され、会話履歴(を含む) </w:t>
      </w:r>
      <w:r>
        <w:rPr>
          <w:rFonts w:ascii="NimbusRomNo9L" w:eastAsia="NimbusRomNo9L" w:hAnsi="NimbusRomNo9L"/>
          <w:b w:val="0"/>
          <w:i w:val="0"/>
          <w:color w:val="000000"/>
          <w:sz w:val="20"/>
        </w:rPr>
        <w:t>前のクエリ、回答、FAQ文)。 プロではない</w:t>
      </w:r>
      <w:r>
        <w:rPr>
          <w:rFonts w:ascii="NimbusRomNo9L" w:eastAsia="NimbusRomNo9L" w:hAnsi="NimbusRomNo9L"/>
          <w:b w:val="0"/>
          <w:i w:val="0"/>
          <w:color w:val="000000"/>
          <w:sz w:val="20"/>
        </w:rPr>
        <w:t xml:space="preserve">理想または地上の真理応答でGPT-4をバイドします。 代わりに、 </w:t>
      </w:r>
      <w:r>
        <w:rPr>
          <w:rFonts w:ascii="NimbusRomNo9L" w:eastAsia="NimbusRomNo9L" w:hAnsi="NimbusRomNo9L"/>
          <w:b w:val="0"/>
          <w:i w:val="0"/>
          <w:color w:val="000000"/>
          <w:sz w:val="20"/>
        </w:rPr>
        <w:t>生成された an の品質を評価するために GPT-4 をプロンプトします。</w:t>
      </w:r>
      <w:r>
        <w:rPr>
          <w:rFonts w:ascii="NimbusRomNo9L" w:eastAsia="NimbusRomNo9L" w:hAnsi="NimbusRomNo9L"/>
          <w:b w:val="0"/>
          <w:i w:val="0"/>
          <w:color w:val="000000"/>
          <w:sz w:val="20"/>
        </w:rPr>
        <w:t xml:space="preserve">現在のFAQで利用可能な情報に基づいてスワア </w:t>
      </w:r>
      <w:r>
        <w:rPr>
          <w:rFonts w:ascii="NimbusRomNo9L" w:eastAsia="NimbusRomNo9L" w:hAnsi="NimbusRomNo9L"/>
          <w:b w:val="0"/>
          <w:i w:val="0"/>
          <w:color w:val="000000"/>
          <w:sz w:val="20"/>
        </w:rPr>
        <w:t>コンテキストと会話履歴。 GPT-4 は eval に指示されます。</w:t>
      </w:r>
      <w:r>
        <w:rPr>
          <w:rFonts w:ascii="NimbusRomNo9L" w:eastAsia="NimbusRomNo9L" w:hAnsi="NimbusRomNo9L"/>
          <w:b w:val="0"/>
          <w:i w:val="0"/>
          <w:color w:val="000000"/>
          <w:sz w:val="20"/>
        </w:rPr>
        <w:t>出力を正確に一致するかどうかに基づいてuate</w:t>
      </w:r>
      <w:r>
        <w:rPr>
          <w:rFonts w:ascii="NimbusRomNo9L" w:eastAsia="NimbusRomNo9L" w:hAnsi="NimbusRomNo9L"/>
          <w:b w:val="0"/>
          <w:i w:val="0"/>
          <w:color w:val="000000"/>
          <w:sz w:val="20"/>
        </w:rPr>
        <w:t>FAQ文脈で提供される形成。 追加またはde-</w:t>
      </w:r>
      <w:r>
        <w:rPr>
          <w:rFonts w:ascii="NimbusRomNo9L" w:eastAsia="NimbusRomNo9L" w:hAnsi="NimbusRomNo9L"/>
          <w:b w:val="0"/>
          <w:i w:val="0"/>
          <w:color w:val="000000"/>
          <w:sz w:val="20"/>
        </w:rPr>
        <w:t xml:space="preserve">入手可能な情報からの逸脱は、事実として宣言されています </w:t>
      </w:r>
      <w:r>
        <w:rPr>
          <w:rFonts w:ascii="NimbusRomNo9L" w:eastAsia="NimbusRomNo9L" w:hAnsi="NimbusRomNo9L"/>
          <w:b w:val="0"/>
          <w:i w:val="0"/>
          <w:color w:val="000000"/>
          <w:sz w:val="20"/>
        </w:rPr>
        <w:t xml:space="preserve">失敗は評価され、悪いです。 GPT-4は、 </w:t>
      </w:r>
      <w:r>
        <w:rPr>
          <w:rFonts w:ascii="NimbusRomNo9L" w:eastAsia="NimbusRomNo9L" w:hAnsi="NimbusRomNo9L"/>
          <w:b w:val="0"/>
          <w:i w:val="0"/>
          <w:color w:val="000000"/>
          <w:sz w:val="20"/>
        </w:rPr>
        <w:t xml:space="preserve">格付けの背後にある良いか悪いと理由として最終的な評価。 </w:t>
      </w:r>
      <w:r>
        <w:rPr>
          <w:rFonts w:ascii="NimbusRomNo9L" w:eastAsia="NimbusRomNo9L" w:hAnsi="NimbusRomNo9L"/>
          <w:b w:val="0"/>
          <w:i w:val="0"/>
          <w:color w:val="000000"/>
          <w:sz w:val="20"/>
        </w:rPr>
        <w:t xml:space="preserve">OOD のクエリでは、ボットは "do" を提供する </w:t>
      </w:r>
      <w:r>
        <w:rPr>
          <w:rFonts w:ascii="NimbusRomNo9L" w:eastAsia="NimbusRomNo9L" w:hAnsi="NimbusRomNo9L"/>
          <w:b w:val="0"/>
          <w:i w:val="0"/>
          <w:color w:val="000000"/>
          <w:sz w:val="20"/>
        </w:rPr>
        <w:t>そうでない」答えは、GPT-4 は、このような解答を評価するように指示されています。</w:t>
      </w:r>
      <w:r>
        <w:rPr>
          <w:rFonts w:ascii="NimbusRomNo9L" w:eastAsia="NimbusRomNo9L" w:hAnsi="NimbusRomNo9L"/>
          <w:b w:val="0"/>
          <w:i w:val="0"/>
          <w:color w:val="000000"/>
          <w:sz w:val="20"/>
        </w:rPr>
        <w:t xml:space="preserve">よいようにスワース。 表3および4は照会、ボット応答を示し、 </w:t>
      </w:r>
      <w:r>
        <w:rPr>
          <w:rFonts w:ascii="NimbusRomNo9L" w:eastAsia="NimbusRomNo9L" w:hAnsi="NimbusRomNo9L"/>
          <w:b w:val="0"/>
          <w:i w:val="0"/>
          <w:color w:val="000000"/>
          <w:sz w:val="20"/>
        </w:rPr>
        <w:t>GPT-4評価例</w:t>
      </w:r>
    </w:p>
    <w:tbl>
      <w:tblPr>
        <w:tblW w:type="auto" w:w="0"/>
        <w:tblLayout w:type="fixed"/>
        <w:tblLook w:firstColumn="1" w:firstRow="1" w:lastColumn="0" w:lastRow="0" w:noHBand="0" w:noVBand="1" w:val="04A0"/>
        <w:tblInd w:type="dxa" w:w="314.00000000000006"/>
      </w:tblPr>
      <w:tblGrid>
        <w:gridCol w:w="5110"/>
        <w:gridCol w:w="5110"/>
      </w:tblGrid>
      <w:tr>
        <w:trPr>
          <w:trHeight w:hRule="exact" w:val="228"/>
        </w:trPr>
        <w:tc>
          <w:tcPr>
            <w:tcW w:type="dxa" w:w="1302"/>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0" w:line="258" w:lineRule="exact"/>
              <w:ind w:firstLine="0" w:left="0" w:right="0"/>
              <w:jc w:val="center"/>
            </w:pPr>
            <w:r>
              <w:rPr>
                <w:rFonts w:ascii="NimbusRomNo9L" w:eastAsia="NimbusRomNo9L" w:hAnsi="NimbusRomNo9L"/>
                <w:b/>
                <w:i w:val="0"/>
                <w:color w:val="000000"/>
                <w:sz w:val="20"/>
              </w:rPr>
              <w:t>お問い合わせ</w:t>
            </w:r>
          </w:p>
        </w:tc>
        <w:tc>
          <w:tcPr>
            <w:tcW w:type="dxa" w:w="2792"/>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0" w:line="240" w:lineRule="exact"/>
              <w:ind w:firstLine="0" w:left="116" w:right="0"/>
              <w:jc w:val="left"/>
            </w:pPr>
            <w:r>
              <w:rPr>
                <w:rFonts w:ascii="NimbusRomNo9L" w:eastAsia="NimbusRomNo9L" w:hAnsi="NimbusRomNo9L"/>
                <w:b w:val="0"/>
                <w:i w:val="0"/>
                <w:color w:val="000000"/>
                <w:sz w:val="20"/>
              </w:rPr>
              <w:t>カードの年間料金があります</w:t>
            </w:r>
          </w:p>
        </w:tc>
      </w:tr>
      <w:tr>
        <w:trPr>
          <w:trHeight w:hRule="exact" w:val="1104"/>
        </w:trPr>
        <w:tc>
          <w:tcPr>
            <w:tcW w:type="dxa" w:w="1302"/>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0" w:line="260" w:lineRule="exact"/>
              <w:ind w:firstLine="0" w:left="0" w:right="0"/>
              <w:jc w:val="center"/>
            </w:pPr>
            <w:r>
              <w:rPr>
                <w:rFonts w:ascii="NimbusRomNo9L" w:eastAsia="NimbusRomNo9L" w:hAnsi="NimbusRomNo9L"/>
                <w:b/>
                <w:i w:val="0"/>
                <w:color w:val="000000"/>
                <w:sz w:val="20"/>
              </w:rPr>
              <w:t>ボット応答</w:t>
            </w:r>
          </w:p>
        </w:tc>
        <w:tc>
          <w:tcPr>
            <w:tcW w:type="dxa" w:w="2792"/>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20" w:line="220" w:lineRule="exact"/>
              <w:ind w:firstLine="0" w:left="116" w:right="116"/>
              <w:jc w:val="both"/>
            </w:pPr>
            <w:r>
              <w:rPr>
                <w:rFonts w:ascii="NimbusRomNo9L" w:eastAsia="NimbusRomNo9L" w:hAnsi="NimbusRomNo9L"/>
                <w:b w:val="0"/>
                <w:i w:val="0"/>
                <w:color w:val="000000"/>
                <w:sz w:val="20"/>
              </w:rPr>
              <w:t xml:space="preserve">はい、年会費はあります </w:t>
            </w:r>
            <w:r>
              <w:rPr>
                <w:rFonts w:ascii="NimbusRomNo9L" w:eastAsia="NimbusRomNo9L" w:hAnsi="NimbusRomNo9L"/>
                <w:b w:val="0"/>
                <w:i w:val="0"/>
                <w:color w:val="000000"/>
                <w:sz w:val="20"/>
              </w:rPr>
              <w:t xml:space="preserve">クレジットカード500 </w:t>
            </w:r>
            <w:r>
              <w:rPr>
                <w:rFonts w:ascii="NimbusRomNo9L" w:eastAsia="NimbusRomNo9L" w:hAnsi="NimbusRomNo9L"/>
                <w:b w:val="0"/>
                <w:i w:val="0"/>
                <w:color w:val="000000"/>
                <w:sz w:val="20"/>
              </w:rPr>
              <w:t xml:space="preserve">ただし、この料金が免除されます </w:t>
            </w:r>
            <w:r>
              <w:rPr>
                <w:rFonts w:ascii="NimbusRomNo9L" w:eastAsia="NimbusRomNo9L" w:hAnsi="NimbusRomNo9L"/>
                <w:b w:val="0"/>
                <w:i w:val="0"/>
                <w:color w:val="000000"/>
                <w:sz w:val="20"/>
              </w:rPr>
              <w:t xml:space="preserve">年間支出が上回っている場合オフ </w:t>
            </w:r>
            <w:r>
              <w:rPr>
                <w:rFonts w:ascii="NimbusRomNo9L" w:eastAsia="NimbusRomNo9L" w:hAnsi="NimbusRomNo9L"/>
                <w:b w:val="0"/>
                <w:i w:val="0"/>
                <w:color w:val="000000"/>
                <w:sz w:val="20"/>
              </w:rPr>
              <w:t>INR 3.5ラック。</w:t>
            </w:r>
          </w:p>
        </w:tc>
      </w:tr>
      <w:tr>
        <w:trPr>
          <w:trHeight w:hRule="exact" w:val="228"/>
        </w:trPr>
        <w:tc>
          <w:tcPr>
            <w:tcW w:type="dxa" w:w="1302"/>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0" w:line="260" w:lineRule="exact"/>
              <w:ind w:firstLine="0" w:left="0" w:right="0"/>
              <w:jc w:val="center"/>
            </w:pPr>
            <w:r>
              <w:rPr>
                <w:rFonts w:ascii="NimbusRomNo9L" w:eastAsia="NimbusRomNo9L" w:hAnsi="NimbusRomNo9L"/>
                <w:b/>
                <w:i w:val="0"/>
                <w:color w:val="000000"/>
                <w:sz w:val="20"/>
              </w:rPr>
              <w:t>gpt4 楕円</w:t>
            </w:r>
          </w:p>
        </w:tc>
        <w:tc>
          <w:tcPr>
            <w:tcW w:type="dxa" w:w="2792"/>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0" w:line="240" w:lineRule="exact"/>
              <w:ind w:firstLine="0" w:left="116" w:right="0"/>
              <w:jc w:val="left"/>
            </w:pPr>
            <w:r>
              <w:rPr>
                <w:rFonts w:ascii="NimbusRomNo9L" w:eastAsia="NimbusRomNo9L" w:hAnsi="NimbusRomNo9L"/>
                <w:b w:val="0"/>
                <w:i w:val="0"/>
                <w:color w:val="000000"/>
                <w:sz w:val="20"/>
              </w:rPr>
              <w:t>お問い合わせ</w:t>
            </w:r>
          </w:p>
        </w:tc>
      </w:tr>
      <w:tr>
        <w:trPr>
          <w:trHeight w:hRule="exact" w:val="2418"/>
        </w:trPr>
        <w:tc>
          <w:tcPr>
            <w:tcW w:type="dxa" w:w="1302"/>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0" w:line="258" w:lineRule="exact"/>
              <w:ind w:firstLine="0" w:left="0" w:right="0"/>
              <w:jc w:val="center"/>
            </w:pPr>
            <w:r>
              <w:rPr>
                <w:rFonts w:ascii="NimbusRomNo9L" w:eastAsia="NimbusRomNo9L" w:hAnsi="NimbusRomNo9L"/>
                <w:b/>
                <w:i w:val="0"/>
                <w:color w:val="000000"/>
                <w:sz w:val="20"/>
              </w:rPr>
              <w:t>gpt4 理由</w:t>
            </w:r>
          </w:p>
        </w:tc>
        <w:tc>
          <w:tcPr>
            <w:tcW w:type="dxa" w:w="2792"/>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20" w:line="220" w:lineRule="exact"/>
              <w:ind w:firstLine="0" w:left="116" w:right="116"/>
              <w:jc w:val="both"/>
            </w:pPr>
            <w:r>
              <w:rPr>
                <w:rFonts w:ascii="NimbusRomNo9L" w:eastAsia="NimbusRomNo9L" w:hAnsi="NimbusRomNo9L"/>
                <w:b w:val="0"/>
                <w:i w:val="0"/>
                <w:color w:val="000000"/>
                <w:sz w:val="20"/>
              </w:rPr>
              <w:t>回答は直接アドレスです。</w:t>
            </w:r>
            <w:r>
              <w:rPr>
                <w:rFonts w:ascii="NimbusRomNo9L" w:eastAsia="NimbusRomNo9L" w:hAnsi="NimbusRomNo9L"/>
                <w:b w:val="0"/>
                <w:i w:val="0"/>
                <w:color w:val="000000"/>
                <w:sz w:val="20"/>
              </w:rPr>
              <w:t xml:space="preserve">クエリと提供 </w:t>
            </w:r>
            <w:r>
              <w:rPr>
                <w:rFonts w:ascii="NimbusRomNo9L" w:eastAsia="NimbusRomNo9L" w:hAnsi="NimbusRomNo9L"/>
                <w:b w:val="0"/>
                <w:i w:val="0"/>
                <w:color w:val="000000"/>
                <w:sz w:val="20"/>
              </w:rPr>
              <w:t xml:space="preserve">関連する情報 </w:t>
            </w:r>
            <w:r>
              <w:rPr>
                <w:rFonts w:ascii="NimbusRomNo9L" w:eastAsia="NimbusRomNo9L" w:hAnsi="NimbusRomNo9L"/>
                <w:b w:val="0"/>
                <w:i w:val="0"/>
                <w:color w:val="000000"/>
                <w:sz w:val="20"/>
              </w:rPr>
              <w:t xml:space="preserve">よくある質問 答えは </w:t>
            </w:r>
            <w:r>
              <w:rPr>
                <w:rFonts w:ascii="NimbusRomNo9L" w:eastAsia="NimbusRomNo9L" w:hAnsi="NimbusRomNo9L"/>
                <w:b w:val="0"/>
                <w:i w:val="0"/>
                <w:color w:val="000000"/>
                <w:sz w:val="20"/>
              </w:rPr>
              <w:t xml:space="preserve">情報と一致する </w:t>
            </w:r>
            <w:r>
              <w:rPr>
                <w:rFonts w:ascii="NimbusRomNo9L" w:eastAsia="NimbusRomNo9L" w:hAnsi="NimbusRomNo9L"/>
                <w:b w:val="0"/>
                <w:i w:val="0"/>
                <w:color w:val="000000"/>
                <w:sz w:val="20"/>
              </w:rPr>
              <w:t xml:space="preserve">よくある質問文脈、その旨を示す </w:t>
            </w:r>
            <w:r>
              <w:rPr>
                <w:rFonts w:ascii="NimbusRomNo9L" w:eastAsia="NimbusRomNo9L" w:hAnsi="NimbusRomNo9L"/>
                <w:b w:val="0"/>
                <w:i w:val="0"/>
                <w:color w:val="000000"/>
                <w:sz w:val="20"/>
              </w:rPr>
              <w:t xml:space="preserve">INRの年間料金があります </w:t>
            </w:r>
            <w:r>
              <w:rPr>
                <w:rFonts w:ascii="NimbusRomNo9L" w:eastAsia="NimbusRomNo9L" w:hAnsi="NimbusRomNo9L"/>
                <w:b w:val="0"/>
                <w:i w:val="0"/>
                <w:color w:val="000000"/>
                <w:sz w:val="20"/>
              </w:rPr>
              <w:t xml:space="preserve">クレジット カードの500、 </w:t>
            </w:r>
            <w:r>
              <w:rPr>
                <w:rFonts w:ascii="NimbusRomNo9L" w:eastAsia="NimbusRomNo9L" w:hAnsi="NimbusRomNo9L"/>
                <w:b w:val="0"/>
                <w:i w:val="0"/>
                <w:color w:val="000000"/>
                <w:sz w:val="20"/>
              </w:rPr>
              <w:t xml:space="preserve">すると、その人は、 </w:t>
            </w:r>
            <w:r>
              <w:rPr>
                <w:rFonts w:ascii="NimbusRomNo9L" w:eastAsia="NimbusRomNo9L" w:hAnsi="NimbusRomNo9L"/>
                <w:b w:val="0"/>
                <w:i w:val="0"/>
                <w:color w:val="000000"/>
                <w:sz w:val="20"/>
              </w:rPr>
              <w:t xml:space="preserve">年間費はINR 3.5を超える </w:t>
            </w:r>
            <w:r>
              <w:rPr>
                <w:rFonts w:ascii="NimbusRomNo9L" w:eastAsia="NimbusRomNo9L" w:hAnsi="NimbusRomNo9L"/>
                <w:b w:val="0"/>
                <w:i w:val="0"/>
                <w:color w:val="000000"/>
                <w:sz w:val="20"/>
              </w:rPr>
              <w:t>ラックス。</w:t>
            </w:r>
          </w:p>
        </w:tc>
      </w:tr>
    </w:tbl>
    <w:p>
      <w:pPr>
        <w:autoSpaceDN w:val="0"/>
        <w:autoSpaceDE w:val="0"/>
        <w:widowControl/>
        <w:spacing w:after="0" w:before="282" w:line="240" w:lineRule="exact"/>
        <w:ind w:firstLine="0" w:left="396" w:right="0"/>
        <w:jc w:val="left"/>
      </w:pPr>
      <w:r>
        <w:rPr>
          <w:rFonts w:ascii="NimbusRomNo9L" w:eastAsia="NimbusRomNo9L" w:hAnsi="NimbusRomNo9L"/>
          <w:b w:val="0"/>
          <w:i w:val="0"/>
          <w:color w:val="000000"/>
          <w:sz w:val="20"/>
        </w:rPr>
        <w:t>表3: ドメイン内クエリに対するGPT-4評価</w:t>
      </w:r>
    </w:p>
    <w:p>
      <w:pPr>
        <w:autoSpaceDN w:val="0"/>
        <w:autoSpaceDE w:val="0"/>
        <w:widowControl/>
        <w:spacing w:after="0" w:before="384" w:line="220" w:lineRule="exact"/>
        <w:ind w:firstLine="200" w:left="0" w:right="110"/>
        <w:jc w:val="both"/>
      </w:pPr>
      <w:r>
        <w:rPr>
          <w:rFonts w:ascii="NimbusRomNo9L" w:eastAsia="NimbusRomNo9L" w:hAnsi="NimbusRomNo9L"/>
          <w:b w:val="0"/>
          <w:i w:val="0"/>
          <w:color w:val="000000"/>
          <w:sz w:val="20"/>
        </w:rPr>
        <w:t xml:space="preserve">チャットセッションのシーケンスでボット出力を評価する </w:t>
      </w:r>
      <w:r>
        <w:rPr>
          <w:rFonts w:ascii="NimbusRomNo9L" w:eastAsia="NimbusRomNo9L" w:hAnsi="NimbusRomNo9L"/>
          <w:b w:val="0"/>
          <w:i w:val="0"/>
          <w:color w:val="000000"/>
          <w:sz w:val="20"/>
        </w:rPr>
        <w:t xml:space="preserve">25件の問い合わせ 英語とヒングリ語で構成されたクワリー </w:t>
      </w:r>
      <w:r>
        <w:rPr>
          <w:rFonts w:ascii="NimbusRomNo9L" w:eastAsia="NimbusRomNo9L" w:hAnsi="NimbusRomNo9L"/>
          <w:b w:val="0"/>
          <w:i w:val="0"/>
          <w:color w:val="000000"/>
          <w:sz w:val="20"/>
        </w:rPr>
        <w:t xml:space="preserve">ドメインクエリ、OD クエリ(例、天気)、 </w:t>
      </w:r>
      <w:r>
        <w:rPr>
          <w:rFonts w:ascii="NimbusRomNo9L" w:eastAsia="NimbusRomNo9L" w:hAnsi="NimbusRomNo9L"/>
          <w:b w:val="0"/>
          <w:i w:val="0"/>
          <w:color w:val="000000"/>
          <w:sz w:val="20"/>
        </w:rPr>
        <w:t>ご挨拶・確認・お問い合わせ等 GPT-4 エバーサ―</w:t>
      </w:r>
      <w:r>
        <w:rPr>
          <w:rFonts w:ascii="NimbusRomNo9L" w:eastAsia="NimbusRomNo9L" w:hAnsi="NimbusRomNo9L"/>
          <w:b w:val="0"/>
          <w:i w:val="0"/>
          <w:color w:val="000000"/>
          <w:sz w:val="20"/>
        </w:rPr>
        <w:t xml:space="preserve">これらの回答に対して100%の精度を提供しました。 マニュアル </w:t>
      </w:r>
      <w:r>
        <w:rPr>
          <w:rFonts w:ascii="NimbusRomNo9L" w:eastAsia="NimbusRomNo9L" w:hAnsi="NimbusRomNo9L"/>
          <w:b w:val="0"/>
          <w:i w:val="0"/>
          <w:color w:val="000000"/>
          <w:sz w:val="20"/>
        </w:rPr>
        <w:t>再確認のために評価の検証を行いました</w:t>
      </w:r>
      <w:r>
        <w:rPr>
          <w:rFonts w:ascii="NimbusRomNo9L" w:eastAsia="NimbusRomNo9L" w:hAnsi="NimbusRomNo9L"/>
          <w:b w:val="0"/>
          <w:i w:val="0"/>
          <w:color w:val="000000"/>
          <w:sz w:val="20"/>
        </w:rPr>
        <w:t xml:space="preserve">お問い合わせ よくある質問ボットができることを示す評価 </w:t>
      </w:r>
      <w:r>
        <w:rPr>
          <w:rFonts w:ascii="NimbusRomNo9L" w:eastAsia="NimbusRomNo9L" w:hAnsi="NimbusRomNo9L"/>
          <w:b w:val="0"/>
          <w:i w:val="0"/>
          <w:color w:val="000000"/>
          <w:sz w:val="20"/>
        </w:rPr>
        <w:t>ユーザーの質問に正確に応答します。</w:t>
      </w:r>
    </w:p>
    <w:p>
      <w:pPr>
        <w:sectPr>
          <w:type w:val="continuous"/>
          <w:pgSz w:h="15840" w:w="12240"/>
          <w:pgMar w:bottom="454" w:footer="720" w:gutter="0" w:header="720" w:left="1080" w:right="940" w:top="660"/>
          <w:cols w:equalWidth="0" w:num="2">
            <w:col w:space="0" w:w="4880"/>
            <w:col w:space="0" w:w="5340"/>
          </w:cols>
          <w:docGrid w:linePitch="360"/>
        </w:sectPr>
      </w:pPr>
    </w:p>
    <w:p>
      <w:pPr>
        <w:autoSpaceDN w:val="0"/>
        <w:autoSpaceDE w:val="0"/>
        <w:widowControl/>
        <w:spacing w:after="0" w:before="0" w:line="240" w:lineRule="exact"/>
        <w:ind w:firstLine="0" w:left="110" w:right="0"/>
        <w:jc w:val="left"/>
      </w:pPr>
      <w:r>
        <w:rPr>
          <w:rFonts w:ascii="NimbusRomNo9L" w:eastAsia="NimbusRomNo9L" w:hAnsi="NimbusRomNo9L"/>
          <w:b w:val="0"/>
          <w:i w:val="0"/>
          <w:color w:val="000000"/>
          <w:sz w:val="20"/>
        </w:rPr>
        <w:t>3</w:t>
      </w:r>
    </w:p>
    <w:p>
      <w:pPr>
        <w:sectPr>
          <w:type w:val="nextColumn"/>
          <w:pgSz w:h="15840" w:w="12240"/>
          <w:pgMar w:bottom="454" w:footer="720" w:gutter="0" w:header="720" w:left="1080" w:right="940" w:top="660"/>
          <w:cols w:equalWidth="0" w:num="2">
            <w:col w:space="0" w:w="4880"/>
            <w:col w:space="0" w:w="5340"/>
          </w:cols>
          <w:docGrid w:linePitch="360"/>
        </w:sectPr>
      </w:pPr>
    </w:p>
    <w:p>
      <w:pPr>
        <w:autoSpaceDN w:val="0"/>
        <w:autoSpaceDE w:val="0"/>
        <w:widowControl/>
        <w:spacing w:after="470" w:before="0" w:line="220" w:lineRule="exact"/>
        <w:ind w:left="0" w:right="0"/>
      </w:pPr>
    </w:p>
    <w:p>
      <w:pPr>
        <w:sectPr>
          <w:pgSz w:h="15840" w:w="12240"/>
          <w:pgMar w:bottom="454" w:footer="720" w:gutter="0" w:header="720" w:left="1080" w:right="1060" w:top="644"/>
          <w:cols w:equalWidth="0" w:num="2">
            <w:col w:space="0" w:w="4880"/>
            <w:col w:space="0" w:w="5340"/>
          </w:cols>
          <w:docGrid w:linePitch="360"/>
        </w:sectPr>
      </w:pPr>
    </w:p>
    <w:p>
      <w:pPr>
        <w:autoSpaceDN w:val="0"/>
        <w:autoSpaceDE w:val="0"/>
        <w:widowControl/>
        <w:spacing w:after="0" w:before="20" w:line="220" w:lineRule="exact"/>
        <w:ind w:firstLine="0" w:left="260" w:right="110"/>
        <w:jc w:val="both"/>
      </w:pPr>
      <w:r>
        <w:rPr>
          <w:rFonts w:ascii="NimbusRomNo9L" w:eastAsia="NimbusRomNo9L" w:hAnsi="NimbusRomNo9L"/>
          <w:b w:val="0"/>
          <w:i w:val="0"/>
          <w:color w:val="000000"/>
          <w:sz w:val="20"/>
        </w:rPr>
        <w:t>最初のクエリのみのFAQコンテキスト、およびすべてのサブス-</w:t>
      </w:r>
      <w:r>
        <w:rPr>
          <w:rFonts w:ascii="NimbusRomNo9L" w:eastAsia="NimbusRomNo9L" w:hAnsi="NimbusRomNo9L"/>
          <w:b w:val="0"/>
          <w:i w:val="0"/>
          <w:color w:val="000000"/>
          <w:sz w:val="20"/>
        </w:rPr>
        <w:t xml:space="preserve">quent クエリは、このコンテキストを利用することができます。 塀、フェッチ </w:t>
      </w:r>
      <w:r>
        <w:rPr>
          <w:rFonts w:ascii="NimbusRomNo9L" w:eastAsia="NimbusRomNo9L" w:hAnsi="NimbusRomNo9L"/>
          <w:b w:val="0"/>
          <w:i w:val="0"/>
          <w:color w:val="000000"/>
          <w:sz w:val="20"/>
        </w:rPr>
        <w:t xml:space="preserve">すべてのクエリに関するFAQのコンテキストは、そのような下に不要な </w:t>
      </w:r>
      <w:r>
        <w:rPr>
          <w:rFonts w:ascii="NimbusRomNo9L" w:eastAsia="NimbusRomNo9L" w:hAnsi="NimbusRomNo9L"/>
          <w:b w:val="0"/>
          <w:i w:val="0"/>
          <w:color w:val="000000"/>
          <w:sz w:val="20"/>
        </w:rPr>
        <w:t>シナリオ。</w:t>
      </w:r>
    </w:p>
    <w:p>
      <w:pPr>
        <w:autoSpaceDN w:val="0"/>
        <w:autoSpaceDE w:val="0"/>
        <w:widowControl/>
        <w:spacing w:after="0" w:before="38" w:line="260" w:lineRule="exact"/>
        <w:ind w:firstLine="0" w:left="90" w:right="0"/>
        <w:jc w:val="left"/>
      </w:pPr>
      <w:r>
        <w:rPr>
          <w:rFonts w:ascii="NimbusRomNo9L" w:eastAsia="NimbusRomNo9L" w:hAnsi="NimbusRomNo9L"/>
          <w:b w:val="0"/>
          <w:i w:val="0"/>
          <w:color w:val="000000"/>
          <w:sz w:val="20"/>
        </w:rPr>
        <w:t>・</w:t>
      </w:r>
      <w:r>
        <w:rPr>
          <w:rFonts w:ascii="NimbusRomNo9L" w:eastAsia="NimbusRomNo9L" w:hAnsi="NimbusRomNo9L"/>
          <w:b/>
          <w:i w:val="0"/>
          <w:color w:val="000000"/>
          <w:sz w:val="20"/>
        </w:rPr>
        <w:t xml:space="preserve"> OODのクエリ</w:t>
      </w:r>
      <w:r>
        <w:rPr>
          <w:rFonts w:ascii="NimbusRomNo9L" w:eastAsia="NimbusRomNo9L" w:hAnsi="NimbusRomNo9L"/>
          <w:b w:val="0"/>
          <w:i w:val="0"/>
          <w:color w:val="000000"/>
          <w:sz w:val="20"/>
        </w:rPr>
        <w:t>: : :</w:t>
      </w:r>
    </w:p>
    <w:p>
      <w:pPr>
        <w:autoSpaceDN w:val="0"/>
        <w:autoSpaceDE w:val="0"/>
        <w:widowControl/>
        <w:spacing w:after="0" w:before="34" w:line="220" w:lineRule="exact"/>
        <w:ind w:firstLine="0" w:left="260" w:right="110"/>
        <w:jc w:val="both"/>
      </w:pPr>
      <w:r>
        <w:rPr>
          <w:rFonts w:ascii="NimbusRomNo9L" w:eastAsia="NimbusRomNo9L" w:hAnsi="NimbusRomNo9L"/>
          <w:b w:val="0"/>
          <w:i w:val="0"/>
          <w:color w:val="000000"/>
          <w:sz w:val="20"/>
        </w:rPr>
        <w:t xml:space="preserve">LLM は OOD の質問に「do」と答えるために促されます </w:t>
      </w:r>
      <w:r>
        <w:rPr>
          <w:rFonts w:ascii="NimbusRomNo9L" w:eastAsia="NimbusRomNo9L" w:hAnsi="NimbusRomNo9L"/>
          <w:b w:val="0"/>
          <w:i w:val="0"/>
          <w:color w:val="000000"/>
          <w:sz w:val="20"/>
        </w:rPr>
        <w:t xml:space="preserve">お問い合わせ したがって、FAQのコンテキストを取得しても </w:t>
      </w:r>
      <w:r>
        <w:rPr>
          <w:rFonts w:ascii="NimbusRomNo9L" w:eastAsia="NimbusRomNo9L" w:hAnsi="NimbusRomNo9L"/>
          <w:b w:val="0"/>
          <w:i w:val="0"/>
          <w:color w:val="000000"/>
          <w:sz w:val="20"/>
        </w:rPr>
        <w:t xml:space="preserve">OOD のクエリでは、LM は無視するように指示されます。 フェンス, </w:t>
      </w:r>
      <w:r>
        <w:rPr>
          <w:rFonts w:ascii="NimbusRomNo9L" w:eastAsia="NimbusRomNo9L" w:hAnsi="NimbusRomNo9L"/>
          <w:b w:val="0"/>
          <w:i w:val="0"/>
          <w:color w:val="000000"/>
          <w:sz w:val="20"/>
        </w:rPr>
        <w:t xml:space="preserve">コンテキストの取得は OOD クエリでは不要 </w:t>
      </w:r>
      <w:r>
        <w:rPr>
          <w:rFonts w:ascii="NimbusRomNo9L" w:eastAsia="NimbusRomNo9L" w:hAnsi="NimbusRomNo9L"/>
          <w:b w:val="0"/>
          <w:i w:val="0"/>
          <w:color w:val="000000"/>
          <w:sz w:val="20"/>
        </w:rPr>
        <w:t>お問い合わせ</w:t>
      </w:r>
    </w:p>
    <w:p>
      <w:pPr>
        <w:autoSpaceDN w:val="0"/>
        <w:tabs>
          <w:tab w:pos="200" w:val="left"/>
        </w:tabs>
        <w:autoSpaceDE w:val="0"/>
        <w:widowControl/>
        <w:spacing w:after="0" w:before="118" w:line="220" w:lineRule="exact"/>
        <w:ind w:firstLine="0" w:left="0" w:right="0"/>
        <w:jc w:val="left"/>
      </w:pPr>
      <w:r>
        <w:tab/>
      </w:r>
      <w:r>
        <w:rPr>
          <w:rFonts w:ascii="NimbusRomNo9L" w:eastAsia="NimbusRomNo9L" w:hAnsi="NimbusRomNo9L"/>
          <w:b w:val="0"/>
          <w:i w:val="0"/>
          <w:color w:val="000000"/>
          <w:sz w:val="20"/>
        </w:rPr>
        <w:t xml:space="preserve">上記のリストから見ることができるように、多くのケースがあります </w:t>
      </w:r>
      <w:r>
        <w:rPr>
          <w:rFonts w:ascii="NimbusRomNo9L" w:eastAsia="NimbusRomNo9L" w:hAnsi="NimbusRomNo9L"/>
          <w:b w:val="0"/>
          <w:i w:val="0"/>
          <w:color w:val="000000"/>
          <w:sz w:val="20"/>
        </w:rPr>
        <w:t xml:space="preserve">FAQ のコンテキストを取得する必要がない場合 </w:t>
      </w:r>
      <w:r>
        <w:rPr>
          <w:rFonts w:ascii="NimbusRomNo9L" w:eastAsia="NimbusRomNo9L" w:hAnsi="NimbusRomNo9L"/>
          <w:b w:val="0"/>
          <w:i w:val="0"/>
          <w:color w:val="000000"/>
          <w:sz w:val="20"/>
        </w:rPr>
        <w:t>通常の RAG パイプラインと同じ応答、そこに</w:t>
      </w:r>
      <w:r>
        <w:rPr>
          <w:rFonts w:ascii="NimbusRomNo9L" w:eastAsia="NimbusRomNo9L" w:hAnsi="NimbusRomNo9L"/>
          <w:b w:val="0"/>
          <w:i w:val="0"/>
          <w:color w:val="000000"/>
          <w:sz w:val="20"/>
        </w:rPr>
        <w:t xml:space="preserve">fore は、渡されたトークンを最適化するためのスコープです。 </w:t>
      </w:r>
      <w:r>
        <w:rPr>
          <w:rFonts w:ascii="NimbusRomNo9L" w:eastAsia="NimbusRomNo9L" w:hAnsi="NimbusRomNo9L"/>
          <w:b w:val="0"/>
          <w:i w:val="0"/>
          <w:color w:val="000000"/>
          <w:sz w:val="20"/>
        </w:rPr>
        <w:t xml:space="preserve">LLMは、精度を取引せずにコストを削減します。 </w:t>
      </w:r>
      <w:r>
        <w:tab/>
      </w:r>
      <w:r>
        <w:rPr>
          <w:rFonts w:ascii="NimbusRomNo9L" w:eastAsia="NimbusRomNo9L" w:hAnsi="NimbusRomNo9L"/>
          <w:b w:val="0"/>
          <w:i w:val="0"/>
          <w:color w:val="000000"/>
          <w:sz w:val="20"/>
        </w:rPr>
        <w:t>強化学習(RL)をベースにしたap-をご提案いたします。</w:t>
      </w:r>
      <w:r>
        <w:rPr>
          <w:rFonts w:ascii="NimbusRomNo9L" w:eastAsia="NimbusRomNo9L" w:hAnsi="NimbusRomNo9L"/>
          <w:b w:val="0"/>
          <w:i w:val="0"/>
          <w:color w:val="000000"/>
          <w:sz w:val="20"/>
        </w:rPr>
        <w:t xml:space="preserve">LLM に渡されたトークンの数を最適化するアプローチ </w:t>
      </w:r>
      <w:r>
        <w:rPr>
          <w:rFonts w:ascii="NimbusRomNo9L" w:eastAsia="NimbusRomNo9L" w:hAnsi="NimbusRomNo9L"/>
          <w:b w:val="0"/>
          <w:i w:val="0"/>
          <w:color w:val="000000"/>
          <w:sz w:val="20"/>
        </w:rPr>
        <w:t xml:space="preserve">図1は、政策に基づく提案されたアプローチを示しています </w:t>
      </w:r>
      <w:r>
        <w:rPr>
          <w:rFonts w:ascii="NimbusRomNo9L" w:eastAsia="NimbusRomNo9L" w:hAnsi="NimbusRomNo9L"/>
          <w:b w:val="0"/>
          <w:i w:val="0"/>
          <w:color w:val="000000"/>
          <w:sz w:val="20"/>
        </w:rPr>
        <w:t xml:space="preserve">RAGを最適化するためのエージェント。 具体的には、方針を訓練します </w:t>
      </w:r>
      <w:r>
        <w:rPr>
          <w:rFonts w:ascii="NimbusRomNo9L" w:eastAsia="NimbusRomNo9L" w:hAnsi="NimbusRomNo9L"/>
          <w:b w:val="0"/>
          <w:i w:val="0"/>
          <w:color w:val="000000"/>
          <w:sz w:val="20"/>
        </w:rPr>
        <w:t xml:space="preserve">GPT-4 評価者から報酬を最大化するためのネットワーク。 ザ・オブ・ザ・ </w:t>
      </w:r>
      <w:r>
        <w:rPr>
          <w:rFonts w:ascii="NimbusRomNo9L" w:eastAsia="NimbusRomNo9L" w:hAnsi="NimbusRomNo9L"/>
          <w:b w:val="0"/>
          <w:i w:val="0"/>
          <w:color w:val="000000"/>
          <w:sz w:val="20"/>
        </w:rPr>
        <w:t xml:space="preserve">RAGパイプラインの外に存在するポリシーネットワークと、 </w:t>
      </w:r>
      <w:r>
        <w:rPr>
          <w:rFonts w:ascii="NimbusRomNo9L" w:eastAsia="NimbusRomNo9L" w:hAnsi="NimbusRomNo9L"/>
          <w:b w:val="0"/>
          <w:i w:val="0"/>
          <w:color w:val="000000"/>
          <w:sz w:val="20"/>
        </w:rPr>
        <w:t xml:space="preserve">ポリシーをチューニングすることで最適化します。 わたしたちがそうでないと仮定します。 </w:t>
      </w:r>
      <w:r>
        <w:rPr>
          <w:rFonts w:ascii="NimbusRomNo9L" w:eastAsia="NimbusRomNo9L" w:hAnsi="NimbusRomNo9L"/>
          <w:b w:val="0"/>
          <w:i w:val="0"/>
          <w:color w:val="000000"/>
          <w:sz w:val="20"/>
        </w:rPr>
        <w:t xml:space="preserve">レトリバルモデルやLMLのグラデーションにアクセスし、 </w:t>
      </w:r>
      <w:r>
        <w:rPr>
          <w:rFonts w:ascii="NimbusRomNo9L" w:eastAsia="NimbusRomNo9L" w:hAnsi="NimbusRomNo9L"/>
          <w:b w:val="0"/>
          <w:i w:val="0"/>
          <w:color w:val="000000"/>
          <w:sz w:val="20"/>
        </w:rPr>
        <w:t>これらのコンポーネントを固定として扱います。</w:t>
      </w:r>
    </w:p>
    <w:p>
      <w:pPr>
        <w:autoSpaceDN w:val="0"/>
        <w:autoSpaceDE w:val="0"/>
        <w:widowControl/>
        <w:spacing w:after="0" w:before="20" w:line="220" w:lineRule="exact"/>
        <w:ind w:firstLine="200" w:left="0" w:right="110"/>
        <w:jc w:val="both"/>
      </w:pPr>
      <w:r>
        <w:rPr>
          <w:rFonts w:ascii="NimbusRomNo9L" w:eastAsia="NimbusRomNo9L" w:hAnsi="NimbusRomNo9L"/>
          <w:b w:val="0"/>
          <w:i w:val="0"/>
          <w:color w:val="000000"/>
          <w:sz w:val="20"/>
        </w:rPr>
        <w:t xml:space="preserve">ポリシーネットワークへの入力は、状態です。 </w:t>
      </w:r>
      <w:r>
        <w:rPr>
          <w:rFonts w:ascii="NimbusRomNo9L" w:eastAsia="NimbusRomNo9L" w:hAnsi="NimbusRomNo9L"/>
          <w:b w:val="0"/>
          <w:i w:val="0"/>
          <w:color w:val="000000"/>
          <w:sz w:val="20"/>
        </w:rPr>
        <w:t>以前のクエリ、対応するアクション(to-にエンコード)</w:t>
      </w:r>
      <w:r>
        <w:rPr>
          <w:rFonts w:ascii="NimbusRomNo9L" w:eastAsia="NimbusRomNo9L" w:hAnsi="NimbusRomNo9L"/>
          <w:b w:val="0"/>
          <w:i w:val="0"/>
          <w:color w:val="000000"/>
          <w:sz w:val="20"/>
        </w:rPr>
        <w:t xml:space="preserve">kens と現在のクエリ。 RAGパイプラインは、 </w:t>
      </w:r>
      <w:r>
        <w:rPr>
          <w:rFonts w:ascii="NimbusRomNo9L" w:eastAsia="NimbusRomNo9L" w:hAnsi="NimbusRomNo9L"/>
          <w:b w:val="0"/>
          <w:i w:val="0"/>
          <w:color w:val="000000"/>
          <w:sz w:val="20"/>
        </w:rPr>
        <w:t xml:space="preserve">歴史としての最後の2つの会話、ポリシーモデルの </w:t>
      </w:r>
      <w:r>
        <w:rPr>
          <w:rFonts w:ascii="NimbusRomNo9L" w:eastAsia="NimbusRomNo9L" w:hAnsi="NimbusRomNo9L"/>
          <w:b w:val="0"/>
          <w:i w:val="0"/>
          <w:color w:val="000000"/>
          <w:sz w:val="20"/>
        </w:rPr>
        <w:t xml:space="preserve">同様に、以前の2つのクエリをコンテキストとして保持します。 ザ・オブ・ザ・ </w:t>
      </w:r>
      <w:r>
        <w:rPr>
          <w:rFonts w:ascii="NimbusRomNo9L" w:eastAsia="NimbusRomNo9L" w:hAnsi="NimbusRomNo9L"/>
          <w:b w:val="0"/>
          <w:i w:val="0"/>
          <w:color w:val="000000"/>
          <w:sz w:val="20"/>
        </w:rPr>
        <w:t xml:space="preserve">ポリシーネットワークは、現在のクエリに対して2つのアクションを取ることができます。 </w:t>
      </w:r>
      <w:r>
        <w:rPr>
          <w:rFonts w:ascii="NimbusRomNo9L" w:eastAsia="NimbusRomNo9L" w:hAnsi="NimbusRomNo9L"/>
          <w:b w:val="0"/>
          <w:i w:val="0"/>
          <w:color w:val="000000"/>
          <w:sz w:val="20"/>
        </w:rPr>
        <w:t xml:space="preserve">[FETCH]と[NO_FETCH]。 名前が示すように、いつ </w:t>
      </w:r>
      <w:r>
        <w:rPr>
          <w:rFonts w:ascii="NimbusRomNo9L" w:eastAsia="NimbusRomNo9L" w:hAnsi="NimbusRomNo9L"/>
          <w:b w:val="0"/>
          <w:i w:val="0"/>
          <w:color w:val="000000"/>
          <w:sz w:val="20"/>
        </w:rPr>
        <w:t xml:space="preserve">ポリシーネットワークは、[FETCH]アクション、通常のRAGを選択します </w:t>
      </w:r>
      <w:r>
        <w:rPr>
          <w:rFonts w:ascii="NimbusRomNo9L" w:eastAsia="NimbusRomNo9L" w:hAnsi="NimbusRomNo9L"/>
          <w:b w:val="0"/>
          <w:i w:val="0"/>
          <w:color w:val="000000"/>
          <w:sz w:val="20"/>
        </w:rPr>
        <w:t xml:space="preserve">パイプラインを実行します。 ポリシーネットワークが選択される場合 </w:t>
      </w:r>
      <w:r>
        <w:rPr>
          <w:rFonts w:ascii="NimbusRomNo9L" w:eastAsia="NimbusRomNo9L" w:hAnsi="NimbusRomNo9L"/>
          <w:b w:val="0"/>
          <w:i w:val="0"/>
          <w:color w:val="000000"/>
          <w:sz w:val="20"/>
        </w:rPr>
        <w:t xml:space="preserve">[NO_FETCH] アクション、FAQ コンテキストは取得されません。 </w:t>
      </w:r>
      <w:r>
        <w:rPr>
          <w:rFonts w:ascii="NimbusRomNo9L" w:eastAsia="NimbusRomNo9L" w:hAnsi="NimbusRomNo9L"/>
          <w:b w:val="0"/>
          <w:i w:val="0"/>
          <w:color w:val="000000"/>
          <w:sz w:val="20"/>
        </w:rPr>
        <w:t xml:space="preserve">現在のクエリはLMMに直接入力します。 エルム </w:t>
      </w:r>
      <w:r>
        <w:rPr>
          <w:rFonts w:ascii="NimbusRomNo9L" w:eastAsia="NimbusRomNo9L" w:hAnsi="NimbusRomNo9L"/>
          <w:b w:val="0"/>
          <w:i w:val="0"/>
          <w:color w:val="000000"/>
          <w:sz w:val="20"/>
        </w:rPr>
        <w:t xml:space="preserve">回答を生成します。 現在のクエリ、回答、 </w:t>
      </w:r>
      <w:r>
        <w:rPr>
          <w:rFonts w:ascii="NimbusRomNo9L" w:eastAsia="NimbusRomNo9L" w:hAnsi="NimbusRomNo9L"/>
          <w:b w:val="0"/>
          <w:i w:val="0"/>
          <w:color w:val="000000"/>
          <w:sz w:val="20"/>
        </w:rPr>
        <w:t xml:space="preserve">会話履歴は GPT-4 に入力され、これにより、 </w:t>
      </w:r>
      <w:r>
        <w:rPr>
          <w:rFonts w:ascii="NimbusRomNo9L" w:eastAsia="NimbusRomNo9L" w:hAnsi="NimbusRomNo9L"/>
          <w:b w:val="0"/>
          <w:i w:val="0"/>
          <w:color w:val="000000"/>
          <w:sz w:val="20"/>
        </w:rPr>
        <w:t>ボットは良いか悪いと答えます。</w:t>
      </w:r>
    </w:p>
    <w:p>
      <w:pPr>
        <w:autoSpaceDN w:val="0"/>
        <w:autoSpaceDE w:val="0"/>
        <w:widowControl/>
        <w:spacing w:after="0" w:before="20" w:line="220" w:lineRule="exact"/>
        <w:ind w:firstLine="0" w:left="0" w:right="110"/>
        <w:jc w:val="right"/>
      </w:pPr>
      <w:r>
        <w:rPr>
          <w:rFonts w:ascii="NimbusRomNo9L" w:eastAsia="NimbusRomNo9L" w:hAnsi="NimbusRomNo9L"/>
          <w:b w:val="0"/>
          <w:i w:val="0"/>
          <w:color w:val="000000"/>
          <w:sz w:val="20"/>
        </w:rPr>
        <w:t xml:space="preserve">直感的に、ポリシーモデルが間違ったアクションを選択した場合、 </w:t>
      </w:r>
      <w:r>
        <w:rPr>
          <w:rFonts w:ascii="NimbusRomNo9L" w:eastAsia="NimbusRomNo9L" w:hAnsi="NimbusRomNo9L"/>
          <w:b w:val="0"/>
          <w:i w:val="0"/>
          <w:color w:val="000000"/>
          <w:sz w:val="20"/>
        </w:rPr>
        <w:t>その場合、GPT-4 は、例えば、 pol- の場合、</w:t>
      </w:r>
      <w:r>
        <w:rPr>
          <w:rFonts w:ascii="NimbusRomNo9L" w:eastAsia="NimbusRomNo9L" w:hAnsi="NimbusRomNo9L"/>
          <w:b w:val="0"/>
          <w:i w:val="0"/>
          <w:color w:val="000000"/>
          <w:sz w:val="20"/>
        </w:rPr>
        <w:t xml:space="preserve">icy モデルは、インドメインの [NO_FETCH] アクションを選択します。 </w:t>
      </w:r>
      <w:r>
        <w:rPr>
          <w:rFonts w:ascii="NimbusRomNo9L" w:eastAsia="NimbusRomNo9L" w:hAnsi="NimbusRomNo9L"/>
          <w:b w:val="0"/>
          <w:i w:val="0"/>
          <w:color w:val="000000"/>
          <w:sz w:val="20"/>
        </w:rPr>
        <w:t>以前のコンテキストなしでクエリ。 内にあることを観察します。</w:t>
      </w:r>
      <w:r>
        <w:rPr>
          <w:rFonts w:ascii="NimbusRomNo9L" w:eastAsia="NimbusRomNo9L" w:hAnsi="NimbusRomNo9L"/>
          <w:b w:val="0"/>
          <w:i w:val="0"/>
          <w:color w:val="000000"/>
          <w:sz w:val="20"/>
        </w:rPr>
        <w:t xml:space="preserve">この場合、テーブル5はこのような例を示します。 </w:t>
      </w:r>
      <w:r>
        <w:rPr>
          <w:rFonts w:ascii="NimbusRomNo9L" w:eastAsia="NimbusRomNo9L" w:hAnsi="NimbusRomNo9L"/>
          <w:b w:val="0"/>
          <w:i w:val="0"/>
          <w:color w:val="000000"/>
          <w:sz w:val="20"/>
        </w:rPr>
        <w:t xml:space="preserve">GPT-4評価は数値に変換されます </w:t>
      </w:r>
      <w:r>
        <w:rPr>
          <w:rFonts w:ascii="NimbusRomNo9L" w:eastAsia="NimbusRomNo9L" w:hAnsi="NimbusRomNo9L"/>
          <w:b w:val="0"/>
          <w:i w:val="0"/>
          <w:color w:val="000000"/>
          <w:sz w:val="20"/>
        </w:rPr>
        <w:t>報酬 (</w:t>
      </w:r>
      <w:r>
        <w:rPr>
          <w:rFonts w:ascii="CMMI10" w:eastAsia="CMMI10" w:hAnsi="CMMI10"/>
          <w:b w:val="0"/>
          <w:i/>
          <w:color w:val="000000"/>
          <w:sz w:val="20"/>
        </w:rPr>
        <w:t>ログイン</w:t>
      </w:r>
      <w:r>
        <w:rPr>
          <w:rFonts w:ascii="NimbusRomNo9L" w:eastAsia="NimbusRomNo9L" w:hAnsi="NimbusRomNo9L"/>
          <w:b w:val="0"/>
          <w:i w:val="0"/>
          <w:color w:val="000000"/>
          <w:sz w:val="20"/>
        </w:rPr>
        <w:t xml:space="preserve">) 表6に示す値。 後ろの直感 </w:t>
      </w:r>
      <w:r>
        <w:rPr>
          <w:rFonts w:ascii="NimbusRomNo9L" w:eastAsia="NimbusRomNo9L" w:hAnsi="NimbusRomNo9L"/>
          <w:b w:val="0"/>
          <w:i w:val="0"/>
          <w:color w:val="000000"/>
          <w:sz w:val="20"/>
        </w:rPr>
        <w:t xml:space="preserve">このリワード関数は、ポリシーモデルが実行したときに </w:t>
      </w:r>
      <w:r>
        <w:rPr>
          <w:rFonts w:ascii="NimbusRomNo9L" w:eastAsia="NimbusRomNo9L" w:hAnsi="NimbusRomNo9L"/>
          <w:b w:val="0"/>
          <w:i w:val="0"/>
          <w:color w:val="000000"/>
          <w:sz w:val="20"/>
        </w:rPr>
        <w:t xml:space="preserve">a [NO_FETCH] アクションと GPT-4 がボット応答を率いる </w:t>
      </w:r>
      <w:r>
        <w:rPr>
          <w:rFonts w:ascii="NimbusRomNo9L" w:eastAsia="NimbusRomNo9L" w:hAnsi="NimbusRomNo9L"/>
          <w:b w:val="0"/>
          <w:i w:val="0"/>
          <w:color w:val="000000"/>
          <w:sz w:val="20"/>
        </w:rPr>
        <w:t xml:space="preserve">グッドとして、入力クエリがフェッチされていないことを示します </w:t>
      </w:r>
      <w:r>
        <w:rPr>
          <w:rFonts w:ascii="NimbusRomNo9L" w:eastAsia="NimbusRomNo9L" w:hAnsi="NimbusRomNo9L"/>
          <w:b w:val="0"/>
          <w:i w:val="0"/>
          <w:color w:val="000000"/>
          <w:sz w:val="20"/>
        </w:rPr>
        <w:t xml:space="preserve">コンテキストはまだ良い出力につながります。 </w:t>
      </w:r>
      <w:r>
        <w:rPr>
          <w:rFonts w:ascii="NimbusRomNo9L" w:eastAsia="NimbusRomNo9L" w:hAnsi="NimbusRomNo9L"/>
          <w:b w:val="0"/>
          <w:i w:val="0"/>
          <w:color w:val="000000"/>
          <w:sz w:val="20"/>
        </w:rPr>
        <w:t>アイテムリストに記載されている理由。 したがって、プロに</w:t>
      </w:r>
      <w:r>
        <w:rPr>
          <w:rFonts w:ascii="NimbusRomNo9L" w:eastAsia="NimbusRomNo9L" w:hAnsi="NimbusRomNo9L"/>
          <w:b w:val="0"/>
          <w:i w:val="0"/>
          <w:color w:val="000000"/>
          <w:sz w:val="20"/>
        </w:rPr>
        <w:t xml:space="preserve">そのような行動を遠隔にし、高い肯定的な報酬を与えます。 もし、 </w:t>
      </w:r>
      <w:r>
        <w:rPr>
          <w:rFonts w:ascii="NimbusRomNo9L" w:eastAsia="NimbusRomNo9L" w:hAnsi="NimbusRomNo9L"/>
          <w:b w:val="0"/>
          <w:i w:val="0"/>
          <w:color w:val="000000"/>
          <w:sz w:val="20"/>
        </w:rPr>
        <w:t>ポリシーモデルが[FETCH]アクションを再生し、小さなposを付与します。</w:t>
      </w:r>
      <w:r>
        <w:rPr>
          <w:rFonts w:ascii="NimbusRomNo9L" w:eastAsia="NimbusRomNo9L" w:hAnsi="NimbusRomNo9L"/>
          <w:b w:val="0"/>
          <w:i w:val="0"/>
          <w:color w:val="000000"/>
          <w:sz w:val="20"/>
        </w:rPr>
        <w:t>正式な報酬 GPT-4 がボット応答を ei の悪い場合-</w:t>
      </w:r>
      <w:r>
        <w:rPr>
          <w:rFonts w:ascii="NimbusRomNo9L" w:eastAsia="NimbusRomNo9L" w:hAnsi="NimbusRomNo9L"/>
          <w:b w:val="0"/>
          <w:i w:val="0"/>
          <w:color w:val="000000"/>
          <w:sz w:val="20"/>
        </w:rPr>
        <w:t xml:space="preserve">アクションのサイダーは、リモートを解除するための負の報酬を提供します </w:t>
      </w:r>
      <w:r>
        <w:rPr>
          <w:rFonts w:ascii="NimbusRomNo9L" w:eastAsia="NimbusRomNo9L" w:hAnsi="NimbusRomNo9L"/>
          <w:b w:val="0"/>
          <w:i w:val="0"/>
          <w:color w:val="000000"/>
          <w:sz w:val="20"/>
        </w:rPr>
        <w:t xml:space="preserve">そのような行動は、例えば、ポリシーモデルは負の報酬を得る </w:t>
      </w:r>
      <w:r>
        <w:rPr>
          <w:rFonts w:ascii="NimbusRomNo9L" w:eastAsia="NimbusRomNo9L" w:hAnsi="NimbusRomNo9L"/>
          <w:b w:val="0"/>
          <w:i w:val="0"/>
          <w:color w:val="000000"/>
          <w:sz w:val="20"/>
        </w:rPr>
        <w:t xml:space="preserve">必要に応じてコンテキストをフェッチしないとき。 最小限に </w:t>
      </w:r>
      <w:r>
        <w:rPr>
          <w:rFonts w:ascii="NimbusRomNo9L" w:eastAsia="NimbusRomNo9L" w:hAnsi="NimbusRomNo9L"/>
          <w:b w:val="0"/>
          <w:i w:val="0"/>
          <w:color w:val="000000"/>
          <w:sz w:val="20"/>
        </w:rPr>
        <w:t xml:space="preserve">GPT-4評価の費用は、事例のみを評価します。 </w:t>
      </w:r>
      <w:r>
        <w:rPr>
          <w:rFonts w:ascii="NimbusRomNo9L" w:eastAsia="NimbusRomNo9L" w:hAnsi="NimbusRomNo9L"/>
          <w:b w:val="0"/>
          <w:i w:val="0"/>
          <w:color w:val="000000"/>
          <w:sz w:val="20"/>
        </w:rPr>
        <w:t>ポリシーモデルが[NO_FETCH]アクションを実行する場所。 お問い合わせ</w:t>
      </w:r>
    </w:p>
    <w:p>
      <w:pPr>
        <w:sectPr>
          <w:type w:val="continuous"/>
          <w:pgSz w:h="15840" w:w="12240"/>
          <w:pgMar w:bottom="454" w:footer="720" w:gutter="0" w:header="720" w:left="1080" w:right="1060" w:top="644"/>
          <w:cols w:equalWidth="0" w:num="2">
            <w:col w:space="0" w:w="4880"/>
            <w:col w:space="0" w:w="5220"/>
          </w:cols>
          <w:docGrid w:linePitch="360"/>
        </w:sectPr>
      </w:pPr>
    </w:p>
    <w:p>
      <w:pPr>
        <w:autoSpaceDN w:val="0"/>
        <w:autoSpaceDE w:val="0"/>
        <w:widowControl/>
        <w:spacing w:after="0" w:before="0" w:line="240" w:lineRule="exact"/>
        <w:ind w:firstLine="0" w:left="110" w:right="0"/>
        <w:jc w:val="left"/>
      </w:pPr>
      <w:r>
        <w:rPr>
          <w:rFonts w:ascii="NimbusRomNo9L" w:eastAsia="NimbusRomNo9L" w:hAnsi="NimbusRomNo9L"/>
          <w:b w:val="0"/>
          <w:i w:val="0"/>
          <w:color w:val="000000"/>
          <w:sz w:val="20"/>
        </w:rPr>
        <w:t>5月5日</w:t>
      </w:r>
    </w:p>
    <w:p>
      <w:pPr>
        <w:sectPr>
          <w:type w:val="nextColumn"/>
          <w:pgSz w:h="15840" w:w="12240"/>
          <w:pgMar w:bottom="454" w:footer="720" w:gutter="0" w:header="720" w:left="1080" w:right="1060" w:top="644"/>
          <w:cols w:equalWidth="0" w:num="2">
            <w:col w:space="0" w:w="4880"/>
            <w:col w:space="0" w:w="5220"/>
          </w:cols>
          <w:docGrid w:linePitch="360"/>
        </w:sectPr>
      </w:pPr>
    </w:p>
    <w:p>
      <w:pPr>
        <w:autoSpaceDN w:val="0"/>
        <w:autoSpaceDE w:val="0"/>
        <w:widowControl/>
        <w:spacing w:after="448" w:before="0" w:line="220" w:lineRule="exact"/>
        <w:ind w:left="0" w:right="0"/>
      </w:pPr>
    </w:p>
    <w:p>
      <w:pPr>
        <w:sectPr>
          <w:pgSz w:h="15840" w:w="12240"/>
          <w:pgMar w:bottom="454" w:footer="720" w:gutter="0" w:header="720" w:left="1080" w:right="1060" w:top="666"/>
          <w:cols w:equalWidth="0" w:num="2">
            <w:col w:space="0" w:w="4880"/>
            <w:col w:space="0" w:w="5220"/>
          </w:cols>
          <w:docGrid w:linePitch="360"/>
        </w:sectPr>
      </w:pPr>
    </w:p>
    <w:p>
      <w:pPr>
        <w:autoSpaceDN w:val="0"/>
        <w:autoSpaceDE w:val="0"/>
        <w:widowControl/>
        <w:spacing w:after="0" w:before="20" w:line="220" w:lineRule="exact"/>
        <w:ind w:firstLine="0" w:left="0" w:right="110"/>
        <w:jc w:val="both"/>
      </w:pPr>
      <w:r>
        <w:rPr>
          <w:rFonts w:ascii="NimbusRomNo9L" w:eastAsia="NimbusRomNo9L" w:hAnsi="NimbusRomNo9L"/>
          <w:b w:val="0"/>
          <w:i w:val="0"/>
          <w:color w:val="000000"/>
          <w:sz w:val="20"/>
        </w:rPr>
        <w:t>どこまでも</w:t>
      </w:r>
      <w:r>
        <w:rPr>
          <w:rFonts w:ascii="CMMI10" w:eastAsia="CMMI10" w:hAnsi="CMMI10"/>
          <w:b w:val="0"/>
          <w:i/>
          <w:color w:val="000000"/>
          <w:sz w:val="20"/>
        </w:rPr>
        <w:t xml:space="preserve"> ログイン</w:t>
      </w:r>
      <w:r>
        <w:rPr>
          <w:rFonts w:ascii="NimbusRomNo9L" w:eastAsia="NimbusRomNo9L" w:hAnsi="NimbusRomNo9L"/>
          <w:b w:val="0"/>
          <w:i w:val="0"/>
          <w:color w:val="000000"/>
          <w:sz w:val="20"/>
        </w:rPr>
        <w:t xml:space="preserve"> です。</w:t>
      </w:r>
      <w:r>
        <w:rPr>
          <w:rFonts w:ascii="NimbusRomNo9L" w:eastAsia="NimbusRomNo9L" w:hAnsi="NimbusRomNo9L"/>
          <w:b w:val="0"/>
          <w:i/>
          <w:color w:val="000000"/>
          <w:sz w:val="20"/>
        </w:rPr>
        <w:t xml:space="preserve"> 割引率</w:t>
      </w:r>
      <w:r>
        <w:rPr>
          <w:rFonts w:ascii="NimbusRomNo9L" w:eastAsia="NimbusRomNo9L" w:hAnsi="NimbusRomNo9L"/>
          <w:b w:val="0"/>
          <w:i w:val="0"/>
          <w:color w:val="000000"/>
          <w:sz w:val="20"/>
        </w:rPr>
        <w:t xml:space="preserve"> そして、</w:t>
      </w:r>
      <w:r>
        <w:rPr>
          <w:rFonts w:ascii="CMMI10" w:eastAsia="CMMI10" w:hAnsi="CMMI10"/>
          <w:b w:val="0"/>
          <w:i/>
          <w:color w:val="000000"/>
          <w:sz w:val="20"/>
        </w:rPr>
        <w:t xml:space="preserve"> ネクタイ</w:t>
      </w:r>
      <w:r>
        <w:rPr>
          <w:rFonts w:ascii="NimbusRomNo9L" w:eastAsia="NimbusRomNo9L" w:hAnsi="NimbusRomNo9L"/>
          <w:b w:val="0"/>
          <w:i w:val="0"/>
          <w:color w:val="000000"/>
          <w:sz w:val="20"/>
        </w:rPr>
        <w:t xml:space="preserve"> 数値を示す </w:t>
      </w:r>
      <w:r>
        <w:rPr>
          <w:rFonts w:ascii="NimbusRomNo9L" w:eastAsia="NimbusRomNo9L" w:hAnsi="NimbusRomNo9L"/>
          <w:b w:val="0"/>
          <w:i w:val="0"/>
          <w:color w:val="000000"/>
          <w:sz w:val="20"/>
        </w:rPr>
        <w:t>チャットセッションでの問い合わせ 値を設定</w:t>
      </w:r>
      <w:r>
        <w:rPr>
          <w:rFonts w:ascii="CMMI10" w:eastAsia="CMMI10" w:hAnsi="CMMI10"/>
          <w:b w:val="0"/>
          <w:i/>
          <w:color w:val="000000"/>
          <w:sz w:val="20"/>
        </w:rPr>
        <w:t xml:space="preserve"> ログイン</w:t>
      </w:r>
      <w:r>
        <w:rPr>
          <w:rFonts w:ascii="NimbusRomNo9L" w:eastAsia="NimbusRomNo9L" w:hAnsi="NimbusRomNo9L"/>
          <w:b w:val="0"/>
          <w:i w:val="0"/>
          <w:color w:val="000000"/>
          <w:sz w:val="20"/>
        </w:rPr>
        <w:t xml:space="preserve"> 小さなものへ </w:t>
      </w:r>
      <w:r>
        <w:rPr>
          <w:rFonts w:ascii="NimbusRomNo9L" w:eastAsia="NimbusRomNo9L" w:hAnsi="NimbusRomNo9L"/>
          <w:b w:val="0"/>
          <w:i w:val="0"/>
          <w:color w:val="000000"/>
          <w:sz w:val="20"/>
        </w:rPr>
        <w:t>値(0.1)は、即時の報酬を世話しているので、例えば、 ob-</w:t>
      </w:r>
      <w:r>
        <w:rPr>
          <w:rFonts w:ascii="NimbusRomNo9L" w:eastAsia="NimbusRomNo9L" w:hAnsi="NimbusRomNo9L"/>
          <w:b w:val="0"/>
          <w:i w:val="0"/>
          <w:color w:val="000000"/>
          <w:sz w:val="20"/>
        </w:rPr>
        <w:t>クエリごとに良い出力を達成します。</w:t>
      </w:r>
    </w:p>
    <w:p>
      <w:pPr>
        <w:autoSpaceDN w:val="0"/>
        <w:tabs>
          <w:tab w:pos="200" w:val="left"/>
        </w:tabs>
        <w:autoSpaceDE w:val="0"/>
        <w:widowControl/>
        <w:spacing w:after="0" w:before="20" w:line="220" w:lineRule="exact"/>
        <w:ind w:firstLine="0" w:left="0" w:right="0"/>
        <w:jc w:val="left"/>
      </w:pPr>
      <w:r>
        <w:tab/>
      </w:r>
      <w:r>
        <w:rPr>
          <w:rFonts w:ascii="NimbusRomNo9L" w:eastAsia="NimbusRomNo9L" w:hAnsi="NimbusRomNo9L"/>
          <w:b w:val="0"/>
          <w:i w:val="0"/>
          <w:color w:val="000000"/>
          <w:sz w:val="20"/>
        </w:rPr>
        <w:t>6つのチャットセッションでポリシーモデルを訓練します。</w:t>
      </w:r>
      <w:r>
        <w:rPr>
          <w:rFonts w:ascii="NimbusRomNo9L" w:eastAsia="NimbusRomNo9L" w:hAnsi="NimbusRomNo9L"/>
          <w:b w:val="0"/>
          <w:i w:val="0"/>
          <w:color w:val="000000"/>
          <w:sz w:val="20"/>
        </w:rPr>
        <w:t xml:space="preserve">の 168 クエリ. 追加チャットセッションを作成 </w:t>
      </w:r>
      <w:r>
        <w:rPr>
          <w:rFonts w:ascii="NimbusRomNo9L" w:eastAsia="NimbusRomNo9L" w:hAnsi="NimbusRomNo9L"/>
          <w:b w:val="0"/>
          <w:i w:val="0"/>
          <w:color w:val="000000"/>
          <w:sz w:val="20"/>
        </w:rPr>
        <w:t xml:space="preserve">チャットセッション内のクエリをランダムにシャッフルすることで。 </w:t>
      </w:r>
      <w:r>
        <w:rPr>
          <w:rFonts w:ascii="NimbusRomNo9L" w:eastAsia="NimbusRomNo9L" w:hAnsi="NimbusRomNo9L"/>
          <w:b w:val="0"/>
          <w:i w:val="0"/>
          <w:color w:val="000000"/>
          <w:sz w:val="20"/>
        </w:rPr>
        <w:t xml:space="preserve">セッション内の各クエリに対して、 [FETCH] または </w:t>
      </w:r>
      <w:r>
        <w:rPr>
          <w:rFonts w:ascii="NimbusRomNo9L" w:eastAsia="NimbusRomNo9L" w:hAnsi="NimbusRomNo9L"/>
          <w:b w:val="0"/>
          <w:i w:val="0"/>
          <w:color w:val="000000"/>
          <w:sz w:val="20"/>
        </w:rPr>
        <w:t>[NO_FETCH] 初期ポリシーに基づくアクション ザ・サム</w:t>
      </w:r>
      <w:r>
        <w:rPr>
          <w:rFonts w:ascii="NimbusRomNo9L" w:eastAsia="NimbusRomNo9L" w:hAnsi="NimbusRomNo9L"/>
          <w:b w:val="0"/>
          <w:i w:val="0"/>
          <w:color w:val="000000"/>
          <w:sz w:val="20"/>
        </w:rPr>
        <w:t xml:space="preserve">pledアクションが実行され、ボットレスポンスが生成されます。 </w:t>
      </w:r>
      <w:r>
        <w:rPr>
          <w:rFonts w:ascii="NimbusRomNo9L" w:eastAsia="NimbusRomNo9L" w:hAnsi="NimbusRomNo9L"/>
          <w:b w:val="0"/>
          <w:i w:val="0"/>
          <w:color w:val="000000"/>
          <w:sz w:val="20"/>
        </w:rPr>
        <w:t xml:space="preserve">GPT-4 は、ボット応答を評価し、評価を提供します。 </w:t>
      </w:r>
      <w:r>
        <w:rPr>
          <w:rFonts w:ascii="NimbusRomNo9L" w:eastAsia="NimbusRomNo9L" w:hAnsi="NimbusRomNo9L"/>
          <w:b w:val="0"/>
          <w:i w:val="0"/>
          <w:color w:val="000000"/>
          <w:sz w:val="20"/>
        </w:rPr>
        <w:t>数値を再変換するGood または Bad として、</w:t>
      </w:r>
      <w:r>
        <w:rPr>
          <w:rFonts w:ascii="NimbusRomNo9L" w:eastAsia="NimbusRomNo9L" w:hAnsi="NimbusRomNo9L"/>
          <w:b w:val="0"/>
          <w:i w:val="0"/>
          <w:color w:val="000000"/>
          <w:sz w:val="20"/>
        </w:rPr>
        <w:t xml:space="preserve">ワード。 チャットセッションごとに複数の時間を繰り返す </w:t>
      </w:r>
      <w:r>
        <w:rPr>
          <w:rFonts w:ascii="NimbusRomNo9L" w:eastAsia="NimbusRomNo9L" w:hAnsi="NimbusRomNo9L"/>
          <w:b w:val="0"/>
          <w:i w:val="0"/>
          <w:color w:val="000000"/>
          <w:sz w:val="20"/>
        </w:rPr>
        <w:t xml:space="preserve">1733(州、行動、評価)タプルのデータセットを作成します。 </w:t>
      </w:r>
      <w:r>
        <w:tab/>
      </w:r>
      <w:r>
        <w:rPr>
          <w:rFonts w:ascii="NimbusRomNo9L" w:eastAsia="NimbusRomNo9L" w:hAnsi="NimbusRomNo9L"/>
          <w:b w:val="0"/>
          <w:i w:val="0"/>
          <w:color w:val="000000"/>
          <w:sz w:val="20"/>
        </w:rPr>
        <w:t xml:space="preserve">方針モデルとして、社内のプリトトレーニング済みBERTを利用しています。 </w:t>
      </w:r>
      <w:r>
        <w:rPr>
          <w:rFonts w:ascii="NimbusRomNo9L" w:eastAsia="NimbusRomNo9L" w:hAnsi="NimbusRomNo9L"/>
          <w:b w:val="0"/>
          <w:i w:val="0"/>
          <w:color w:val="000000"/>
          <w:sz w:val="20"/>
        </w:rPr>
        <w:t>モデル。 社内のBERTモデルは同じarchitecを持っています-</w:t>
      </w:r>
      <w:r>
        <w:rPr>
          <w:rFonts w:ascii="NimbusRomNo9L" w:eastAsia="NimbusRomNo9L" w:hAnsi="NimbusRomNo9L"/>
          <w:b w:val="0"/>
          <w:i w:val="0"/>
          <w:color w:val="000000"/>
          <w:sz w:val="20"/>
        </w:rPr>
        <w:t xml:space="preserve">12 層とエンコーディングで bert-base-uncased としての ture </w:t>
      </w:r>
      <w:r>
        <w:rPr>
          <w:rFonts w:ascii="NimbusRomNo9L" w:eastAsia="NimbusRomNo9L" w:hAnsi="NimbusRomNo9L"/>
          <w:b w:val="0"/>
          <w:i w:val="0"/>
          <w:color w:val="000000"/>
          <w:sz w:val="20"/>
        </w:rPr>
        <w:t xml:space="preserve">次元 768。モデルはマスクされた言語を使用して訓練されます </w:t>
      </w:r>
      <w:r>
        <w:rPr>
          <w:rFonts w:ascii="NimbusRomNo9L" w:eastAsia="NimbusRomNo9L" w:hAnsi="NimbusRomNo9L"/>
          <w:b w:val="0"/>
          <w:i w:val="0"/>
          <w:color w:val="000000"/>
          <w:sz w:val="20"/>
        </w:rPr>
        <w:t xml:space="preserve">モデリング(MLM)と次の文予測(NSP) </w:t>
      </w:r>
      <w:r>
        <w:rPr>
          <w:rFonts w:ascii="NimbusRomNo9L" w:eastAsia="NimbusRomNo9L" w:hAnsi="NimbusRomNo9L"/>
          <w:b w:val="0"/>
          <w:i w:val="0"/>
          <w:color w:val="000000"/>
          <w:sz w:val="20"/>
        </w:rPr>
        <w:t xml:space="preserve">商品説明、ユーザーレビュー、 </w:t>
      </w:r>
      <w:r>
        <w:rPr>
          <w:rFonts w:ascii="NimbusRomNo9L" w:eastAsia="NimbusRomNo9L" w:hAnsi="NimbusRomNo9L"/>
          <w:b w:val="0"/>
          <w:i w:val="0"/>
          <w:color w:val="000000"/>
          <w:sz w:val="20"/>
        </w:rPr>
        <w:t xml:space="preserve">など。 Softmax のアクティベーションでリニアレイヤーを追加します。 </w:t>
      </w:r>
      <w:r>
        <w:rPr>
          <w:rFonts w:ascii="NimbusRomNo9L" w:eastAsia="NimbusRomNo9L" w:hAnsi="NimbusRomNo9L"/>
          <w:b w:val="0"/>
          <w:i w:val="0"/>
          <w:color w:val="000000"/>
          <w:sz w:val="20"/>
        </w:rPr>
        <w:t xml:space="preserve">最後のレイヤーの[CLS]トークンの埋め込みで、ステートをマップ </w:t>
      </w:r>
      <w:r>
        <w:rPr>
          <w:rFonts w:ascii="NimbusRomNo9L" w:eastAsia="NimbusRomNo9L" w:hAnsi="NimbusRomNo9L"/>
          <w:b w:val="0"/>
          <w:i w:val="0"/>
          <w:color w:val="000000"/>
          <w:sz w:val="20"/>
        </w:rPr>
        <w:t xml:space="preserve">2次元アクション空間に表現。 追加する </w:t>
      </w:r>
      <w:r>
        <w:rPr>
          <w:rFonts w:ascii="NimbusRomNo9L" w:eastAsia="NimbusRomNo9L" w:hAnsi="NimbusRomNo9L"/>
          <w:b w:val="0"/>
          <w:i w:val="0"/>
          <w:color w:val="000000"/>
          <w:sz w:val="20"/>
        </w:rPr>
        <w:t xml:space="preserve">ポリシーアクションを表す vocab に 2 つの新しいトークン, </w:t>
      </w:r>
      <w:r>
        <w:rPr>
          <w:rFonts w:ascii="NimbusRomNo9L" w:eastAsia="NimbusRomNo9L" w:hAnsi="NimbusRomNo9L"/>
          <w:b w:val="0"/>
          <w:i w:val="0"/>
          <w:color w:val="000000"/>
          <w:sz w:val="20"/>
        </w:rPr>
        <w:t xml:space="preserve">[FETCH] と [NO_FETCH] をランダムに初期化 </w:t>
      </w:r>
      <w:r>
        <w:rPr>
          <w:rFonts w:ascii="NimbusRomNo9L" w:eastAsia="NimbusRomNo9L" w:hAnsi="NimbusRomNo9L"/>
          <w:b w:val="0"/>
          <w:i w:val="0"/>
          <w:color w:val="000000"/>
          <w:sz w:val="20"/>
        </w:rPr>
        <w:t xml:space="preserve">埋め込む。 ポリシーネットワークはポリシーで訓練されています </w:t>
      </w:r>
      <w:r>
        <w:rPr>
          <w:rFonts w:ascii="NimbusRomNo9L" w:eastAsia="NimbusRomNo9L" w:hAnsi="NimbusRomNo9L"/>
          <w:b w:val="0"/>
          <w:i w:val="0"/>
          <w:color w:val="000000"/>
          <w:sz w:val="20"/>
        </w:rPr>
        <w:t xml:space="preserve">Eqに示す勾配の損失および不利な規則化の損失。 </w:t>
      </w:r>
      <w:r>
        <w:rPr>
          <w:rFonts w:ascii="NimbusRomNo9L" w:eastAsia="NimbusRomNo9L" w:hAnsi="NimbusRomNo9L"/>
          <w:b w:val="0"/>
          <w:i w:val="0"/>
          <w:color w:val="000000"/>
          <w:sz w:val="20"/>
        </w:rPr>
        <w:t xml:space="preserve">3。 Entropyの正規化は調査および調査を助けるために示されます </w:t>
      </w:r>
      <w:r>
        <w:rPr>
          <w:rFonts w:ascii="NimbusRomNo9L" w:eastAsia="NimbusRomNo9L" w:hAnsi="NimbusRomNo9L"/>
          <w:b w:val="0"/>
          <w:i w:val="0"/>
          <w:color w:val="000000"/>
          <w:sz w:val="20"/>
        </w:rPr>
        <w:t>より良い最適化につながる (Ahmed et al. 2019).</w:t>
      </w:r>
    </w:p>
    <w:p>
      <w:pPr>
        <w:autoSpaceDN w:val="0"/>
        <w:tabs>
          <w:tab w:pos="4538" w:val="left"/>
        </w:tabs>
        <w:autoSpaceDE w:val="0"/>
        <w:widowControl/>
        <w:spacing w:after="0" w:before="200" w:line="406" w:lineRule="exact"/>
        <w:ind w:firstLine="0" w:left="704" w:right="0"/>
        <w:jc w:val="left"/>
      </w:pPr>
      <w:r>
        <w:rPr>
          <w:rFonts w:ascii="CMMI10" w:eastAsia="CMMI10" w:hAnsi="CMMI10"/>
          <w:b w:val="0"/>
          <w:i/>
          <w:color w:val="000000"/>
          <w:sz w:val="20"/>
        </w:rPr>
        <w:t>ログイン</w:t>
      </w:r>
      <w:r>
        <w:rPr>
          <w:rFonts w:ascii="CMMI7" w:eastAsia="CMMI7" w:hAnsi="CMMI7"/>
          <w:b w:val="0"/>
          <w:i/>
          <w:color w:val="000000"/>
          <w:sz w:val="14"/>
        </w:rPr>
        <w:t>ツイート</w:t>
      </w:r>
      <w:r>
        <w:rPr>
          <w:rFonts w:ascii="CMR10" w:eastAsia="CMR10" w:hAnsi="CMR10"/>
          <w:b w:val="0"/>
          <w:i w:val="0"/>
          <w:color w:val="000000"/>
          <w:sz w:val="20"/>
        </w:rPr>
        <w:t xml:space="preserve"> ================================================================================================================================================================================================================================================================</w:t>
      </w:r>
      <w:r>
        <w:rPr>
          <w:rFonts w:ascii="CMSY10" w:eastAsia="CMSY10" w:hAnsi="CMSY10"/>
          <w:b w:val="0"/>
          <w:i/>
          <w:color w:val="000000"/>
          <w:sz w:val="20"/>
        </w:rPr>
        <w:t xml:space="preserve"> ツイート</w:t>
      </w:r>
      <w:r>
        <w:rPr>
          <w:rFonts w:ascii="CMR10" w:eastAsia="CMR10" w:hAnsi="CMR10"/>
          <w:b w:val="0"/>
          <w:i w:val="0"/>
          <w:color w:val="000000"/>
          <w:sz w:val="20"/>
        </w:rPr>
        <w:t xml:space="preserve"> ログイン</w:t>
      </w:r>
      <w:r>
        <w:rPr>
          <w:rFonts w:ascii="CMMI10" w:eastAsia="CMMI10" w:hAnsi="CMMI10"/>
          <w:b w:val="0"/>
          <w:i/>
          <w:color w:val="000000"/>
          <w:sz w:val="20"/>
        </w:rPr>
        <w:t xml:space="preserve"> パイ</w:t>
      </w:r>
      <w:r>
        <w:rPr>
          <w:rFonts w:ascii="CMMI7" w:eastAsia="CMMI7" w:hAnsi="CMMI7"/>
          <w:b w:val="0"/>
          <w:i/>
          <w:color w:val="000000"/>
          <w:sz w:val="14"/>
        </w:rPr>
        <w:t>ツイート</w:t>
      </w:r>
      <w:r>
        <w:rPr>
          <w:rFonts w:ascii="CMR10" w:eastAsia="CMR10" w:hAnsi="CMR10"/>
          <w:b w:val="0"/>
          <w:i w:val="0"/>
          <w:color w:val="000000"/>
          <w:sz w:val="20"/>
        </w:rPr>
        <w:t>( )</w:t>
      </w:r>
      <w:r>
        <w:rPr>
          <w:rFonts w:ascii="CMMI10" w:eastAsia="CMMI10" w:hAnsi="CMMI10"/>
          <w:b w:val="0"/>
          <w:i/>
          <w:color w:val="000000"/>
          <w:sz w:val="20"/>
        </w:rPr>
        <w:t>は、</w:t>
      </w:r>
      <w:r>
        <w:rPr>
          <w:rFonts w:ascii="CMMI7" w:eastAsia="CMMI7" w:hAnsi="CMMI7"/>
          <w:b w:val="0"/>
          <w:i/>
          <w:color w:val="000000"/>
          <w:sz w:val="14"/>
        </w:rPr>
        <w:t>ツイート</w:t>
      </w:r>
      <w:r>
        <w:rPr>
          <w:rFonts w:ascii="CMSY10" w:eastAsia="CMSY10" w:hAnsi="CMSY10"/>
          <w:b w:val="0"/>
          <w:i/>
          <w:color w:val="000000"/>
          <w:sz w:val="20"/>
        </w:rPr>
        <w:t>お問い合わせ</w:t>
      </w:r>
      <w:r>
        <w:rPr>
          <w:rFonts w:ascii="CMMI10" w:eastAsia="CMMI10" w:hAnsi="CMMI10"/>
          <w:b w:val="0"/>
          <w:i/>
          <w:color w:val="000000"/>
          <w:sz w:val="20"/>
        </w:rPr>
        <w:t>ツイート</w:t>
      </w:r>
      <w:r>
        <w:rPr>
          <w:rFonts w:ascii="CMMI7" w:eastAsia="CMMI7" w:hAnsi="CMMI7"/>
          <w:b w:val="0"/>
          <w:i/>
          <w:color w:val="000000"/>
          <w:sz w:val="14"/>
        </w:rPr>
        <w:t>ツイート</w:t>
      </w:r>
      <w:r>
        <w:rPr>
          <w:rFonts w:ascii="CMR10" w:eastAsia="CMR10" w:hAnsi="CMR10"/>
          <w:b w:val="0"/>
          <w:i w:val="0"/>
          <w:color w:val="000000"/>
          <w:sz w:val="20"/>
        </w:rPr>
        <w:t>)</w:t>
      </w:r>
      <w:r>
        <w:rPr>
          <w:rFonts w:ascii="CMMI10" w:eastAsia="CMMI10" w:hAnsi="CMMI10"/>
          <w:b w:val="0"/>
          <w:i/>
          <w:color w:val="000000"/>
          <w:sz w:val="20"/>
        </w:rPr>
        <w:t>ツイート</w:t>
      </w:r>
      <w:r>
        <w:rPr>
          <w:rFonts w:ascii="CMMI7" w:eastAsia="CMMI7" w:hAnsi="CMMI7"/>
          <w:b w:val="0"/>
          <w:i/>
          <w:color w:val="000000"/>
          <w:sz w:val="14"/>
        </w:rPr>
        <w:t>ツイート</w:t>
      </w:r>
      <w:r>
        <w:rPr>
          <w:rFonts w:ascii="CMSY10" w:eastAsia="CMSY10" w:hAnsi="CMSY10"/>
          <w:b w:val="0"/>
          <w:i/>
          <w:color w:val="000000"/>
          <w:sz w:val="20"/>
        </w:rPr>
        <w:t xml:space="preserve"> ツイート</w:t>
      </w:r>
      <w:r>
        <w:rPr>
          <w:rFonts w:ascii="CMMI10" w:eastAsia="CMMI10" w:hAnsi="CMMI10"/>
          <w:b w:val="0"/>
          <w:i/>
          <w:color w:val="000000"/>
          <w:sz w:val="20"/>
        </w:rPr>
        <w:t xml:space="preserve"> 存储温度</w:t>
      </w:r>
      <w:r>
        <w:rPr>
          <w:rFonts w:ascii="CMR10" w:eastAsia="CMR10" w:hAnsi="CMR10"/>
          <w:b w:val="0"/>
          <w:i w:val="0"/>
          <w:color w:val="000000"/>
          <w:sz w:val="20"/>
        </w:rPr>
        <w:t>( )</w:t>
      </w:r>
      <w:r>
        <w:rPr>
          <w:rFonts w:ascii="CMMI10" w:eastAsia="CMMI10" w:hAnsi="CMMI10"/>
          <w:b w:val="0"/>
          <w:i/>
          <w:color w:val="000000"/>
          <w:sz w:val="20"/>
        </w:rPr>
        <w:t>パイ</w:t>
      </w:r>
      <w:r>
        <w:rPr>
          <w:rFonts w:ascii="CMMI7" w:eastAsia="CMMI7" w:hAnsi="CMMI7"/>
          <w:b w:val="0"/>
          <w:i/>
          <w:color w:val="000000"/>
          <w:sz w:val="14"/>
        </w:rPr>
        <w:t>ツイート</w:t>
      </w:r>
      <w:r>
        <w:rPr>
          <w:rFonts w:ascii="CMR10" w:eastAsia="CMR10" w:hAnsi="CMR10"/>
          <w:b w:val="0"/>
          <w:i w:val="0"/>
          <w:color w:val="000000"/>
          <w:sz w:val="20"/>
        </w:rPr>
        <w:t>( )</w:t>
      </w:r>
      <w:r>
        <w:rPr>
          <w:rFonts w:ascii="CMMI10" w:eastAsia="CMMI10" w:hAnsi="CMMI10"/>
          <w:b w:val="0"/>
          <w:i/>
          <w:color w:val="000000"/>
          <w:sz w:val="20"/>
        </w:rPr>
        <w:t>は、</w:t>
      </w:r>
      <w:r>
        <w:rPr>
          <w:rFonts w:ascii="CMMI7" w:eastAsia="CMMI7" w:hAnsi="CMMI7"/>
          <w:b w:val="0"/>
          <w:i/>
          <w:color w:val="000000"/>
          <w:sz w:val="14"/>
        </w:rPr>
        <w:t>ツイート</w:t>
      </w:r>
      <w:r>
        <w:rPr>
          <w:rFonts w:ascii="CMSY10" w:eastAsia="CMSY10" w:hAnsi="CMSY10"/>
          <w:b w:val="0"/>
          <w:i/>
          <w:color w:val="000000"/>
          <w:sz w:val="20"/>
        </w:rPr>
        <w:t>お問い合わせ</w:t>
      </w:r>
      <w:r>
        <w:rPr>
          <w:rFonts w:ascii="CMMI10" w:eastAsia="CMMI10" w:hAnsi="CMMI10"/>
          <w:b w:val="0"/>
          <w:i/>
          <w:color w:val="000000"/>
          <w:sz w:val="20"/>
        </w:rPr>
        <w:t>ツイート</w:t>
      </w:r>
      <w:r>
        <w:rPr>
          <w:rFonts w:ascii="CMMI7" w:eastAsia="CMMI7" w:hAnsi="CMMI7"/>
          <w:b w:val="0"/>
          <w:i/>
          <w:color w:val="000000"/>
          <w:sz w:val="14"/>
        </w:rPr>
        <w:t>ツイート</w:t>
      </w:r>
      <w:r>
        <w:rPr>
          <w:rFonts w:ascii="CMR10" w:eastAsia="CMR10" w:hAnsi="CMR10"/>
          <w:b w:val="0"/>
          <w:i w:val="0"/>
          <w:color w:val="000000"/>
          <w:sz w:val="20"/>
        </w:rPr>
        <w:t xml:space="preserve">) ) </w:t>
      </w:r>
      <w:r>
        <w:tab/>
      </w:r>
      <w:r>
        <w:rPr>
          <w:rFonts w:ascii="NimbusRomNo9L" w:eastAsia="NimbusRomNo9L" w:hAnsi="NimbusRomNo9L"/>
          <w:b w:val="0"/>
          <w:i w:val="0"/>
          <w:color w:val="000000"/>
          <w:sz w:val="20"/>
        </w:rPr>
        <w:t>(3)</w:t>
      </w:r>
    </w:p>
    <w:p>
      <w:pPr>
        <w:autoSpaceDN w:val="0"/>
        <w:autoSpaceDE w:val="0"/>
        <w:widowControl/>
        <w:spacing w:after="0" w:before="20" w:line="220" w:lineRule="exact"/>
        <w:ind w:firstLine="200" w:left="0" w:right="110"/>
        <w:jc w:val="both"/>
      </w:pPr>
      <w:r>
        <w:rPr>
          <w:rFonts w:ascii="NimbusRomNo9L" w:eastAsia="NimbusRomNo9L" w:hAnsi="NimbusRomNo9L"/>
          <w:b w:val="0"/>
          <w:i w:val="0"/>
          <w:color w:val="000000"/>
          <w:sz w:val="20"/>
        </w:rPr>
        <w:t>どこまでも</w:t>
      </w:r>
      <w:r>
        <w:rPr>
          <w:rFonts w:ascii="CMMI10" w:eastAsia="CMMI10" w:hAnsi="CMMI10"/>
          <w:b w:val="0"/>
          <w:i/>
          <w:color w:val="000000"/>
          <w:sz w:val="20"/>
        </w:rPr>
        <w:t xml:space="preserve"> フリガナ</w:t>
      </w:r>
      <w:r>
        <w:rPr>
          <w:rFonts w:ascii="NimbusRomNo9L" w:eastAsia="NimbusRomNo9L" w:hAnsi="NimbusRomNo9L"/>
          <w:b w:val="0"/>
          <w:i w:val="0"/>
          <w:color w:val="000000"/>
          <w:sz w:val="20"/>
        </w:rPr>
        <w:t xml:space="preserve"> entropy を示す</w:t>
      </w:r>
      <w:r>
        <w:rPr>
          <w:rFonts w:ascii="CMMI10" w:eastAsia="CMMI10" w:hAnsi="CMMI10"/>
          <w:b w:val="0"/>
          <w:i/>
          <w:color w:val="000000"/>
          <w:sz w:val="20"/>
        </w:rPr>
        <w:t xml:space="preserve"> ツイート</w:t>
      </w:r>
      <w:r>
        <w:rPr>
          <w:rFonts w:ascii="NimbusRomNo9L" w:eastAsia="NimbusRomNo9L" w:hAnsi="NimbusRomNo9L"/>
          <w:b w:val="0"/>
          <w:i w:val="0"/>
          <w:color w:val="000000"/>
          <w:sz w:val="20"/>
        </w:rPr>
        <w:t xml:space="preserve"> entropy を示す </w:t>
      </w:r>
      <w:r>
        <w:rPr>
          <w:rFonts w:ascii="NimbusRomNo9L" w:eastAsia="NimbusRomNo9L" w:hAnsi="NimbusRomNo9L"/>
          <w:b w:val="0"/>
          <w:i w:val="0"/>
          <w:color w:val="000000"/>
          <w:sz w:val="20"/>
        </w:rPr>
        <w:t>損失の重量。 セット内容</w:t>
      </w:r>
      <w:r>
        <w:rPr>
          <w:rFonts w:ascii="CMMI10" w:eastAsia="CMMI10" w:hAnsi="CMMI10"/>
          <w:b w:val="0"/>
          <w:i/>
          <w:color w:val="000000"/>
          <w:sz w:val="20"/>
        </w:rPr>
        <w:t xml:space="preserve"> ツイート</w:t>
      </w:r>
      <w:r>
        <w:rPr>
          <w:rFonts w:ascii="NimbusRomNo9L" w:eastAsia="NimbusRomNo9L" w:hAnsi="NimbusRomNo9L"/>
          <w:b w:val="0"/>
          <w:i w:val="0"/>
          <w:color w:val="000000"/>
          <w:sz w:val="20"/>
        </w:rPr>
        <w:t xml:space="preserve"> 実験中の実験を0.1に。</w:t>
      </w:r>
      <w:r>
        <w:rPr>
          <w:rFonts w:ascii="CMMI10" w:eastAsia="CMMI10" w:hAnsi="CMMI10"/>
          <w:b w:val="0"/>
          <w:i/>
          <w:color w:val="000000"/>
          <w:sz w:val="20"/>
        </w:rPr>
        <w:t xml:space="preserve"> ツイート</w:t>
      </w:r>
      <w:r>
        <w:rPr>
          <w:rFonts w:ascii="CMMI7" w:eastAsia="CMMI7" w:hAnsi="CMMI7"/>
          <w:b w:val="0"/>
          <w:i/>
          <w:color w:val="000000"/>
          <w:sz w:val="14"/>
        </w:rPr>
        <w:t>ツイート</w:t>
      </w:r>
      <w:r>
        <w:rPr>
          <w:rFonts w:ascii="NimbusRomNo9L" w:eastAsia="NimbusRomNo9L" w:hAnsi="NimbusRomNo9L"/>
          <w:b w:val="0"/>
          <w:i w:val="0"/>
          <w:color w:val="000000"/>
          <w:sz w:val="20"/>
        </w:rPr>
        <w:t xml:space="preserve"> インディ</w:t>
      </w:r>
      <w:r>
        <w:rPr>
          <w:rFonts w:ascii="NimbusRomNo9L" w:eastAsia="NimbusRomNo9L" w:hAnsi="NimbusRomNo9L"/>
          <w:b w:val="0"/>
          <w:i w:val="0"/>
          <w:color w:val="000000"/>
          <w:sz w:val="20"/>
        </w:rPr>
        <w:t>状態を cates</w:t>
      </w:r>
      <w:r>
        <w:rPr>
          <w:rFonts w:ascii="CMMI10" w:eastAsia="CMMI10" w:hAnsi="CMMI10"/>
          <w:b w:val="0"/>
          <w:i/>
          <w:color w:val="000000"/>
          <w:sz w:val="20"/>
        </w:rPr>
        <w:t xml:space="preserve"> ツイート</w:t>
      </w:r>
      <w:r>
        <w:rPr>
          <w:rFonts w:ascii="CMMI7" w:eastAsia="CMMI7" w:hAnsi="CMMI7"/>
          <w:b w:val="0"/>
          <w:i/>
          <w:color w:val="000000"/>
          <w:sz w:val="14"/>
        </w:rPr>
        <w:t>ツイート</w:t>
      </w:r>
      <w:r>
        <w:rPr>
          <w:rFonts w:ascii="NimbusRomNo9L" w:eastAsia="NimbusRomNo9L" w:hAnsi="NimbusRomNo9L"/>
          <w:b w:val="0"/>
          <w:i w:val="0"/>
          <w:color w:val="000000"/>
          <w:sz w:val="20"/>
        </w:rPr>
        <w:t>時間ステップおよび</w:t>
      </w:r>
      <w:r>
        <w:rPr>
          <w:rFonts w:ascii="CMMI10" w:eastAsia="CMMI10" w:hAnsi="CMMI10"/>
          <w:b w:val="0"/>
          <w:i/>
          <w:color w:val="000000"/>
          <w:sz w:val="20"/>
        </w:rPr>
        <w:t xml:space="preserve"> は、</w:t>
      </w:r>
      <w:r>
        <w:rPr>
          <w:rFonts w:ascii="CMMI7" w:eastAsia="CMMI7" w:hAnsi="CMMI7"/>
          <w:b w:val="0"/>
          <w:i/>
          <w:color w:val="000000"/>
          <w:sz w:val="14"/>
        </w:rPr>
        <w:t>ツイート</w:t>
      </w:r>
      <w:r>
        <w:rPr>
          <w:rFonts w:ascii="NimbusRomNo9L" w:eastAsia="NimbusRomNo9L" w:hAnsi="NimbusRomNo9L"/>
          <w:b w:val="0"/>
          <w:i w:val="0"/>
          <w:color w:val="000000"/>
          <w:sz w:val="20"/>
        </w:rPr>
        <w:t xml:space="preserve"> 取られた行動を示す </w:t>
      </w:r>
      <w:r>
        <w:rPr>
          <w:rFonts w:ascii="NimbusRomNo9L" w:eastAsia="NimbusRomNo9L" w:hAnsi="NimbusRomNo9L"/>
          <w:b w:val="0"/>
          <w:i w:val="0"/>
          <w:color w:val="000000"/>
          <w:sz w:val="20"/>
        </w:rPr>
        <w:t>お問い合わせ</w:t>
      </w:r>
      <w:r>
        <w:rPr>
          <w:rFonts w:ascii="CMMI10" w:eastAsia="CMMI10" w:hAnsi="CMMI10"/>
          <w:b w:val="0"/>
          <w:i/>
          <w:color w:val="000000"/>
          <w:sz w:val="20"/>
        </w:rPr>
        <w:t xml:space="preserve"> ツイート</w:t>
      </w:r>
      <w:r>
        <w:rPr>
          <w:rFonts w:ascii="CMMI7" w:eastAsia="CMMI7" w:hAnsi="CMMI7"/>
          <w:b w:val="0"/>
          <w:i/>
          <w:color w:val="000000"/>
          <w:sz w:val="14"/>
        </w:rPr>
        <w:t>ツイート</w:t>
      </w:r>
      <w:r>
        <w:rPr>
          <w:rFonts w:ascii="NimbusRomNo9L" w:eastAsia="NimbusRomNo9L" w:hAnsi="NimbusRomNo9L"/>
          <w:b w:val="0"/>
          <w:i w:val="0"/>
          <w:color w:val="000000"/>
          <w:sz w:val="20"/>
        </w:rPr>
        <w:t>時間ステップ。</w:t>
      </w:r>
    </w:p>
    <w:p>
      <w:pPr>
        <w:autoSpaceDN w:val="0"/>
        <w:autoSpaceDE w:val="0"/>
        <w:widowControl/>
        <w:spacing w:after="0" w:before="20" w:line="220" w:lineRule="exact"/>
        <w:ind w:firstLine="200" w:left="0" w:right="110"/>
        <w:jc w:val="both"/>
      </w:pPr>
      <w:r>
        <w:rPr>
          <w:rFonts w:ascii="NimbusRomNo9L" w:eastAsia="NimbusRomNo9L" w:hAnsi="NimbusRomNo9L"/>
          <w:b w:val="0"/>
          <w:i w:val="0"/>
          <w:color w:val="000000"/>
          <w:sz w:val="20"/>
        </w:rPr>
        <w:t xml:space="preserve">広範なテストチャットセッションでポリシーモデルをテストします </w:t>
      </w:r>
      <w:r>
        <w:rPr>
          <w:rFonts w:ascii="NimbusRomNo9L" w:eastAsia="NimbusRomNo9L" w:hAnsi="NimbusRomNo9L"/>
          <w:b w:val="0"/>
          <w:i w:val="0"/>
          <w:color w:val="000000"/>
          <w:sz w:val="20"/>
        </w:rPr>
        <w:t>の 91 件のクエリ, の in-</w:t>
      </w:r>
      <w:r>
        <w:rPr>
          <w:rFonts w:ascii="NimbusRomNo9L" w:eastAsia="NimbusRomNo9L" w:hAnsi="NimbusRomNo9L"/>
          <w:b w:val="0"/>
          <w:i w:val="0"/>
          <w:color w:val="000000"/>
          <w:sz w:val="20"/>
        </w:rPr>
        <w:t>ドメインの問い合わせ(カードの申請方法)、挨拶/理解-</w:t>
      </w:r>
      <w:r>
        <w:rPr>
          <w:rFonts w:ascii="NimbusRomNo9L" w:eastAsia="NimbusRomNo9L" w:hAnsi="NimbusRomNo9L"/>
          <w:b w:val="0"/>
          <w:i w:val="0"/>
          <w:color w:val="000000"/>
          <w:sz w:val="20"/>
        </w:rPr>
        <w:t xml:space="preserve">edgment の質問(こんにちは、ok、涼しく、ありがとうu)および OOD の照会。 </w:t>
      </w:r>
      <w:r>
        <w:rPr>
          <w:rFonts w:ascii="NimbusRomNo9L" w:eastAsia="NimbusRomNo9L" w:hAnsi="NimbusRomNo9L"/>
          <w:b w:val="0"/>
          <w:i w:val="0"/>
          <w:color w:val="000000"/>
          <w:sz w:val="20"/>
        </w:rPr>
        <w:t xml:space="preserve">取得したトークン貯蓄の数を判断するため </w:t>
      </w:r>
      <w:r>
        <w:rPr>
          <w:rFonts w:ascii="NimbusRomNo9L" w:eastAsia="NimbusRomNo9L" w:hAnsi="NimbusRomNo9L"/>
          <w:b w:val="0"/>
          <w:i w:val="0"/>
          <w:color w:val="000000"/>
          <w:sz w:val="20"/>
        </w:rPr>
        <w:t xml:space="preserve">提案された最適化は、トークンの数を比較します </w:t>
      </w:r>
      <w:r>
        <w:rPr>
          <w:rFonts w:ascii="NimbusRomNo9L" w:eastAsia="NimbusRomNo9L" w:hAnsi="NimbusRomNo9L"/>
          <w:b w:val="0"/>
          <w:i w:val="0"/>
          <w:color w:val="000000"/>
          <w:sz w:val="20"/>
        </w:rPr>
        <w:t xml:space="preserve">設定に通常のRAGパイプラインでLMに渡される </w:t>
      </w:r>
      <w:r>
        <w:rPr>
          <w:rFonts w:ascii="NimbusRomNo9L" w:eastAsia="NimbusRomNo9L" w:hAnsi="NimbusRomNo9L"/>
          <w:b w:val="0"/>
          <w:i w:val="0"/>
          <w:color w:val="000000"/>
          <w:sz w:val="20"/>
        </w:rPr>
        <w:t xml:space="preserve">RAGの最適化についてご紹介します。 数字 </w:t>
      </w:r>
      <w:r>
        <w:rPr>
          <w:rFonts w:ascii="NimbusRomNo9L" w:eastAsia="NimbusRomNo9L" w:hAnsi="NimbusRomNo9L"/>
          <w:b w:val="0"/>
          <w:i w:val="0"/>
          <w:color w:val="000000"/>
          <w:sz w:val="20"/>
        </w:rPr>
        <w:t xml:space="preserve">LLM 呼び出しのトークンは tiktoken を使って計算された </w:t>
      </w:r>
      <w:r>
        <w:rPr>
          <w:rFonts w:ascii="NimbusRomNo9L" w:eastAsia="NimbusRomNo9L" w:hAnsi="NimbusRomNo9L"/>
          <w:b w:val="0"/>
          <w:i w:val="0"/>
          <w:color w:val="000000"/>
          <w:sz w:val="20"/>
        </w:rPr>
        <w:t xml:space="preserve">ライブラリ。 通常の RAG パイプラインでは、FAQ コンテキストを取得します。 </w:t>
      </w:r>
      <w:r>
        <w:rPr>
          <w:rFonts w:ascii="NimbusRomNo9L" w:eastAsia="NimbusRomNo9L" w:hAnsi="NimbusRomNo9L"/>
          <w:b w:val="0"/>
          <w:i w:val="0"/>
          <w:color w:val="000000"/>
          <w:sz w:val="20"/>
        </w:rPr>
        <w:t>クエリごとに</w:t>
      </w:r>
    </w:p>
    <w:p>
      <w:pPr>
        <w:autoSpaceDN w:val="0"/>
        <w:autoSpaceDE w:val="0"/>
        <w:widowControl/>
        <w:spacing w:after="0" w:before="20" w:line="220" w:lineRule="exact"/>
        <w:ind w:firstLine="200" w:left="0" w:right="110"/>
        <w:jc w:val="both"/>
      </w:pPr>
      <w:r>
        <w:rPr>
          <w:rFonts w:ascii="NimbusRomNo9L" w:eastAsia="NimbusRomNo9L" w:hAnsi="NimbusRomNo9L"/>
          <w:b w:val="0"/>
          <w:i w:val="0"/>
          <w:color w:val="000000"/>
          <w:sz w:val="20"/>
        </w:rPr>
        <w:t xml:space="preserve">ポリシーに基づくアプローチにより、ポリシーモデルが提供 </w:t>
      </w:r>
      <w:r>
        <w:rPr>
          <w:rFonts w:ascii="NimbusRomNo9L" w:eastAsia="NimbusRomNo9L" w:hAnsi="NimbusRomNo9L"/>
          <w:b w:val="0"/>
          <w:i w:val="0"/>
          <w:color w:val="000000"/>
          <w:sz w:val="20"/>
        </w:rPr>
        <w:t xml:space="preserve">各クエリに対するアクションに対する確率予測。 お問い合わせ </w:t>
      </w:r>
      <w:r>
        <w:rPr>
          <w:rFonts w:ascii="NimbusRomNo9L" w:eastAsia="NimbusRomNo9L" w:hAnsi="NimbusRomNo9L"/>
          <w:b w:val="0"/>
          <w:i w:val="0"/>
          <w:color w:val="000000"/>
          <w:sz w:val="20"/>
        </w:rPr>
        <w:t xml:space="preserve">モンテカルロドロップアウト方式で不確実性を推定 </w:t>
      </w:r>
      <w:r>
        <w:rPr>
          <w:rFonts w:ascii="NimbusRomNo9L" w:eastAsia="NimbusRomNo9L" w:hAnsi="NimbusRomNo9L"/>
          <w:b w:val="0"/>
          <w:i w:val="0"/>
          <w:color w:val="000000"/>
          <w:sz w:val="20"/>
        </w:rPr>
        <w:t xml:space="preserve">平均10の予測上の確率。 A [フェッチ] </w:t>
      </w:r>
      <w:r>
        <w:rPr>
          <w:rFonts w:ascii="NimbusRomNo9L" w:eastAsia="NimbusRomNo9L" w:hAnsi="NimbusRomNo9L"/>
          <w:b w:val="0"/>
          <w:i w:val="0"/>
          <w:color w:val="000000"/>
          <w:sz w:val="20"/>
        </w:rPr>
        <w:t xml:space="preserve">または [NO_FETCH] アクションは、平均値に基づいて選択されます </w:t>
      </w:r>
      <w:r>
        <w:rPr>
          <w:rFonts w:ascii="NimbusRomNo9L" w:eastAsia="NimbusRomNo9L" w:hAnsi="NimbusRomNo9L"/>
          <w:b w:val="0"/>
          <w:i w:val="0"/>
          <w:color w:val="000000"/>
          <w:sz w:val="20"/>
        </w:rPr>
        <w:t>確率。</w:t>
      </w:r>
    </w:p>
    <w:p>
      <w:pPr>
        <w:autoSpaceDN w:val="0"/>
        <w:autoSpaceDE w:val="0"/>
        <w:widowControl/>
        <w:spacing w:after="0" w:before="178" w:line="284" w:lineRule="exact"/>
        <w:ind w:firstLine="0" w:left="0" w:right="0"/>
        <w:jc w:val="left"/>
      </w:pPr>
      <w:r>
        <w:rPr>
          <w:rFonts w:ascii="NimbusRomNo9L" w:eastAsia="NimbusRomNo9L" w:hAnsi="NimbusRomNo9L"/>
          <w:b/>
          <w:i w:val="0"/>
          <w:color w:val="000000"/>
          <w:sz w:val="22"/>
        </w:rPr>
        <w:t>トップ1スコア(SimThr)の類似点</w:t>
      </w:r>
    </w:p>
    <w:p>
      <w:pPr>
        <w:autoSpaceDN w:val="0"/>
        <w:autoSpaceDE w:val="0"/>
        <w:widowControl/>
        <w:spacing w:after="0" w:before="66" w:line="220" w:lineRule="exact"/>
        <w:ind w:firstLine="0" w:left="0" w:right="110"/>
        <w:jc w:val="both"/>
      </w:pPr>
      <w:r>
        <w:rPr>
          <w:rFonts w:ascii="NimbusRomNo9L" w:eastAsia="NimbusRomNo9L" w:hAnsi="NimbusRomNo9L"/>
          <w:b w:val="0"/>
          <w:i w:val="0"/>
          <w:color w:val="000000"/>
          <w:sz w:val="20"/>
        </w:rPr>
        <w:t xml:space="preserve">先ほど説明したように、社内の組み込みモデルが訓練された </w:t>
      </w:r>
      <w:r>
        <w:rPr>
          <w:rFonts w:ascii="NimbusRomNo9L" w:eastAsia="NimbusRomNo9L" w:hAnsi="NimbusRomNo9L"/>
          <w:b w:val="0"/>
          <w:i w:val="0"/>
          <w:color w:val="000000"/>
          <w:sz w:val="20"/>
        </w:rPr>
        <w:t xml:space="preserve">infoNCE の損失はのための正確な類似点のスコアを提供します </w:t>
      </w:r>
      <w:r>
        <w:rPr>
          <w:rFonts w:ascii="NimbusRomNo9L" w:eastAsia="NimbusRomNo9L" w:hAnsi="NimbusRomNo9L"/>
          <w:b w:val="0"/>
          <w:i w:val="0"/>
          <w:color w:val="000000"/>
          <w:sz w:val="20"/>
        </w:rPr>
        <w:t xml:space="preserve">よくある質問と差別化スコア w.r.t. OOD クエリ. エルム </w:t>
      </w:r>
      <w:r>
        <w:rPr>
          <w:rFonts w:ascii="NimbusRomNo9L" w:eastAsia="NimbusRomNo9L" w:hAnsi="NimbusRomNo9L"/>
          <w:b w:val="0"/>
          <w:i w:val="0"/>
          <w:color w:val="000000"/>
          <w:sz w:val="20"/>
        </w:rPr>
        <w:t>top-1の類似点スコアが大きい場合、コールを避けることができます。</w:t>
      </w:r>
    </w:p>
    <w:p>
      <w:pPr>
        <w:sectPr>
          <w:type w:val="continuous"/>
          <w:pgSz w:h="15840" w:w="12240"/>
          <w:pgMar w:bottom="454" w:footer="720" w:gutter="0" w:header="720" w:left="1080" w:right="1060" w:top="666"/>
          <w:cols w:equalWidth="0" w:num="2">
            <w:col w:space="0" w:w="4880"/>
            <w:col w:space="0" w:w="5220"/>
          </w:cols>
          <w:docGrid w:linePitch="360"/>
        </w:sectPr>
      </w:pPr>
    </w:p>
    <w:p>
      <w:pPr>
        <w:autoSpaceDN w:val="0"/>
        <w:autoSpaceDE w:val="0"/>
        <w:widowControl/>
        <w:spacing w:after="0" w:before="0" w:line="240" w:lineRule="exact"/>
        <w:ind w:firstLine="0" w:left="110" w:right="0"/>
        <w:jc w:val="left"/>
      </w:pPr>
      <w:r>
        <w:rPr>
          <w:rFonts w:ascii="NimbusRomNo9L" w:eastAsia="NimbusRomNo9L" w:hAnsi="NimbusRomNo9L"/>
          <w:b w:val="0"/>
          <w:i w:val="0"/>
          <w:color w:val="000000"/>
          <w:sz w:val="20"/>
        </w:rPr>
        <w:t>6月6日</w:t>
      </w:r>
    </w:p>
    <w:p>
      <w:pPr>
        <w:sectPr>
          <w:type w:val="nextColumn"/>
          <w:pgSz w:h="15840" w:w="12240"/>
          <w:pgMar w:bottom="454" w:footer="720" w:gutter="0" w:header="720" w:left="1080" w:right="1060" w:top="666"/>
          <w:cols w:equalWidth="0" w:num="2">
            <w:col w:space="0" w:w="4880"/>
            <w:col w:space="0" w:w="5220"/>
          </w:cols>
          <w:docGrid w:linePitch="360"/>
        </w:sectPr>
      </w:pPr>
    </w:p>
    <w:p>
      <w:pPr>
        <w:autoSpaceDN w:val="0"/>
        <w:autoSpaceDE w:val="0"/>
        <w:widowControl/>
        <w:spacing w:after="426" w:before="0" w:line="220" w:lineRule="exact"/>
        <w:ind w:left="0" w:right="0"/>
      </w:pPr>
    </w:p>
    <w:p>
      <w:pPr>
        <w:sectPr>
          <w:pgSz w:h="15840" w:w="12240"/>
          <w:pgMar w:bottom="454" w:footer="720" w:gutter="0" w:header="720" w:left="1080" w:right="1060" w:top="644"/>
          <w:cols w:equalWidth="0" w:num="2">
            <w:col w:space="0" w:w="4880"/>
            <w:col w:space="0" w:w="5220"/>
          </w:cols>
          <w:docGrid w:linePitch="360"/>
        </w:sectPr>
      </w:pPr>
    </w:p>
    <w:p>
      <w:pPr>
        <w:autoSpaceDN w:val="0"/>
        <w:autoSpaceDE w:val="0"/>
        <w:widowControl/>
        <w:spacing w:after="0" w:before="0" w:line="30" w:lineRule="exact"/>
        <w:ind w:left="0" w:right="0"/>
      </w:pPr>
    </w:p>
    <w:tbl>
      <w:tblPr>
        <w:tblW w:type="auto" w:w="0"/>
        <w:tblLayout w:type="fixed"/>
        <w:tblLook w:firstColumn="1" w:firstRow="1" w:lastColumn="0" w:lastRow="0" w:noHBand="0" w:noVBand="1" w:val="04A0"/>
        <w:tblInd w:type="dxa" w:w="164.00000000000006"/>
      </w:tblPr>
      <w:tblGrid>
        <w:gridCol w:w="5050"/>
        <w:gridCol w:w="5050"/>
      </w:tblGrid>
      <w:tr>
        <w:trPr>
          <w:trHeight w:hRule="exact" w:val="446"/>
        </w:trPr>
        <w:tc>
          <w:tcPr>
            <w:tcW w:type="dxa" w:w="1318"/>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0" w:line="258" w:lineRule="exact"/>
              <w:ind w:firstLine="0" w:left="0" w:right="0"/>
              <w:jc w:val="center"/>
            </w:pPr>
            <w:r>
              <w:rPr>
                <w:rFonts w:ascii="NimbusRomNo9L" w:eastAsia="NimbusRomNo9L" w:hAnsi="NimbusRomNo9L"/>
                <w:b/>
                <w:i w:val="0"/>
                <w:color w:val="000000"/>
                <w:sz w:val="20"/>
              </w:rPr>
              <w:t>お問い合わせ</w:t>
            </w:r>
          </w:p>
        </w:tc>
        <w:tc>
          <w:tcPr>
            <w:tcW w:type="dxa" w:w="3074"/>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20" w:line="220" w:lineRule="exact"/>
              <w:ind w:firstLine="0" w:left="116" w:right="0"/>
              <w:jc w:val="left"/>
            </w:pPr>
            <w:r>
              <w:rPr>
                <w:rFonts w:ascii="NimbusRomNo9L" w:eastAsia="NimbusRomNo9L" w:hAnsi="NimbusRomNo9L"/>
                <w:b w:val="0"/>
                <w:i w:val="0"/>
                <w:color w:val="000000"/>
                <w:sz w:val="20"/>
              </w:rPr>
              <w:t xml:space="preserve">i のキャッシュバックが得られるもの </w:t>
            </w:r>
            <w:r>
              <w:rPr>
                <w:rFonts w:ascii="NimbusRomNo9L" w:eastAsia="NimbusRomNo9L" w:hAnsi="NimbusRomNo9L"/>
                <w:b w:val="0"/>
                <w:i w:val="0"/>
                <w:color w:val="000000"/>
                <w:sz w:val="20"/>
              </w:rPr>
              <w:t>スワギー</w:t>
            </w:r>
          </w:p>
        </w:tc>
      </w:tr>
      <w:tr>
        <w:trPr>
          <w:trHeight w:hRule="exact" w:val="226"/>
        </w:trPr>
        <w:tc>
          <w:tcPr>
            <w:tcW w:type="dxa" w:w="1318"/>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0" w:line="258" w:lineRule="exact"/>
              <w:ind w:firstLine="0" w:left="0" w:right="0"/>
              <w:jc w:val="center"/>
            </w:pPr>
            <w:r>
              <w:rPr>
                <w:rFonts w:ascii="NimbusRomNo9L" w:eastAsia="NimbusRomNo9L" w:hAnsi="NimbusRomNo9L"/>
                <w:b/>
                <w:i w:val="0"/>
                <w:color w:val="000000"/>
                <w:sz w:val="20"/>
              </w:rPr>
              <w:t>ポリシーアクション</w:t>
            </w:r>
          </w:p>
        </w:tc>
        <w:tc>
          <w:tcPr>
            <w:tcW w:type="dxa" w:w="3074"/>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0" w:line="240" w:lineRule="exact"/>
              <w:ind w:firstLine="0" w:left="116" w:right="0"/>
              <w:jc w:val="left"/>
            </w:pPr>
            <w:r>
              <w:rPr>
                <w:rFonts w:ascii="NimbusRomNo9L" w:eastAsia="NimbusRomNo9L" w:hAnsi="NimbusRomNo9L"/>
                <w:b w:val="0"/>
                <w:i w:val="0"/>
                <w:color w:val="000000"/>
                <w:sz w:val="20"/>
              </w:rPr>
              <w:t>[フェッチ]</w:t>
            </w:r>
          </w:p>
        </w:tc>
      </w:tr>
      <w:tr>
        <w:trPr>
          <w:trHeight w:hRule="exact" w:val="446"/>
        </w:trPr>
        <w:tc>
          <w:tcPr>
            <w:tcW w:type="dxa" w:w="1318"/>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0" w:line="260" w:lineRule="exact"/>
              <w:ind w:firstLine="0" w:left="0" w:right="0"/>
              <w:jc w:val="center"/>
            </w:pPr>
            <w:r>
              <w:rPr>
                <w:rFonts w:ascii="NimbusRomNo9L" w:eastAsia="NimbusRomNo9L" w:hAnsi="NimbusRomNo9L"/>
                <w:b/>
                <w:i w:val="0"/>
                <w:color w:val="000000"/>
                <w:sz w:val="20"/>
              </w:rPr>
              <w:t>ボット回答</w:t>
            </w:r>
          </w:p>
        </w:tc>
        <w:tc>
          <w:tcPr>
            <w:tcW w:type="dxa" w:w="3074"/>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20" w:line="220" w:lineRule="exact"/>
              <w:ind w:firstLine="0" w:left="116" w:right="0"/>
              <w:jc w:val="left"/>
            </w:pPr>
            <w:r>
              <w:rPr>
                <w:rFonts w:ascii="NimbusRomNo9L" w:eastAsia="NimbusRomNo9L" w:hAnsi="NimbusRomNo9L"/>
                <w:b w:val="0"/>
                <w:i w:val="0"/>
                <w:color w:val="000000"/>
                <w:sz w:val="20"/>
              </w:rPr>
              <w:t xml:space="preserve">4% 無制限のキャッシュバック </w:t>
            </w:r>
            <w:r>
              <w:rPr>
                <w:rFonts w:ascii="NimbusRomNo9L" w:eastAsia="NimbusRomNo9L" w:hAnsi="NimbusRomNo9L"/>
                <w:b w:val="0"/>
                <w:i w:val="0"/>
                <w:color w:val="000000"/>
                <w:sz w:val="20"/>
              </w:rPr>
              <w:t>クレジットカードでスイギーに。</w:t>
            </w:r>
          </w:p>
        </w:tc>
      </w:tr>
      <w:tr>
        <w:trPr>
          <w:trHeight w:hRule="exact" w:val="232"/>
        </w:trPr>
        <w:tc>
          <w:tcPr>
            <w:tcW w:type="dxa" w:w="1318"/>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0" w:line="258" w:lineRule="exact"/>
              <w:ind w:firstLine="0" w:left="0" w:right="0"/>
              <w:jc w:val="center"/>
            </w:pPr>
            <w:r>
              <w:rPr>
                <w:rFonts w:ascii="NimbusRomNo9L" w:eastAsia="NimbusRomNo9L" w:hAnsi="NimbusRomNo9L"/>
                <w:b/>
                <w:i w:val="0"/>
                <w:color w:val="000000"/>
                <w:sz w:val="20"/>
              </w:rPr>
              <w:t>人間の楕円</w:t>
            </w:r>
          </w:p>
        </w:tc>
        <w:tc>
          <w:tcPr>
            <w:tcW w:type="dxa" w:w="3074"/>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0" w:line="240" w:lineRule="exact"/>
              <w:ind w:firstLine="0" w:left="116" w:right="0"/>
              <w:jc w:val="left"/>
            </w:pPr>
            <w:r>
              <w:rPr>
                <w:rFonts w:ascii="NimbusRomNo9L" w:eastAsia="NimbusRomNo9L" w:hAnsi="NimbusRomNo9L"/>
                <w:b w:val="0"/>
                <w:i w:val="0"/>
                <w:color w:val="000000"/>
                <w:sz w:val="20"/>
              </w:rPr>
              <w:t>お問い合わせ</w:t>
            </w:r>
          </w:p>
        </w:tc>
      </w:tr>
      <w:tr>
        <w:trPr>
          <w:trHeight w:hRule="exact" w:val="232"/>
        </w:trPr>
        <w:tc>
          <w:tcPr>
            <w:tcW w:type="dxa" w:w="1318"/>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0" w:line="260" w:lineRule="exact"/>
              <w:ind w:firstLine="0" w:left="0" w:right="0"/>
              <w:jc w:val="center"/>
            </w:pPr>
            <w:r>
              <w:rPr>
                <w:rFonts w:ascii="NimbusRomNo9L" w:eastAsia="NimbusRomNo9L" w:hAnsi="NimbusRomNo9L"/>
                <w:b/>
                <w:i w:val="0"/>
                <w:color w:val="000000"/>
                <w:sz w:val="20"/>
              </w:rPr>
              <w:t>お問い合わせ</w:t>
            </w:r>
          </w:p>
        </w:tc>
        <w:tc>
          <w:tcPr>
            <w:tcW w:type="dxa" w:w="3074"/>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0" w:line="240" w:lineRule="exact"/>
              <w:ind w:firstLine="0" w:left="116" w:right="0"/>
              <w:jc w:val="left"/>
            </w:pPr>
            <w:r>
              <w:rPr>
                <w:rFonts w:ascii="NimbusRomNo9L" w:eastAsia="NimbusRomNo9L" w:hAnsi="NimbusRomNo9L"/>
                <w:b w:val="0"/>
                <w:i w:val="0"/>
                <w:color w:val="000000"/>
                <w:sz w:val="20"/>
              </w:rPr>
              <w:t>pvrについて</w:t>
            </w:r>
          </w:p>
        </w:tc>
      </w:tr>
      <w:tr>
        <w:trPr>
          <w:trHeight w:hRule="exact" w:val="226"/>
        </w:trPr>
        <w:tc>
          <w:tcPr>
            <w:tcW w:type="dxa" w:w="1318"/>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0" w:line="258" w:lineRule="exact"/>
              <w:ind w:firstLine="0" w:left="0" w:right="0"/>
              <w:jc w:val="center"/>
            </w:pPr>
            <w:r>
              <w:rPr>
                <w:rFonts w:ascii="NimbusRomNo9L" w:eastAsia="NimbusRomNo9L" w:hAnsi="NimbusRomNo9L"/>
                <w:b/>
                <w:i w:val="0"/>
                <w:color w:val="000000"/>
                <w:sz w:val="20"/>
              </w:rPr>
              <w:t>ポリシーアクション</w:t>
            </w:r>
          </w:p>
        </w:tc>
        <w:tc>
          <w:tcPr>
            <w:tcW w:type="dxa" w:w="3074"/>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0" w:line="240" w:lineRule="exact"/>
              <w:ind w:firstLine="0" w:left="116" w:right="0"/>
              <w:jc w:val="left"/>
            </w:pPr>
            <w:r>
              <w:rPr>
                <w:rFonts w:ascii="NimbusRomNo9L" w:eastAsia="NimbusRomNo9L" w:hAnsi="NimbusRomNo9L"/>
                <w:b w:val="0"/>
                <w:i w:val="0"/>
                <w:color w:val="000000"/>
                <w:sz w:val="20"/>
              </w:rPr>
              <w:t>[NO_FETCH] は、</w:t>
            </w:r>
          </w:p>
        </w:tc>
      </w:tr>
      <w:tr>
        <w:trPr>
          <w:trHeight w:hRule="exact" w:val="446"/>
        </w:trPr>
        <w:tc>
          <w:tcPr>
            <w:tcW w:type="dxa" w:w="1318"/>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0" w:line="260" w:lineRule="exact"/>
              <w:ind w:firstLine="0" w:left="0" w:right="0"/>
              <w:jc w:val="center"/>
            </w:pPr>
            <w:r>
              <w:rPr>
                <w:rFonts w:ascii="NimbusRomNo9L" w:eastAsia="NimbusRomNo9L" w:hAnsi="NimbusRomNo9L"/>
                <w:b/>
                <w:i w:val="0"/>
                <w:color w:val="000000"/>
                <w:sz w:val="20"/>
              </w:rPr>
              <w:t>ボット回答</w:t>
            </w:r>
          </w:p>
        </w:tc>
        <w:tc>
          <w:tcPr>
            <w:tcW w:type="dxa" w:w="3074"/>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22" w:line="218" w:lineRule="exact"/>
              <w:ind w:firstLine="0" w:left="116" w:right="0"/>
              <w:jc w:val="left"/>
            </w:pPr>
            <w:r>
              <w:rPr>
                <w:rFonts w:ascii="NimbusRomNo9L" w:eastAsia="NimbusRomNo9L" w:hAnsi="NimbusRomNo9L"/>
                <w:b w:val="0"/>
                <w:i w:val="0"/>
                <w:color w:val="000000"/>
                <w:sz w:val="20"/>
              </w:rPr>
              <w:t xml:space="preserve">4% 無制限のキャッシュバック </w:t>
            </w:r>
            <w:r>
              <w:rPr>
                <w:rFonts w:ascii="NimbusRomNo9L" w:eastAsia="NimbusRomNo9L" w:hAnsi="NimbusRomNo9L"/>
                <w:b w:val="0"/>
                <w:i w:val="0"/>
                <w:color w:val="000000"/>
                <w:sz w:val="20"/>
              </w:rPr>
              <w:t>クレジットカードでPVRに。</w:t>
            </w:r>
          </w:p>
        </w:tc>
      </w:tr>
      <w:tr>
        <w:trPr>
          <w:trHeight w:hRule="exact" w:val="232"/>
        </w:trPr>
        <w:tc>
          <w:tcPr>
            <w:tcW w:type="dxa" w:w="1318"/>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0" w:line="260" w:lineRule="exact"/>
              <w:ind w:firstLine="0" w:left="0" w:right="0"/>
              <w:jc w:val="center"/>
            </w:pPr>
            <w:r>
              <w:rPr>
                <w:rFonts w:ascii="NimbusRomNo9L" w:eastAsia="NimbusRomNo9L" w:hAnsi="NimbusRomNo9L"/>
                <w:b/>
                <w:i w:val="0"/>
                <w:color w:val="000000"/>
                <w:sz w:val="20"/>
              </w:rPr>
              <w:t>人間の楕円</w:t>
            </w:r>
          </w:p>
        </w:tc>
        <w:tc>
          <w:tcPr>
            <w:tcW w:type="dxa" w:w="3074"/>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0" w:line="240" w:lineRule="exact"/>
              <w:ind w:firstLine="0" w:left="116" w:right="0"/>
              <w:jc w:val="left"/>
            </w:pPr>
            <w:r>
              <w:rPr>
                <w:rFonts w:ascii="NimbusRomNo9L" w:eastAsia="NimbusRomNo9L" w:hAnsi="NimbusRomNo9L"/>
                <w:b w:val="0"/>
                <w:i w:val="0"/>
                <w:color w:val="000000"/>
                <w:sz w:val="20"/>
              </w:rPr>
              <w:t>お問い合わせ</w:t>
            </w:r>
          </w:p>
        </w:tc>
      </w:tr>
      <w:tr>
        <w:trPr>
          <w:trHeight w:hRule="exact" w:val="230"/>
        </w:trPr>
        <w:tc>
          <w:tcPr>
            <w:tcW w:type="dxa" w:w="1318"/>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0" w:line="260" w:lineRule="exact"/>
              <w:ind w:firstLine="0" w:left="0" w:right="0"/>
              <w:jc w:val="center"/>
            </w:pPr>
            <w:r>
              <w:rPr>
                <w:rFonts w:ascii="NimbusRomNo9L" w:eastAsia="NimbusRomNo9L" w:hAnsi="NimbusRomNo9L"/>
                <w:b/>
                <w:i w:val="0"/>
                <w:color w:val="000000"/>
                <w:sz w:val="20"/>
              </w:rPr>
              <w:t>お問い合わせ</w:t>
            </w:r>
          </w:p>
        </w:tc>
        <w:tc>
          <w:tcPr>
            <w:tcW w:type="dxa" w:w="3074"/>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0" w:line="240" w:lineRule="exact"/>
              <w:ind w:firstLine="0" w:left="116" w:right="0"/>
              <w:jc w:val="left"/>
            </w:pPr>
            <w:r>
              <w:rPr>
                <w:rFonts w:ascii="NimbusRomNo9L" w:eastAsia="NimbusRomNo9L" w:hAnsi="NimbusRomNo9L"/>
                <w:b w:val="0"/>
                <w:i w:val="0"/>
                <w:color w:val="000000"/>
                <w:sz w:val="20"/>
              </w:rPr>
              <w:t>治療効果のいくら</w:t>
            </w:r>
          </w:p>
        </w:tc>
      </w:tr>
      <w:tr>
        <w:trPr>
          <w:trHeight w:hRule="exact" w:val="228"/>
        </w:trPr>
        <w:tc>
          <w:tcPr>
            <w:tcW w:type="dxa" w:w="1318"/>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0" w:line="258" w:lineRule="exact"/>
              <w:ind w:firstLine="0" w:left="0" w:right="0"/>
              <w:jc w:val="center"/>
            </w:pPr>
            <w:r>
              <w:rPr>
                <w:rFonts w:ascii="NimbusRomNo9L" w:eastAsia="NimbusRomNo9L" w:hAnsi="NimbusRomNo9L"/>
                <w:b/>
                <w:i w:val="0"/>
                <w:color w:val="000000"/>
                <w:sz w:val="20"/>
              </w:rPr>
              <w:t>ポリシーアクション</w:t>
            </w:r>
          </w:p>
        </w:tc>
        <w:tc>
          <w:tcPr>
            <w:tcW w:type="dxa" w:w="3074"/>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0" w:line="240" w:lineRule="exact"/>
              <w:ind w:firstLine="0" w:left="116" w:right="0"/>
              <w:jc w:val="left"/>
            </w:pPr>
            <w:r>
              <w:rPr>
                <w:rFonts w:ascii="NimbusRomNo9L" w:eastAsia="NimbusRomNo9L" w:hAnsi="NimbusRomNo9L"/>
                <w:b w:val="0"/>
                <w:i w:val="0"/>
                <w:color w:val="000000"/>
                <w:sz w:val="20"/>
              </w:rPr>
              <w:t>[NO_FETCH] は、</w:t>
            </w:r>
          </w:p>
        </w:tc>
      </w:tr>
      <w:tr>
        <w:trPr>
          <w:trHeight w:hRule="exact" w:val="446"/>
        </w:trPr>
        <w:tc>
          <w:tcPr>
            <w:tcW w:type="dxa" w:w="1318"/>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0" w:line="260" w:lineRule="exact"/>
              <w:ind w:firstLine="0" w:left="0" w:right="0"/>
              <w:jc w:val="center"/>
            </w:pPr>
            <w:r>
              <w:rPr>
                <w:rFonts w:ascii="NimbusRomNo9L" w:eastAsia="NimbusRomNo9L" w:hAnsi="NimbusRomNo9L"/>
                <w:b/>
                <w:i w:val="0"/>
                <w:color w:val="000000"/>
                <w:sz w:val="20"/>
              </w:rPr>
              <w:t>ボット回答</w:t>
            </w:r>
          </w:p>
        </w:tc>
        <w:tc>
          <w:tcPr>
            <w:tcW w:type="dxa" w:w="3074"/>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22" w:line="218" w:lineRule="exact"/>
              <w:ind w:firstLine="0" w:left="116" w:right="0"/>
              <w:jc w:val="left"/>
            </w:pPr>
            <w:r>
              <w:rPr>
                <w:rFonts w:ascii="NimbusRomNo9L" w:eastAsia="NimbusRomNo9L" w:hAnsi="NimbusRomNo9L"/>
                <w:b w:val="0"/>
                <w:i w:val="0"/>
                <w:color w:val="000000"/>
                <w:sz w:val="20"/>
              </w:rPr>
              <w:t xml:space="preserve">4% 無制限のキャッシュバック </w:t>
            </w:r>
            <w:r>
              <w:rPr>
                <w:rFonts w:ascii="NimbusRomNo9L" w:eastAsia="NimbusRomNo9L" w:hAnsi="NimbusRomNo9L"/>
                <w:b w:val="0"/>
                <w:i w:val="0"/>
                <w:color w:val="000000"/>
                <w:sz w:val="20"/>
              </w:rPr>
              <w:t>クレジットカードでのお支払い</w:t>
            </w:r>
          </w:p>
        </w:tc>
      </w:tr>
      <w:tr>
        <w:trPr>
          <w:trHeight w:hRule="exact" w:val="228"/>
        </w:trPr>
        <w:tc>
          <w:tcPr>
            <w:tcW w:type="dxa" w:w="1318"/>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0" w:line="260" w:lineRule="exact"/>
              <w:ind w:firstLine="0" w:left="0" w:right="0"/>
              <w:jc w:val="center"/>
            </w:pPr>
            <w:r>
              <w:rPr>
                <w:rFonts w:ascii="NimbusRomNo9L" w:eastAsia="NimbusRomNo9L" w:hAnsi="NimbusRomNo9L"/>
                <w:b/>
                <w:i w:val="0"/>
                <w:color w:val="000000"/>
                <w:sz w:val="20"/>
              </w:rPr>
              <w:t>人間の楕円</w:t>
            </w:r>
          </w:p>
        </w:tc>
        <w:tc>
          <w:tcPr>
            <w:tcW w:type="dxa" w:w="3074"/>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0" w:line="240" w:lineRule="exact"/>
              <w:ind w:firstLine="0" w:left="116" w:right="0"/>
              <w:jc w:val="left"/>
            </w:pPr>
            <w:r>
              <w:rPr>
                <w:rFonts w:ascii="NimbusRomNo9L" w:eastAsia="NimbusRomNo9L" w:hAnsi="NimbusRomNo9L"/>
                <w:b w:val="0"/>
                <w:i w:val="0"/>
                <w:color w:val="000000"/>
                <w:sz w:val="20"/>
              </w:rPr>
              <w:t>お問い合わせ</w:t>
            </w:r>
          </w:p>
        </w:tc>
      </w:tr>
    </w:tbl>
    <w:p>
      <w:pPr>
        <w:autoSpaceDN w:val="0"/>
        <w:autoSpaceDE w:val="0"/>
        <w:widowControl/>
        <w:spacing w:after="0" w:before="304" w:line="218" w:lineRule="exact"/>
        <w:ind w:firstLine="0" w:left="288" w:right="432"/>
        <w:jc w:val="center"/>
      </w:pPr>
      <w:r>
        <w:rPr>
          <w:rFonts w:ascii="NimbusRomNo9L" w:eastAsia="NimbusRomNo9L" w:hAnsi="NimbusRomNo9L"/>
          <w:b w:val="0"/>
          <w:i w:val="0"/>
          <w:color w:val="000000"/>
          <w:sz w:val="20"/>
        </w:rPr>
        <w:t xml:space="preserve">表9:シーケンスの政策モデル予測 </w:t>
      </w:r>
      <w:r>
        <w:rPr>
          <w:rFonts w:ascii="NimbusRomNo9L" w:eastAsia="NimbusRomNo9L" w:hAnsi="NimbusRomNo9L"/>
          <w:b w:val="0"/>
          <w:i w:val="0"/>
          <w:color w:val="000000"/>
          <w:sz w:val="20"/>
        </w:rPr>
        <w:t>同じFAQを参照するクエリ</w:t>
      </w:r>
    </w:p>
    <w:p>
      <w:pPr>
        <w:autoSpaceDN w:val="0"/>
        <w:autoSpaceDE w:val="0"/>
        <w:widowControl/>
        <w:spacing w:after="240" w:before="456" w:line="220" w:lineRule="exact"/>
        <w:ind w:firstLine="0" w:left="0" w:right="110"/>
        <w:jc w:val="both"/>
      </w:pPr>
      <w:r>
        <w:rPr>
          <w:rFonts w:ascii="NimbusRomNo9L" w:eastAsia="NimbusRomNo9L" w:hAnsi="NimbusRomNo9L"/>
          <w:b w:val="0"/>
          <w:i w:val="0"/>
          <w:color w:val="000000"/>
          <w:sz w:val="20"/>
        </w:rPr>
        <w:t>gpt-2 は、最後のレイヤーの [SEP] から embedding を使用します。</w:t>
      </w:r>
      <w:r>
        <w:rPr>
          <w:rFonts w:ascii="NimbusRomNo9L" w:eastAsia="NimbusRomNo9L" w:hAnsi="NimbusRomNo9L"/>
          <w:b w:val="0"/>
          <w:i w:val="0"/>
          <w:color w:val="000000"/>
          <w:sz w:val="20"/>
        </w:rPr>
        <w:t xml:space="preserve">ken とそれの上に線形層を追加します。 すべて 残り </w:t>
      </w:r>
      <w:r>
        <w:rPr>
          <w:rFonts w:ascii="NimbusRomNo9L" w:eastAsia="NimbusRomNo9L" w:hAnsi="NimbusRomNo9L"/>
          <w:b w:val="0"/>
          <w:i w:val="0"/>
          <w:color w:val="000000"/>
          <w:sz w:val="20"/>
        </w:rPr>
        <w:t xml:space="preserve">実験的な設定は、社内BERTと同じです。 </w:t>
      </w:r>
      <w:r>
        <w:rPr>
          <w:rFonts w:ascii="NimbusRomNo9L" w:eastAsia="NimbusRomNo9L" w:hAnsi="NimbusRomNo9L"/>
          <w:b w:val="0"/>
          <w:i w:val="0"/>
          <w:color w:val="000000"/>
          <w:sz w:val="20"/>
        </w:rPr>
        <w:t xml:space="preserve">実験。 表10は比較結果を表示します。 使用方法 </w:t>
      </w:r>
      <w:r>
        <w:rPr>
          <w:rFonts w:ascii="NimbusRomNo9L" w:eastAsia="NimbusRomNo9L" w:hAnsi="NimbusRomNo9L"/>
          <w:b w:val="0"/>
          <w:i w:val="0"/>
          <w:color w:val="000000"/>
          <w:sz w:val="20"/>
        </w:rPr>
        <w:t>方針としてgpt-2モデルはトークンsavの~25%を提供します</w:t>
      </w:r>
      <w:r>
        <w:rPr>
          <w:rFonts w:ascii="NimbusRomNo9L" w:eastAsia="NimbusRomNo9L" w:hAnsi="NimbusRomNo9L"/>
          <w:b w:val="0"/>
          <w:i w:val="0"/>
          <w:color w:val="000000"/>
          <w:sz w:val="20"/>
        </w:rPr>
        <w:t xml:space="preserve">同じ精度で つまり、社内で </w:t>
      </w:r>
      <w:r>
        <w:rPr>
          <w:rFonts w:ascii="NimbusRomNo9L" w:eastAsia="NimbusRomNo9L" w:hAnsi="NimbusRomNo9L"/>
          <w:b w:val="0"/>
          <w:i w:val="0"/>
          <w:color w:val="000000"/>
          <w:sz w:val="20"/>
        </w:rPr>
        <w:t xml:space="preserve">BERTモデルは、限られたトレーニングセットでより良いを実行します </w:t>
      </w:r>
      <w:r>
        <w:rPr>
          <w:rFonts w:ascii="NimbusRomNo9L" w:eastAsia="NimbusRomNo9L" w:hAnsi="NimbusRomNo9L"/>
          <w:b w:val="0"/>
          <w:i w:val="0"/>
          <w:color w:val="000000"/>
          <w:sz w:val="20"/>
        </w:rPr>
        <w:t>ドメイン事前トレーニングのため。</w:t>
      </w:r>
    </w:p>
    <w:tbl>
      <w:tblPr>
        <w:tblW w:type="auto" w:w="0"/>
        <w:tblLayout w:type="fixed"/>
        <w:tblLook w:firstColumn="1" w:firstRow="1" w:lastColumn="0" w:lastRow="0" w:noHBand="0" w:noVBand="1" w:val="04A0"/>
        <w:tblInd w:type="dxa" w:w="80.0"/>
      </w:tblPr>
      <w:tblGrid>
        <w:gridCol w:w="2525"/>
        <w:gridCol w:w="2525"/>
        <w:gridCol w:w="2525"/>
        <w:gridCol w:w="2525"/>
      </w:tblGrid>
      <w:tr>
        <w:trPr>
          <w:trHeight w:hRule="exact" w:val="226"/>
        </w:trPr>
        <w:tc>
          <w:tcPr>
            <w:tcW w:type="dxa" w:w="2234"/>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0" w:line="258" w:lineRule="exact"/>
              <w:ind w:firstLine="0" w:left="0" w:right="0"/>
              <w:jc w:val="center"/>
            </w:pPr>
            <w:r>
              <w:rPr>
                <w:rFonts w:ascii="NimbusRomNo9L" w:eastAsia="NimbusRomNo9L" w:hAnsi="NimbusRomNo9L"/>
                <w:b/>
                <w:i w:val="0"/>
                <w:color w:val="000000"/>
                <w:sz w:val="20"/>
              </w:rPr>
              <w:t>セットアップ</w:t>
            </w:r>
          </w:p>
        </w:tc>
        <w:tc>
          <w:tcPr>
            <w:tcW w:type="dxa" w:w="940"/>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0" w:line="258" w:lineRule="exact"/>
              <w:ind w:firstLine="0" w:left="0" w:right="0"/>
              <w:jc w:val="center"/>
            </w:pPr>
            <w:r>
              <w:rPr>
                <w:rFonts w:ascii="NimbusRomNo9L" w:eastAsia="NimbusRomNo9L" w:hAnsi="NimbusRomNo9L"/>
                <w:b/>
                <w:i w:val="0"/>
                <w:color w:val="000000"/>
                <w:sz w:val="20"/>
              </w:rPr>
              <w:t># トークン</w:t>
            </w:r>
          </w:p>
        </w:tc>
        <w:tc>
          <w:tcPr>
            <w:tcW w:type="dxa" w:w="778"/>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0" w:line="258" w:lineRule="exact"/>
              <w:ind w:firstLine="0" w:left="0" w:right="0"/>
              <w:jc w:val="center"/>
            </w:pPr>
            <w:r>
              <w:rPr>
                <w:rFonts w:ascii="NimbusRomNo9L" w:eastAsia="NimbusRomNo9L" w:hAnsi="NimbusRomNo9L"/>
                <w:b/>
                <w:i w:val="0"/>
                <w:color w:val="000000"/>
                <w:sz w:val="20"/>
              </w:rPr>
              <w:t>プロモーション</w:t>
            </w:r>
          </w:p>
        </w:tc>
        <w:tc>
          <w:tcPr>
            <w:tcW w:type="dxa" w:w="608"/>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0" w:line="258" w:lineRule="exact"/>
              <w:ind w:firstLine="0" w:left="0" w:right="0"/>
              <w:jc w:val="center"/>
            </w:pPr>
            <w:r>
              <w:rPr>
                <w:rFonts w:ascii="NimbusRomNo9L" w:eastAsia="NimbusRomNo9L" w:hAnsi="NimbusRomNo9L"/>
                <w:b/>
                <w:i w:val="0"/>
                <w:color w:val="000000"/>
                <w:sz w:val="20"/>
              </w:rPr>
              <w:t>Acc。</w:t>
            </w:r>
          </w:p>
        </w:tc>
      </w:tr>
      <w:tr>
        <w:trPr>
          <w:trHeight w:hRule="exact" w:val="228"/>
        </w:trPr>
        <w:tc>
          <w:tcPr>
            <w:tcW w:type="dxa" w:w="2234"/>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0" w:line="240" w:lineRule="exact"/>
              <w:ind w:firstLine="0" w:left="0" w:right="0"/>
              <w:jc w:val="center"/>
            </w:pPr>
            <w:r>
              <w:rPr>
                <w:rFonts w:ascii="NimbusRomNo9L" w:eastAsia="NimbusRomNo9L" w:hAnsi="NimbusRomNo9L"/>
                <w:b w:val="0"/>
                <w:i w:val="0"/>
                <w:color w:val="000000"/>
                <w:sz w:val="20"/>
              </w:rPr>
              <w:t>ログイン Thr + ポリシー (gpt-2)</w:t>
            </w:r>
          </w:p>
        </w:tc>
        <w:tc>
          <w:tcPr>
            <w:tcW w:type="dxa" w:w="940"/>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0" w:line="240" w:lineRule="exact"/>
              <w:ind w:firstLine="0" w:left="0" w:right="0"/>
              <w:jc w:val="center"/>
            </w:pPr>
            <w:r>
              <w:rPr>
                <w:rFonts w:ascii="NimbusRomNo9L" w:eastAsia="NimbusRomNo9L" w:hAnsi="NimbusRomNo9L"/>
                <w:b w:val="0"/>
                <w:i w:val="0"/>
                <w:color w:val="000000"/>
                <w:sz w:val="20"/>
              </w:rPr>
              <w:t>124924</w:t>
            </w:r>
          </w:p>
        </w:tc>
        <w:tc>
          <w:tcPr>
            <w:tcW w:type="dxa" w:w="778"/>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0" w:line="240" w:lineRule="exact"/>
              <w:ind w:firstLine="0" w:left="0" w:right="0"/>
              <w:jc w:val="center"/>
            </w:pPr>
            <w:r>
              <w:rPr>
                <w:rFonts w:ascii="NimbusRomNo9L" w:eastAsia="NimbusRomNo9L" w:hAnsi="NimbusRomNo9L"/>
                <w:b w:val="0"/>
                <w:i w:val="0"/>
                <w:color w:val="000000"/>
                <w:sz w:val="20"/>
              </w:rPr>
              <w:t>～25%</w:t>
            </w:r>
          </w:p>
        </w:tc>
        <w:tc>
          <w:tcPr>
            <w:tcW w:type="dxa" w:w="608"/>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0" w:line="240" w:lineRule="exact"/>
              <w:ind w:firstLine="0" w:left="0" w:right="0"/>
              <w:jc w:val="center"/>
            </w:pPr>
            <w:r>
              <w:rPr>
                <w:rFonts w:ascii="NimbusRomNo9L" w:eastAsia="NimbusRomNo9L" w:hAnsi="NimbusRomNo9L"/>
                <w:b w:val="0"/>
                <w:i w:val="0"/>
                <w:color w:val="000000"/>
                <w:sz w:val="20"/>
              </w:rPr>
              <w:t>1。</w:t>
            </w:r>
          </w:p>
        </w:tc>
      </w:tr>
      <w:tr>
        <w:trPr>
          <w:trHeight w:hRule="exact" w:val="226"/>
        </w:trPr>
        <w:tc>
          <w:tcPr>
            <w:tcW w:type="dxa" w:w="2234"/>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0" w:line="240" w:lineRule="exact"/>
              <w:ind w:firstLine="0" w:left="0" w:right="0"/>
              <w:jc w:val="center"/>
            </w:pPr>
            <w:r>
              <w:rPr>
                <w:rFonts w:ascii="NimbusRomNo9L" w:eastAsia="NimbusRomNo9L" w:hAnsi="NimbusRomNo9L"/>
                <w:b w:val="0"/>
                <w:i w:val="0"/>
                <w:color w:val="000000"/>
                <w:sz w:val="20"/>
              </w:rPr>
              <w:t>ログイン Thr + ポリシー (BERT)</w:t>
            </w:r>
          </w:p>
        </w:tc>
        <w:tc>
          <w:tcPr>
            <w:tcW w:type="dxa" w:w="940"/>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0" w:line="240" w:lineRule="exact"/>
              <w:ind w:firstLine="0" w:left="0" w:right="0"/>
              <w:jc w:val="center"/>
            </w:pPr>
            <w:r>
              <w:rPr>
                <w:rFonts w:ascii="NimbusRomNo9L" w:eastAsia="NimbusRomNo9L" w:hAnsi="NimbusRomNo9L"/>
                <w:b w:val="0"/>
                <w:i w:val="0"/>
                <w:color w:val="000000"/>
                <w:sz w:val="20"/>
              </w:rPr>
              <w:t>115259</w:t>
            </w:r>
          </w:p>
        </w:tc>
        <w:tc>
          <w:tcPr>
            <w:tcW w:type="dxa" w:w="778"/>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0" w:line="240" w:lineRule="exact"/>
              <w:ind w:firstLine="0" w:left="0" w:right="0"/>
              <w:jc w:val="center"/>
            </w:pPr>
            <w:r>
              <w:rPr>
                <w:rFonts w:ascii="NimbusRomNo9L" w:eastAsia="NimbusRomNo9L" w:hAnsi="NimbusRomNo9L"/>
                <w:b w:val="0"/>
                <w:i w:val="0"/>
                <w:color w:val="000000"/>
                <w:sz w:val="20"/>
              </w:rPr>
              <w:t>～31%</w:t>
            </w:r>
          </w:p>
        </w:tc>
        <w:tc>
          <w:tcPr>
            <w:tcW w:type="dxa" w:w="608"/>
            <w:tcBorders>
              <w:start w:color="#000000" w:sz="3.184000015258789" w:val="single"/>
              <w:top w:color="#000000" w:sz="3.184000015258789" w:val="single"/>
              <w:end w:color="#000000" w:sz="3.184000015258789" w:val="single"/>
              <w:bottom w:color="#000000" w:sz="3.184000015258789" w:val="single"/>
            </w:tcBorders>
            <w:tcMar>
              <w:start w:type="dxa" w:w="0"/>
              <w:end w:type="dxa" w:w="0"/>
            </w:tcMar>
          </w:tcPr>
          <w:p>
            <w:pPr>
              <w:autoSpaceDN w:val="0"/>
              <w:autoSpaceDE w:val="0"/>
              <w:widowControl/>
              <w:spacing w:after="0" w:before="0" w:line="240" w:lineRule="exact"/>
              <w:ind w:firstLine="0" w:left="0" w:right="0"/>
              <w:jc w:val="center"/>
            </w:pPr>
            <w:r>
              <w:rPr>
                <w:rFonts w:ascii="NimbusRomNo9L" w:eastAsia="NimbusRomNo9L" w:hAnsi="NimbusRomNo9L"/>
                <w:b w:val="0"/>
                <w:i w:val="0"/>
                <w:color w:val="000000"/>
                <w:sz w:val="20"/>
              </w:rPr>
              <w:t>1。</w:t>
            </w:r>
          </w:p>
        </w:tc>
      </w:tr>
    </w:tbl>
    <w:p>
      <w:pPr>
        <w:autoSpaceDN w:val="0"/>
        <w:autoSpaceDE w:val="0"/>
        <w:widowControl/>
        <w:spacing w:after="0" w:before="302" w:line="220" w:lineRule="exact"/>
        <w:ind w:firstLine="0" w:left="288" w:right="432"/>
        <w:jc w:val="center"/>
      </w:pPr>
      <w:r>
        <w:rPr>
          <w:rFonts w:ascii="NimbusRomNo9L" w:eastAsia="NimbusRomNo9L" w:hAnsi="NimbusRomNo9L"/>
          <w:b w:val="0"/>
          <w:i w:val="0"/>
          <w:color w:val="000000"/>
          <w:sz w:val="20"/>
        </w:rPr>
        <w:t xml:space="preserve">表10:オープンでトークン保存の比較 </w:t>
      </w:r>
      <w:r>
        <w:rPr>
          <w:rFonts w:ascii="NimbusRomNo9L" w:eastAsia="NimbusRomNo9L" w:hAnsi="NimbusRomNo9L"/>
          <w:b w:val="0"/>
          <w:i w:val="0"/>
          <w:color w:val="000000"/>
          <w:sz w:val="20"/>
        </w:rPr>
        <w:t>ポリシーモデルとしてのgpt-2</w:t>
      </w:r>
    </w:p>
    <w:p>
      <w:pPr>
        <w:autoSpaceDN w:val="0"/>
        <w:autoSpaceDE w:val="0"/>
        <w:widowControl/>
        <w:spacing w:after="0" w:before="460" w:line="312" w:lineRule="exact"/>
        <w:ind w:firstLine="0" w:left="0" w:right="1924"/>
        <w:jc w:val="right"/>
      </w:pPr>
      <w:r>
        <w:rPr>
          <w:rFonts w:ascii="NimbusRomNo9L" w:eastAsia="NimbusRomNo9L" w:hAnsi="NimbusRomNo9L"/>
          <w:b/>
          <w:i w:val="0"/>
          <w:color w:val="000000"/>
          <w:sz w:val="24"/>
        </w:rPr>
        <w:t>コンテンツ</w:t>
      </w:r>
    </w:p>
    <w:p>
      <w:pPr>
        <w:autoSpaceDN w:val="0"/>
        <w:autoSpaceDE w:val="0"/>
        <w:widowControl/>
        <w:spacing w:after="0" w:before="52" w:line="220" w:lineRule="exact"/>
        <w:ind w:firstLine="0" w:left="0" w:right="110"/>
        <w:jc w:val="both"/>
      </w:pPr>
      <w:r>
        <w:rPr>
          <w:rFonts w:ascii="NimbusRomNo9L" w:eastAsia="NimbusRomNo9L" w:hAnsi="NimbusRomNo9L"/>
          <w:b w:val="0"/>
          <w:i w:val="0"/>
          <w:color w:val="000000"/>
          <w:sz w:val="20"/>
        </w:rPr>
        <w:t>本稿では、AG ベースのチャットボットを an-</w:t>
      </w:r>
      <w:r>
        <w:rPr>
          <w:rFonts w:ascii="NimbusRomNo9L" w:eastAsia="NimbusRomNo9L" w:hAnsi="NimbusRomNo9L"/>
          <w:b w:val="0"/>
          <w:i w:val="0"/>
          <w:color w:val="000000"/>
          <w:sz w:val="20"/>
        </w:rPr>
        <w:t xml:space="preserve">ドメインを使用してクレジットカード関連の問い合わせをスワッピング FAQ </w:t>
      </w:r>
      <w:r>
        <w:rPr>
          <w:rFonts w:ascii="NimbusRomNo9L" w:eastAsia="NimbusRomNo9L" w:hAnsi="NimbusRomNo9L"/>
          <w:b w:val="0"/>
          <w:i w:val="0"/>
          <w:color w:val="000000"/>
          <w:sz w:val="20"/>
        </w:rPr>
        <w:t xml:space="preserve">データセット。 問題のパラファラーゼデータを生成しました。 </w:t>
      </w:r>
      <w:r>
        <w:rPr>
          <w:rFonts w:ascii="NimbusRomNo9L" w:eastAsia="NimbusRomNo9L" w:hAnsi="NimbusRomNo9L"/>
          <w:b w:val="0"/>
          <w:i w:val="0"/>
          <w:color w:val="000000"/>
          <w:sz w:val="20"/>
        </w:rPr>
        <w:t xml:space="preserve">パブリックLLMモデルをモデル化し、社内の埋め込みを訓練 </w:t>
      </w:r>
      <w:r>
        <w:rPr>
          <w:rFonts w:ascii="NimbusRomNo9L" w:eastAsia="NimbusRomNo9L" w:hAnsi="NimbusRomNo9L"/>
          <w:b w:val="0"/>
          <w:i w:val="0"/>
          <w:color w:val="000000"/>
          <w:sz w:val="20"/>
        </w:rPr>
        <w:t xml:space="preserve">infoNCE 損失を使用して検索するためのモデル。 インハウス </w:t>
      </w:r>
      <w:r>
        <w:rPr>
          <w:rFonts w:ascii="NimbusRomNo9L" w:eastAsia="NimbusRomNo9L" w:hAnsi="NimbusRomNo9L"/>
          <w:b w:val="0"/>
          <w:i w:val="0"/>
          <w:color w:val="000000"/>
          <w:sz w:val="20"/>
        </w:rPr>
        <w:t xml:space="preserve">モデルは、より大幅に向上するために示されていました </w:t>
      </w:r>
      <w:r>
        <w:rPr>
          <w:rFonts w:ascii="NimbusRomNo9L" w:eastAsia="NimbusRomNo9L" w:hAnsi="NimbusRomNo9L"/>
          <w:b w:val="0"/>
          <w:i w:val="0"/>
          <w:color w:val="000000"/>
          <w:sz w:val="20"/>
        </w:rPr>
        <w:t xml:space="preserve">ランキング精度の観点から一般公開モデル </w:t>
      </w:r>
      <w:r>
        <w:rPr>
          <w:rFonts w:ascii="NimbusRomNo9L" w:eastAsia="NimbusRomNo9L" w:hAnsi="NimbusRomNo9L"/>
          <w:b w:val="0"/>
          <w:i w:val="0"/>
          <w:color w:val="000000"/>
          <w:sz w:val="20"/>
        </w:rPr>
        <w:t>OOD のクエリ検出。 更に、私達はspeのためにそれを気づく</w:t>
      </w:r>
      <w:r>
        <w:rPr>
          <w:rFonts w:ascii="NimbusRomNo9L" w:eastAsia="NimbusRomNo9L" w:hAnsi="NimbusRomNo9L"/>
          <w:b w:val="0"/>
          <w:i w:val="0"/>
          <w:color w:val="000000"/>
          <w:sz w:val="20"/>
        </w:rPr>
        <w:t xml:space="preserve">クエリのcificパターン/シーケンス、取得する必要はありません </w:t>
      </w:r>
      <w:r>
        <w:rPr>
          <w:rFonts w:ascii="NimbusRomNo9L" w:eastAsia="NimbusRomNo9L" w:hAnsi="NimbusRomNo9L"/>
          <w:b w:val="0"/>
          <w:i w:val="0"/>
          <w:color w:val="000000"/>
          <w:sz w:val="20"/>
        </w:rPr>
        <w:t xml:space="preserve">よくある質問 回答を得るためのコンテキスト。 固定を想定 </w:t>
      </w:r>
      <w:r>
        <w:rPr>
          <w:rFonts w:ascii="NimbusRomNo9L" w:eastAsia="NimbusRomNo9L" w:hAnsi="NimbusRomNo9L"/>
          <w:b w:val="0"/>
          <w:i w:val="0"/>
          <w:color w:val="000000"/>
          <w:sz w:val="20"/>
        </w:rPr>
        <w:t>リトリーバルモデルとLLMは、to-数を最適化します。</w:t>
      </w:r>
      <w:r>
        <w:rPr>
          <w:rFonts w:ascii="NimbusRomNo9L" w:eastAsia="NimbusRomNo9L" w:hAnsi="NimbusRomNo9L"/>
          <w:b w:val="0"/>
          <w:i w:val="0"/>
          <w:color w:val="000000"/>
          <w:sz w:val="20"/>
        </w:rPr>
        <w:t xml:space="preserve">Reinforcement Learning を使って LLM に渡された kens。 お問い合わせ </w:t>
      </w:r>
      <w:r>
        <w:rPr>
          <w:rFonts w:ascii="NimbusRomNo9L" w:eastAsia="NimbusRomNo9L" w:hAnsi="NimbusRomNo9L"/>
          <w:b w:val="0"/>
          <w:i w:val="0"/>
          <w:color w:val="000000"/>
          <w:sz w:val="20"/>
        </w:rPr>
        <w:t xml:space="preserve">RAGに外部を取り戻すポリシーモデルを訓練 </w:t>
      </w:r>
      <w:r>
        <w:rPr>
          <w:rFonts w:ascii="NimbusRomNo9L" w:eastAsia="NimbusRomNo9L" w:hAnsi="NimbusRomNo9L"/>
          <w:b w:val="0"/>
          <w:i w:val="0"/>
          <w:color w:val="000000"/>
          <w:sz w:val="20"/>
        </w:rPr>
        <w:t xml:space="preserve">コンテキストを取得するかどうかを決定します。 GPT-4 を使用した </w:t>
      </w:r>
      <w:r>
        <w:rPr>
          <w:rFonts w:ascii="NimbusRomNo9L" w:eastAsia="NimbusRomNo9L" w:hAnsi="NimbusRomNo9L"/>
          <w:b w:val="0"/>
          <w:i w:val="0"/>
          <w:color w:val="000000"/>
          <w:sz w:val="20"/>
        </w:rPr>
        <w:t xml:space="preserve">報酬モデルとして。 RLベースの最適化を組み合わせる </w:t>
      </w:r>
      <w:r>
        <w:rPr>
          <w:rFonts w:ascii="NimbusRomNo9L" w:eastAsia="NimbusRomNo9L" w:hAnsi="NimbusRomNo9L"/>
          <w:b w:val="0"/>
          <w:i w:val="0"/>
          <w:color w:val="000000"/>
          <w:sz w:val="20"/>
        </w:rPr>
        <w:t xml:space="preserve">類似性しきい値で重要なトークン節約につながります </w:t>
      </w:r>
      <w:r>
        <w:rPr>
          <w:rFonts w:ascii="NimbusRomNo9L" w:eastAsia="NimbusRomNo9L" w:hAnsi="NimbusRomNo9L"/>
          <w:b w:val="0"/>
          <w:i w:val="0"/>
          <w:color w:val="000000"/>
          <w:sz w:val="20"/>
        </w:rPr>
        <w:t>精度を少し高めながら。 提案する方針-</w:t>
      </w:r>
      <w:r>
        <w:rPr>
          <w:rFonts w:ascii="NimbusRomNo9L" w:eastAsia="NimbusRomNo9L" w:hAnsi="NimbusRomNo9L"/>
          <w:b w:val="0"/>
          <w:i w:val="0"/>
          <w:color w:val="000000"/>
          <w:sz w:val="20"/>
        </w:rPr>
        <w:t>ベースアプローチはジェネリックであり、既存の用途で使用できます。</w:t>
      </w:r>
    </w:p>
    <w:p>
      <w:pPr>
        <w:sectPr>
          <w:type w:val="continuous"/>
          <w:pgSz w:h="15840" w:w="12240"/>
          <w:pgMar w:bottom="454" w:footer="720" w:gutter="0" w:header="720" w:left="1080" w:right="1060" w:top="644"/>
          <w:cols w:equalWidth="0" w:num="2">
            <w:col w:space="0" w:w="4880"/>
            <w:col w:space="0" w:w="5220"/>
          </w:cols>
          <w:docGrid w:linePitch="360"/>
        </w:sectPr>
      </w:pPr>
    </w:p>
    <w:p>
      <w:pPr>
        <w:autoSpaceDN w:val="0"/>
        <w:autoSpaceDE w:val="0"/>
        <w:widowControl/>
        <w:spacing w:after="0" w:before="0" w:line="240" w:lineRule="exact"/>
        <w:ind w:firstLine="0" w:left="110" w:right="0"/>
        <w:jc w:val="left"/>
      </w:pPr>
      <w:r>
        <w:rPr>
          <w:rFonts w:ascii="NimbusRomNo9L" w:eastAsia="NimbusRomNo9L" w:hAnsi="NimbusRomNo9L"/>
          <w:b w:val="0"/>
          <w:i w:val="0"/>
          <w:color w:val="000000"/>
          <w:sz w:val="20"/>
        </w:rPr>
        <w:t>7月7日</w:t>
      </w:r>
    </w:p>
    <w:sectPr w:rsidR="00FC693F" w:rsidRPr="0006063C" w:rsidSect="00034616">
      <w:type w:val="nextColumn"/>
      <w:pgSz w:h="15840" w:w="12240"/>
      <w:pgMar w:bottom="454" w:footer="720" w:gutter="0" w:header="720" w:left="1080" w:right="1060" w:top="644"/>
      <w:cols w:equalWidth="0" w:num="2">
        <w:col w:space="0" w:w="4880"/>
        <w:col w:space="0" w:w="522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