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1957"/>
        <w:gridCol w:w="2038"/>
        <w:gridCol w:w="4742"/>
        <w:gridCol w:w="857"/>
      </w:tblGrid>
      <w:tr w:rsidR="00084833" w:rsidRPr="00084833" w14:paraId="5A719764" w14:textId="77777777" w:rsidTr="003B6B37">
        <w:trPr>
          <w:trHeight w:val="620"/>
        </w:trPr>
        <w:tc>
          <w:tcPr>
            <w:tcW w:w="1975" w:type="dxa"/>
          </w:tcPr>
          <w:p w14:paraId="4C13DD51" w14:textId="3155081F" w:rsidR="00084833" w:rsidRPr="00084833" w:rsidRDefault="00084833" w:rsidP="00084833">
            <w:pPr>
              <w:jc w:val="center"/>
              <w:rPr>
                <w:b/>
                <w:bCs/>
              </w:rPr>
            </w:pPr>
            <w:r w:rsidRPr="00084833">
              <w:rPr>
                <w:b/>
                <w:bCs/>
              </w:rPr>
              <w:t>Jira Ticket</w:t>
            </w:r>
          </w:p>
        </w:tc>
        <w:tc>
          <w:tcPr>
            <w:tcW w:w="2160" w:type="dxa"/>
          </w:tcPr>
          <w:p w14:paraId="311E50C2" w14:textId="2582D606" w:rsidR="00084833" w:rsidRPr="00084833" w:rsidRDefault="00084833">
            <w:pPr>
              <w:rPr>
                <w:b/>
                <w:bCs/>
              </w:rPr>
            </w:pPr>
            <w:r w:rsidRPr="00084833">
              <w:rPr>
                <w:b/>
                <w:bCs/>
              </w:rPr>
              <w:t>User Story</w:t>
            </w:r>
          </w:p>
        </w:tc>
        <w:tc>
          <w:tcPr>
            <w:tcW w:w="5218" w:type="dxa"/>
          </w:tcPr>
          <w:p w14:paraId="730CDE44" w14:textId="2253A528" w:rsidR="00084833" w:rsidRPr="00084833" w:rsidRDefault="00084833">
            <w:pPr>
              <w:rPr>
                <w:b/>
                <w:bCs/>
              </w:rPr>
            </w:pPr>
            <w:r w:rsidRPr="00084833">
              <w:rPr>
                <w:b/>
                <w:bCs/>
              </w:rPr>
              <w:t>Acceptance Criteria</w:t>
            </w:r>
          </w:p>
        </w:tc>
        <w:tc>
          <w:tcPr>
            <w:tcW w:w="241" w:type="dxa"/>
          </w:tcPr>
          <w:p w14:paraId="4FB7D4F5" w14:textId="7E47895C" w:rsidR="00084833" w:rsidRPr="00084833" w:rsidRDefault="00084833">
            <w:pPr>
              <w:rPr>
                <w:b/>
                <w:bCs/>
              </w:rPr>
            </w:pPr>
            <w:r w:rsidRPr="00084833">
              <w:rPr>
                <w:b/>
                <w:bCs/>
              </w:rPr>
              <w:t>Story Points</w:t>
            </w:r>
          </w:p>
        </w:tc>
      </w:tr>
      <w:tr w:rsidR="00084833" w:rsidRPr="00084833" w14:paraId="223643CB" w14:textId="77777777" w:rsidTr="003B6B37">
        <w:trPr>
          <w:trHeight w:val="1157"/>
        </w:trPr>
        <w:tc>
          <w:tcPr>
            <w:tcW w:w="1975" w:type="dxa"/>
          </w:tcPr>
          <w:p w14:paraId="52C9AFBE" w14:textId="52381E9D" w:rsidR="00084833" w:rsidRPr="00084833" w:rsidRDefault="00084833">
            <w:r w:rsidRPr="00084833">
              <w:t>T12ACHOCOL-2</w:t>
            </w:r>
          </w:p>
        </w:tc>
        <w:tc>
          <w:tcPr>
            <w:tcW w:w="2160" w:type="dxa"/>
          </w:tcPr>
          <w:p w14:paraId="1E67F2C1" w14:textId="1422D52B" w:rsidR="00084833" w:rsidRPr="00084833" w:rsidRDefault="00084833">
            <w:r w:rsidRPr="00084833">
              <w:t>User can log in</w:t>
            </w:r>
          </w:p>
        </w:tc>
        <w:tc>
          <w:tcPr>
            <w:tcW w:w="5218" w:type="dxa"/>
          </w:tcPr>
          <w:p w14:paraId="2F0B3002" w14:textId="77777777" w:rsidR="00084833" w:rsidRPr="00084833" w:rsidRDefault="00084833">
            <w:r w:rsidRPr="00084833">
              <w:t>- A login form is displayed (e.g.,</w:t>
            </w:r>
            <w:r w:rsidRPr="00084833">
              <w:rPr>
                <w:rFonts w:eastAsiaTheme="majorEastAsia"/>
              </w:rPr>
              <w:t> /login</w:t>
            </w:r>
            <w:r w:rsidRPr="00084833">
              <w:t>).</w:t>
            </w:r>
          </w:p>
          <w:p w14:paraId="6DD157E3" w14:textId="77777777" w:rsidR="00084833" w:rsidRPr="00084833" w:rsidRDefault="00084833">
            <w:r w:rsidRPr="00084833">
              <w:t>- Valid credentials grant access to the dashboard.</w:t>
            </w:r>
          </w:p>
          <w:p w14:paraId="1B121EB9" w14:textId="77777777" w:rsidR="00084833" w:rsidRPr="00084833" w:rsidRDefault="00084833">
            <w:r w:rsidRPr="00084833">
              <w:t>- Invalid credentials show an error message.</w:t>
            </w:r>
          </w:p>
          <w:p w14:paraId="14D88AB7" w14:textId="1948DB4F" w:rsidR="00084833" w:rsidRPr="00084833" w:rsidRDefault="00084833">
            <w:r w:rsidRPr="00084833">
              <w:t>- Session persists until user logs out.</w:t>
            </w:r>
          </w:p>
        </w:tc>
        <w:tc>
          <w:tcPr>
            <w:tcW w:w="241" w:type="dxa"/>
          </w:tcPr>
          <w:p w14:paraId="524E5596" w14:textId="1306FEE4" w:rsidR="00084833" w:rsidRPr="00084833" w:rsidRDefault="00084833">
            <w:r w:rsidRPr="00084833">
              <w:t>3</w:t>
            </w:r>
          </w:p>
        </w:tc>
      </w:tr>
      <w:tr w:rsidR="00084833" w:rsidRPr="00084833" w14:paraId="429431A4" w14:textId="77777777" w:rsidTr="003B6B37">
        <w:trPr>
          <w:trHeight w:val="1207"/>
        </w:trPr>
        <w:tc>
          <w:tcPr>
            <w:tcW w:w="1975" w:type="dxa"/>
          </w:tcPr>
          <w:p w14:paraId="16D39698" w14:textId="6FCC6551" w:rsidR="00084833" w:rsidRPr="00084833" w:rsidRDefault="00084833">
            <w:r w:rsidRPr="00084833">
              <w:t>T12ACHOCOL-1</w:t>
            </w:r>
          </w:p>
        </w:tc>
        <w:tc>
          <w:tcPr>
            <w:tcW w:w="2160" w:type="dxa"/>
          </w:tcPr>
          <w:p w14:paraId="4E450282" w14:textId="294484F7" w:rsidR="00084833" w:rsidRPr="00084833" w:rsidRDefault="00084833">
            <w:r w:rsidRPr="00084833">
              <w:t>User can see homepage of app</w:t>
            </w:r>
          </w:p>
        </w:tc>
        <w:tc>
          <w:tcPr>
            <w:tcW w:w="5218" w:type="dxa"/>
          </w:tcPr>
          <w:p w14:paraId="26391D69" w14:textId="77777777" w:rsidR="00084833" w:rsidRPr="00084833" w:rsidRDefault="00084833">
            <w:r w:rsidRPr="00084833">
              <w:t>- A homepage is accessible at</w:t>
            </w:r>
            <w:r w:rsidRPr="00084833">
              <w:rPr>
                <w:rFonts w:eastAsiaTheme="majorEastAsia"/>
              </w:rPr>
              <w:t> / </w:t>
            </w:r>
            <w:r w:rsidRPr="00084833">
              <w:t>or via main navigation.</w:t>
            </w:r>
          </w:p>
          <w:p w14:paraId="507A5CA4" w14:textId="77777777" w:rsidR="00084833" w:rsidRPr="00084833" w:rsidRDefault="00084833">
            <w:r w:rsidRPr="00084833">
              <w:t>- Page loads within 2 seconds in dev environment.</w:t>
            </w:r>
          </w:p>
          <w:p w14:paraId="574E8A44" w14:textId="77777777" w:rsidR="00084833" w:rsidRPr="00084833" w:rsidRDefault="00084833">
            <w:r w:rsidRPr="00084833">
              <w:t>- Brief description of ESG categories is shown.</w:t>
            </w:r>
          </w:p>
          <w:p w14:paraId="487E2565" w14:textId="722D84DA" w:rsidR="00084833" w:rsidRPr="00084833" w:rsidRDefault="00084833">
            <w:r w:rsidRPr="00084833">
              <w:t>- Links to deeper pages or login form are visible.</w:t>
            </w:r>
          </w:p>
        </w:tc>
        <w:tc>
          <w:tcPr>
            <w:tcW w:w="241" w:type="dxa"/>
          </w:tcPr>
          <w:p w14:paraId="2A6D6A4F" w14:textId="7B1B4245" w:rsidR="00084833" w:rsidRPr="00084833" w:rsidRDefault="00084833">
            <w:r w:rsidRPr="00084833">
              <w:t>2</w:t>
            </w:r>
          </w:p>
        </w:tc>
      </w:tr>
      <w:tr w:rsidR="00084833" w:rsidRPr="00084833" w14:paraId="54ACF3E2" w14:textId="77777777" w:rsidTr="003B6B37">
        <w:trPr>
          <w:trHeight w:val="1157"/>
        </w:trPr>
        <w:tc>
          <w:tcPr>
            <w:tcW w:w="1975" w:type="dxa"/>
          </w:tcPr>
          <w:p w14:paraId="4A412B5B" w14:textId="5474E745" w:rsidR="00084833" w:rsidRPr="00084833" w:rsidRDefault="00084833">
            <w:r w:rsidRPr="00084833">
              <w:t>T12ACHOCOL-3</w:t>
            </w:r>
          </w:p>
        </w:tc>
        <w:tc>
          <w:tcPr>
            <w:tcW w:w="2160" w:type="dxa"/>
          </w:tcPr>
          <w:p w14:paraId="4129268A" w14:textId="352E3327" w:rsidR="00084833" w:rsidRPr="00084833" w:rsidRDefault="00084833">
            <w:r w:rsidRPr="00084833">
              <w:t>User can view description of data metrics in dataset</w:t>
            </w:r>
          </w:p>
        </w:tc>
        <w:tc>
          <w:tcPr>
            <w:tcW w:w="5218" w:type="dxa"/>
          </w:tcPr>
          <w:p w14:paraId="61F8B099" w14:textId="77777777" w:rsidR="00084833" w:rsidRPr="00084833" w:rsidRDefault="00084833">
            <w:r w:rsidRPr="00084833">
              <w:t>- A “Metrics” page lists each ESG metric (e.g., 100+ from Clarity AI data).</w:t>
            </w:r>
          </w:p>
          <w:p w14:paraId="08933849" w14:textId="77777777" w:rsidR="00084833" w:rsidRPr="00084833" w:rsidRDefault="00084833">
            <w:r w:rsidRPr="00084833">
              <w:t>- Metrics are grouped by Environmental, Social, or Governance categories.</w:t>
            </w:r>
          </w:p>
          <w:p w14:paraId="62B845DC" w14:textId="2C670E10" w:rsidR="00084833" w:rsidRPr="00084833" w:rsidRDefault="00084833">
            <w:r w:rsidRPr="00084833">
              <w:t>- A quick search bar filters the metric list by keyword (e.g., “carbon”).</w:t>
            </w:r>
          </w:p>
        </w:tc>
        <w:tc>
          <w:tcPr>
            <w:tcW w:w="241" w:type="dxa"/>
          </w:tcPr>
          <w:p w14:paraId="525CFEEF" w14:textId="12E2EC0A" w:rsidR="00084833" w:rsidRPr="00084833" w:rsidRDefault="00084833">
            <w:r w:rsidRPr="00084833">
              <w:t>3</w:t>
            </w:r>
          </w:p>
        </w:tc>
      </w:tr>
      <w:tr w:rsidR="00084833" w:rsidRPr="00084833" w14:paraId="28ECD75E" w14:textId="77777777" w:rsidTr="003B6B37">
        <w:trPr>
          <w:trHeight w:val="1207"/>
        </w:trPr>
        <w:tc>
          <w:tcPr>
            <w:tcW w:w="1975" w:type="dxa"/>
          </w:tcPr>
          <w:p w14:paraId="0A1515DF" w14:textId="69E2E4B3" w:rsidR="00084833" w:rsidRPr="00084833" w:rsidRDefault="00084833">
            <w:r w:rsidRPr="00084833">
              <w:t>T12ACHOCOL-4</w:t>
            </w:r>
          </w:p>
        </w:tc>
        <w:tc>
          <w:tcPr>
            <w:tcW w:w="2160" w:type="dxa"/>
          </w:tcPr>
          <w:p w14:paraId="65F4CDA6" w14:textId="62296A5F" w:rsidR="00084833" w:rsidRPr="00084833" w:rsidRDefault="00084833">
            <w:r w:rsidRPr="00084833">
              <w:t>User can explore basic stats of the data</w:t>
            </w:r>
          </w:p>
        </w:tc>
        <w:tc>
          <w:tcPr>
            <w:tcW w:w="5218" w:type="dxa"/>
          </w:tcPr>
          <w:p w14:paraId="134294F3" w14:textId="04E2F11E" w:rsidR="00084833" w:rsidRPr="00084833" w:rsidRDefault="00084833">
            <w:r w:rsidRPr="00084833">
              <w:t xml:space="preserve">- Selecting </w:t>
            </w:r>
            <w:r w:rsidRPr="00084833">
              <w:t>metric shows</w:t>
            </w:r>
            <w:r w:rsidRPr="00084833">
              <w:t xml:space="preserve"> mean, median, and standard deviation.</w:t>
            </w:r>
          </w:p>
          <w:p w14:paraId="3EC34F7B" w14:textId="77777777" w:rsidR="00084833" w:rsidRPr="00084833" w:rsidRDefault="00084833">
            <w:r w:rsidRPr="00084833">
              <w:t>- Basic chart or table displays these statistics.</w:t>
            </w:r>
          </w:p>
          <w:p w14:paraId="3B58D747" w14:textId="77777777" w:rsidR="00084833" w:rsidRPr="00084833" w:rsidRDefault="00084833">
            <w:r w:rsidRPr="00084833">
              <w:t>- Stats refresh when user picks a different metric or year.</w:t>
            </w:r>
          </w:p>
          <w:p w14:paraId="7B8237A3" w14:textId="6D85A6B1" w:rsidR="00084833" w:rsidRPr="00084833" w:rsidRDefault="00084833">
            <w:r w:rsidRPr="00084833">
              <w:t>- Missing data shows as “N/A.”</w:t>
            </w:r>
          </w:p>
        </w:tc>
        <w:tc>
          <w:tcPr>
            <w:tcW w:w="241" w:type="dxa"/>
          </w:tcPr>
          <w:p w14:paraId="4D9D5C5A" w14:textId="1148C1A0" w:rsidR="00084833" w:rsidRPr="00084833" w:rsidRDefault="00084833">
            <w:r w:rsidRPr="00084833">
              <w:t>5</w:t>
            </w:r>
          </w:p>
        </w:tc>
      </w:tr>
      <w:tr w:rsidR="00084833" w:rsidRPr="00084833" w14:paraId="409351E7" w14:textId="77777777" w:rsidTr="003B6B37">
        <w:trPr>
          <w:trHeight w:val="1862"/>
        </w:trPr>
        <w:tc>
          <w:tcPr>
            <w:tcW w:w="1975" w:type="dxa"/>
          </w:tcPr>
          <w:p w14:paraId="210EEF7E" w14:textId="31870DBC" w:rsidR="00084833" w:rsidRPr="00084833" w:rsidRDefault="00084833">
            <w:r w:rsidRPr="00084833">
              <w:t>T12ACHOCOL-29</w:t>
            </w:r>
          </w:p>
        </w:tc>
        <w:tc>
          <w:tcPr>
            <w:tcW w:w="2160" w:type="dxa"/>
          </w:tcPr>
          <w:p w14:paraId="55066D0B" w14:textId="27E01799" w:rsidR="00084833" w:rsidRPr="00084833" w:rsidRDefault="00084833">
            <w:r w:rsidRPr="00084833">
              <w:t>User can select an industry or specific company</w:t>
            </w:r>
          </w:p>
        </w:tc>
        <w:tc>
          <w:tcPr>
            <w:tcW w:w="5218" w:type="dxa"/>
          </w:tcPr>
          <w:p w14:paraId="32E81D8C" w14:textId="77777777" w:rsidR="00084833" w:rsidRPr="00084833" w:rsidRDefault="00084833">
            <w:r w:rsidRPr="00084833">
              <w:t>- Dropdown or search box to pick an industry or a single company.</w:t>
            </w:r>
          </w:p>
          <w:p w14:paraId="71CE4D83" w14:textId="77777777" w:rsidR="00084833" w:rsidRPr="00084833" w:rsidRDefault="00084833">
            <w:r w:rsidRPr="00084833">
              <w:t>- The rest of the dashboard updates accordingly.</w:t>
            </w:r>
          </w:p>
          <w:p w14:paraId="729228A4" w14:textId="1BDAB48E" w:rsidR="00084833" w:rsidRPr="00084833" w:rsidRDefault="00084833">
            <w:r w:rsidRPr="00084833">
              <w:t xml:space="preserve">- “No data” message appears if no </w:t>
            </w:r>
            <w:r w:rsidRPr="00084833">
              <w:t>results. -</w:t>
            </w:r>
            <w:r w:rsidRPr="00084833">
              <w:t xml:space="preserve"> Changes happen in under 3 seconds.</w:t>
            </w:r>
          </w:p>
        </w:tc>
        <w:tc>
          <w:tcPr>
            <w:tcW w:w="241" w:type="dxa"/>
          </w:tcPr>
          <w:p w14:paraId="6C2E2020" w14:textId="2DE33F16" w:rsidR="00084833" w:rsidRPr="00084833" w:rsidRDefault="00084833">
            <w:r>
              <w:t>3</w:t>
            </w:r>
          </w:p>
        </w:tc>
      </w:tr>
      <w:tr w:rsidR="00084833" w:rsidRPr="00084833" w14:paraId="338BC1E2" w14:textId="77777777" w:rsidTr="003B6B37">
        <w:trPr>
          <w:trHeight w:val="1157"/>
        </w:trPr>
        <w:tc>
          <w:tcPr>
            <w:tcW w:w="1975" w:type="dxa"/>
          </w:tcPr>
          <w:p w14:paraId="6EB9E282" w14:textId="08ED3458" w:rsidR="00084833" w:rsidRPr="00084833" w:rsidRDefault="003B6B37" w:rsidP="00084833">
            <w:pPr>
              <w:tabs>
                <w:tab w:val="left" w:pos="455"/>
              </w:tabs>
            </w:pPr>
            <w:r w:rsidRPr="003B6B37">
              <w:t>T12ACHOCOL-34</w:t>
            </w:r>
          </w:p>
        </w:tc>
        <w:tc>
          <w:tcPr>
            <w:tcW w:w="2160" w:type="dxa"/>
          </w:tcPr>
          <w:p w14:paraId="6C337C07" w14:textId="2ED90EC6" w:rsidR="00084833" w:rsidRPr="00084833" w:rsidRDefault="003B6B37">
            <w:r w:rsidRPr="003B6B37">
              <w:t>User can view and select metrics from each category</w:t>
            </w:r>
          </w:p>
        </w:tc>
        <w:tc>
          <w:tcPr>
            <w:tcW w:w="5218" w:type="dxa"/>
          </w:tcPr>
          <w:p w14:paraId="7C67CF78" w14:textId="77777777" w:rsidR="003B6B37" w:rsidRDefault="003B6B37">
            <w:r w:rsidRPr="003B6B37">
              <w:t>- A checkbox/multi-select interface for Environmental, Social, Governance metrics.</w:t>
            </w:r>
          </w:p>
          <w:p w14:paraId="2270C74F" w14:textId="5B9AE309" w:rsidR="003B6B37" w:rsidRDefault="003B6B37">
            <w:r w:rsidRPr="003B6B37">
              <w:t>- The dashboard only plots selected metrics.</w:t>
            </w:r>
          </w:p>
          <w:p w14:paraId="6FCDB8E0" w14:textId="6004B918" w:rsidR="003B6B37" w:rsidRDefault="003B6B37">
            <w:r>
              <w:t>-</w:t>
            </w:r>
            <w:r w:rsidRPr="003B6B37">
              <w:t>Multiple categories can be combined (e.g., E+S).</w:t>
            </w:r>
          </w:p>
          <w:p w14:paraId="0E29FA7A" w14:textId="2277FA65" w:rsidR="00084833" w:rsidRPr="00084833" w:rsidRDefault="003B6B37">
            <w:r w:rsidRPr="003B6B37">
              <w:t>- Selections persist when navigating.</w:t>
            </w:r>
          </w:p>
        </w:tc>
        <w:tc>
          <w:tcPr>
            <w:tcW w:w="241" w:type="dxa"/>
          </w:tcPr>
          <w:p w14:paraId="7B7ADD61" w14:textId="2F0709F3" w:rsidR="00084833" w:rsidRPr="00084833" w:rsidRDefault="003B6B37">
            <w:r>
              <w:t>3</w:t>
            </w:r>
          </w:p>
        </w:tc>
      </w:tr>
      <w:tr w:rsidR="003B6B37" w:rsidRPr="00084833" w14:paraId="197A5DD3" w14:textId="77777777" w:rsidTr="003B6B37">
        <w:trPr>
          <w:trHeight w:val="1157"/>
        </w:trPr>
        <w:tc>
          <w:tcPr>
            <w:tcW w:w="1975" w:type="dxa"/>
          </w:tcPr>
          <w:p w14:paraId="6EAE84E9" w14:textId="541D37CD" w:rsidR="003B6B37" w:rsidRPr="00084833" w:rsidRDefault="003B6B37" w:rsidP="00084833">
            <w:pPr>
              <w:tabs>
                <w:tab w:val="left" w:pos="455"/>
              </w:tabs>
            </w:pPr>
            <w:r w:rsidRPr="003B6B37">
              <w:t>T12ACHOCOL-39</w:t>
            </w:r>
          </w:p>
        </w:tc>
        <w:tc>
          <w:tcPr>
            <w:tcW w:w="2160" w:type="dxa"/>
          </w:tcPr>
          <w:p w14:paraId="382DD8EE" w14:textId="7EF2B758" w:rsidR="003B6B37" w:rsidRPr="00084833" w:rsidRDefault="003B6B37">
            <w:r w:rsidRPr="003B6B37">
              <w:t>User can explore time series trends</w:t>
            </w:r>
          </w:p>
        </w:tc>
        <w:tc>
          <w:tcPr>
            <w:tcW w:w="5218" w:type="dxa"/>
          </w:tcPr>
          <w:p w14:paraId="3F5C4712" w14:textId="77777777" w:rsidR="003B6B37" w:rsidRDefault="003B6B37">
            <w:r w:rsidRPr="003B6B37">
              <w:t>- Line or bar charts display metric values from 2016 to 2024 (if available).</w:t>
            </w:r>
          </w:p>
          <w:p w14:paraId="130B0988" w14:textId="77777777" w:rsidR="003B6B37" w:rsidRDefault="003B6B37">
            <w:r w:rsidRPr="003B6B37">
              <w:t>- A year-range slider or dropdown is provided.</w:t>
            </w:r>
          </w:p>
          <w:p w14:paraId="18596B0D" w14:textId="396C83DA" w:rsidR="003B6B37" w:rsidRDefault="003B6B37">
            <w:r w:rsidRPr="003B6B37">
              <w:t>- Missing years are labeled “N/A.”</w:t>
            </w:r>
          </w:p>
          <w:p w14:paraId="51E7E6B8" w14:textId="521F5DAC" w:rsidR="003B6B37" w:rsidRPr="00084833" w:rsidRDefault="003B6B37">
            <w:r w:rsidRPr="003B6B37">
              <w:t>- Charts auto-update upon user selection of metric/year.</w:t>
            </w:r>
          </w:p>
        </w:tc>
        <w:tc>
          <w:tcPr>
            <w:tcW w:w="241" w:type="dxa"/>
          </w:tcPr>
          <w:p w14:paraId="488B0CE4" w14:textId="3C156DB1" w:rsidR="003B6B37" w:rsidRDefault="003B6B37">
            <w:r>
              <w:t>5</w:t>
            </w:r>
          </w:p>
        </w:tc>
      </w:tr>
    </w:tbl>
    <w:p w14:paraId="6897450B" w14:textId="77777777" w:rsidR="004C1D52" w:rsidRDefault="004C1D52"/>
    <w:p w14:paraId="409F4EA6" w14:textId="77777777" w:rsidR="00084833" w:rsidRDefault="00084833"/>
    <w:p w14:paraId="14DAB1F9" w14:textId="77777777" w:rsidR="003B6B37" w:rsidRDefault="003B6B37"/>
    <w:tbl>
      <w:tblPr>
        <w:tblStyle w:val="TableGrid"/>
        <w:tblW w:w="9762" w:type="dxa"/>
        <w:tblLook w:val="04A0" w:firstRow="1" w:lastRow="0" w:firstColumn="1" w:lastColumn="0" w:noHBand="0" w:noVBand="1"/>
      </w:tblPr>
      <w:tblGrid>
        <w:gridCol w:w="2115"/>
        <w:gridCol w:w="1936"/>
        <w:gridCol w:w="4874"/>
        <w:gridCol w:w="837"/>
      </w:tblGrid>
      <w:tr w:rsidR="003B6B37" w14:paraId="207449F5" w14:textId="77777777" w:rsidTr="003B6B37">
        <w:trPr>
          <w:trHeight w:val="803"/>
        </w:trPr>
        <w:tc>
          <w:tcPr>
            <w:tcW w:w="2115" w:type="dxa"/>
          </w:tcPr>
          <w:p w14:paraId="1857AAE4" w14:textId="29A2E140" w:rsidR="003B6B37" w:rsidRDefault="003B6B37">
            <w:r>
              <w:t>Jira Ticket</w:t>
            </w:r>
          </w:p>
        </w:tc>
        <w:tc>
          <w:tcPr>
            <w:tcW w:w="1936" w:type="dxa"/>
          </w:tcPr>
          <w:p w14:paraId="7643B6C8" w14:textId="6BFC0207" w:rsidR="003B6B37" w:rsidRDefault="003B6B37">
            <w:r>
              <w:t>User Story</w:t>
            </w:r>
          </w:p>
        </w:tc>
        <w:tc>
          <w:tcPr>
            <w:tcW w:w="4874" w:type="dxa"/>
          </w:tcPr>
          <w:p w14:paraId="1EC7FB36" w14:textId="1FB8FBB2" w:rsidR="003B6B37" w:rsidRDefault="003B6B37">
            <w:r>
              <w:t>Acceptance Criteria</w:t>
            </w:r>
          </w:p>
        </w:tc>
        <w:tc>
          <w:tcPr>
            <w:tcW w:w="837" w:type="dxa"/>
          </w:tcPr>
          <w:p w14:paraId="78FD1750" w14:textId="2848B7F1" w:rsidR="003B6B37" w:rsidRDefault="003B6B37">
            <w:r>
              <w:t>Story Points</w:t>
            </w:r>
          </w:p>
        </w:tc>
      </w:tr>
      <w:tr w:rsidR="003B6B37" w14:paraId="17CFB0D5" w14:textId="77777777" w:rsidTr="003B6B37">
        <w:trPr>
          <w:trHeight w:val="1945"/>
        </w:trPr>
        <w:tc>
          <w:tcPr>
            <w:tcW w:w="2115" w:type="dxa"/>
          </w:tcPr>
          <w:p w14:paraId="2845F314" w14:textId="2F04ABB9" w:rsidR="003B6B37" w:rsidRDefault="003B6B37">
            <w:r w:rsidRPr="003B6B37">
              <w:t>T12ACHOCOL-44</w:t>
            </w:r>
          </w:p>
        </w:tc>
        <w:tc>
          <w:tcPr>
            <w:tcW w:w="1936" w:type="dxa"/>
          </w:tcPr>
          <w:tbl>
            <w:tblPr>
              <w:tblW w:w="146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3B6B37" w:rsidRPr="003B6B37" w14:paraId="57ADDD5F" w14:textId="77777777" w:rsidTr="003B6B37">
              <w:trPr>
                <w:trHeight w:val="1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444F96" w14:textId="77777777" w:rsidR="003B6B37" w:rsidRPr="003B6B37" w:rsidRDefault="003B6B37" w:rsidP="003B6B37">
                  <w:r w:rsidRPr="003B6B37">
                    <w:rPr>
                      <w:rFonts w:eastAsiaTheme="majorEastAsia"/>
                    </w:rPr>
                    <w:t>User can incorporate industry matched data into EDA</w:t>
                  </w:r>
                </w:p>
              </w:tc>
            </w:tr>
          </w:tbl>
          <w:p w14:paraId="441261FA" w14:textId="77777777" w:rsidR="003B6B37" w:rsidRPr="003B6B37" w:rsidRDefault="003B6B37" w:rsidP="003B6B37">
            <w:pPr>
              <w:rPr>
                <w:vanish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3B6B37" w:rsidRPr="003B6B37" w14:paraId="54953DE1" w14:textId="77777777" w:rsidTr="003B6B37">
              <w:trPr>
                <w:trHeight w:hRule="exact" w:val="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57B3B" w14:textId="77777777" w:rsidR="003B6B37" w:rsidRPr="003B6B37" w:rsidRDefault="003B6B37" w:rsidP="003B6B37"/>
              </w:tc>
            </w:tr>
          </w:tbl>
          <w:p w14:paraId="1E8B0D26" w14:textId="77777777" w:rsidR="003B6B37" w:rsidRDefault="003B6B37"/>
        </w:tc>
        <w:tc>
          <w:tcPr>
            <w:tcW w:w="4874" w:type="dxa"/>
          </w:tcPr>
          <w:p w14:paraId="4C5B0EC5" w14:textId="77777777" w:rsidR="003B6B37" w:rsidRDefault="003B6B37">
            <w:r w:rsidRPr="003B6B37">
              <w:t>- A script or pipeline merges new industry-classification data with existing ESG data.</w:t>
            </w:r>
          </w:p>
          <w:p w14:paraId="77C3AD76" w14:textId="77777777" w:rsidR="003B6B37" w:rsidRDefault="003B6B37">
            <w:r w:rsidRPr="003B6B37">
              <w:t>- “Matched” vs. “unmatched” records are clearly indicated.</w:t>
            </w:r>
          </w:p>
          <w:p w14:paraId="57843E33" w14:textId="3B66F4A2" w:rsidR="003B6B37" w:rsidRDefault="003B6B37">
            <w:r w:rsidRPr="003B6B37">
              <w:t>- A quick summary/log is shown (e.g., # matched).</w:t>
            </w:r>
          </w:p>
        </w:tc>
        <w:tc>
          <w:tcPr>
            <w:tcW w:w="837" w:type="dxa"/>
          </w:tcPr>
          <w:p w14:paraId="07530ABD" w14:textId="28E27F88" w:rsidR="003B6B37" w:rsidRDefault="003B6B37">
            <w:r>
              <w:t>4</w:t>
            </w:r>
          </w:p>
        </w:tc>
      </w:tr>
      <w:tr w:rsidR="003B6B37" w14:paraId="6134A28D" w14:textId="77777777" w:rsidTr="003B6B37">
        <w:trPr>
          <w:trHeight w:val="2031"/>
        </w:trPr>
        <w:tc>
          <w:tcPr>
            <w:tcW w:w="2115" w:type="dxa"/>
          </w:tcPr>
          <w:p w14:paraId="15BF8963" w14:textId="000CC506" w:rsidR="003B6B37" w:rsidRDefault="003B6B37">
            <w:r w:rsidRPr="003B6B37">
              <w:t>T12ACHOCOL-49</w:t>
            </w:r>
          </w:p>
        </w:tc>
        <w:tc>
          <w:tcPr>
            <w:tcW w:w="1936" w:type="dxa"/>
          </w:tcPr>
          <w:p w14:paraId="700662AB" w14:textId="181F9164" w:rsidR="003B6B37" w:rsidRDefault="003B6B37">
            <w:r w:rsidRPr="003B6B37">
              <w:t>User can view an aggregated ESG metric for each of the six categories</w:t>
            </w:r>
          </w:p>
        </w:tc>
        <w:tc>
          <w:tcPr>
            <w:tcW w:w="4874" w:type="dxa"/>
          </w:tcPr>
          <w:p w14:paraId="5F4E97A9" w14:textId="77777777" w:rsidR="003B6B37" w:rsidRDefault="003B6B37">
            <w:r w:rsidRPr="003B6B37">
              <w:t>- A formula or weighting approach combines sub-metrics into a single “aggregated” metric per category (e.g., “EnvRiskScore”).</w:t>
            </w:r>
          </w:p>
          <w:p w14:paraId="3FF20E2C" w14:textId="77777777" w:rsidR="003B6B37" w:rsidRDefault="003B6B37">
            <w:r w:rsidRPr="003B6B37">
              <w:t>- The UI displays how each aggregated metric is derived.</w:t>
            </w:r>
          </w:p>
          <w:p w14:paraId="400433CE" w14:textId="49118397" w:rsidR="003B6B37" w:rsidRDefault="003B6B37">
            <w:r w:rsidRPr="003B6B37">
              <w:t>- Missing sub-metrics are handled gracefully.</w:t>
            </w:r>
          </w:p>
        </w:tc>
        <w:tc>
          <w:tcPr>
            <w:tcW w:w="837" w:type="dxa"/>
          </w:tcPr>
          <w:p w14:paraId="7C443F12" w14:textId="4416916A" w:rsidR="003B6B37" w:rsidRDefault="003B6B37">
            <w:r>
              <w:t>5</w:t>
            </w:r>
          </w:p>
        </w:tc>
      </w:tr>
      <w:tr w:rsidR="003B6B37" w14:paraId="5A74CEE7" w14:textId="77777777" w:rsidTr="003B6B37">
        <w:trPr>
          <w:trHeight w:val="1945"/>
        </w:trPr>
        <w:tc>
          <w:tcPr>
            <w:tcW w:w="2115" w:type="dxa"/>
          </w:tcPr>
          <w:p w14:paraId="3B4CF595" w14:textId="369E1E3F" w:rsidR="003B6B37" w:rsidRDefault="003B6B37">
            <w:r w:rsidRPr="003B6B37">
              <w:t>T12ACHOCOL-50</w:t>
            </w:r>
          </w:p>
        </w:tc>
        <w:tc>
          <w:tcPr>
            <w:tcW w:w="1936" w:type="dxa"/>
          </w:tcPr>
          <w:p w14:paraId="1276205C" w14:textId="07D62982" w:rsidR="003B6B37" w:rsidRDefault="003B6B37">
            <w:r w:rsidRPr="003B6B37">
              <w:t>User can select a model and click “Calculate” to compute each category’s aggregate metric</w:t>
            </w:r>
          </w:p>
        </w:tc>
        <w:tc>
          <w:tcPr>
            <w:tcW w:w="4874" w:type="dxa"/>
          </w:tcPr>
          <w:p w14:paraId="0C3F40EE" w14:textId="77777777" w:rsidR="003B6B37" w:rsidRDefault="003B6B37">
            <w:r w:rsidRPr="003B6B37">
              <w:t>- A “Calculate” button triggers the selected model/weighting method on the back end.</w:t>
            </w:r>
          </w:p>
          <w:p w14:paraId="330D6D3E" w14:textId="77777777" w:rsidR="003B6B37" w:rsidRDefault="003B6B37">
            <w:r w:rsidRPr="003B6B37">
              <w:t>- Results for the 6 aggregated metrics appear in under 3 seconds.</w:t>
            </w:r>
          </w:p>
          <w:p w14:paraId="58C42AFC" w14:textId="4E371AD6" w:rsidR="003B6B37" w:rsidRDefault="003B6B37">
            <w:r w:rsidRPr="003B6B37">
              <w:t>- If data is incomplete, a warning or partial result is displayed.</w:t>
            </w:r>
          </w:p>
        </w:tc>
        <w:tc>
          <w:tcPr>
            <w:tcW w:w="837" w:type="dxa"/>
          </w:tcPr>
          <w:p w14:paraId="78B1DCE9" w14:textId="2524B3C6" w:rsidR="003B6B37" w:rsidRDefault="003B6B37">
            <w:r>
              <w:t>3</w:t>
            </w:r>
          </w:p>
        </w:tc>
      </w:tr>
      <w:tr w:rsidR="003B6B37" w14:paraId="16183B0F" w14:textId="77777777" w:rsidTr="003B6B37">
        <w:trPr>
          <w:trHeight w:val="1945"/>
        </w:trPr>
        <w:tc>
          <w:tcPr>
            <w:tcW w:w="2115" w:type="dxa"/>
          </w:tcPr>
          <w:p w14:paraId="4E326249" w14:textId="33CE6DCB" w:rsidR="003B6B37" w:rsidRDefault="003B6B37">
            <w:r w:rsidRPr="003B6B37">
              <w:t>T12ACHOCOL-59</w:t>
            </w:r>
          </w:p>
        </w:tc>
        <w:tc>
          <w:tcPr>
            <w:tcW w:w="1936" w:type="dxa"/>
          </w:tcPr>
          <w:p w14:paraId="7DF179B6" w14:textId="2DF7FE5C" w:rsidR="003B6B37" w:rsidRDefault="003B6B37">
            <w:r w:rsidRPr="003B6B37">
              <w:t>User can run ontology enhanced PCA and compare with standard PCA</w:t>
            </w:r>
          </w:p>
        </w:tc>
        <w:tc>
          <w:tcPr>
            <w:tcW w:w="4874" w:type="dxa"/>
          </w:tcPr>
          <w:p w14:paraId="4C2706BF" w14:textId="77777777" w:rsidR="003B6B37" w:rsidRDefault="003B6B37">
            <w:r w:rsidRPr="003B6B37">
              <w:t>- An “Ontology PCA” pipeline uses ESG ontology weights or relationships.</w:t>
            </w:r>
          </w:p>
          <w:p w14:paraId="782E6923" w14:textId="77777777" w:rsidR="003B6B37" w:rsidRDefault="003B6B37">
            <w:r w:rsidRPr="003B6B37">
              <w:t>- A second “Standard PCA” runs without these weights.</w:t>
            </w:r>
          </w:p>
          <w:p w14:paraId="0E3441E2" w14:textId="26C1E9AD" w:rsidR="003B6B37" w:rsidRDefault="003B6B37">
            <w:r w:rsidRPr="003B6B37">
              <w:t>- Side-by-side results: explained variance, principal components, scree plots.</w:t>
            </w:r>
          </w:p>
          <w:p w14:paraId="33D72A3D" w14:textId="6241B7C7" w:rsidR="003B6B37" w:rsidRDefault="003B6B37">
            <w:r w:rsidRPr="003B6B37">
              <w:t>- Differences highlighted.</w:t>
            </w:r>
          </w:p>
        </w:tc>
        <w:tc>
          <w:tcPr>
            <w:tcW w:w="837" w:type="dxa"/>
          </w:tcPr>
          <w:p w14:paraId="607C2805" w14:textId="27845502" w:rsidR="003B6B37" w:rsidRDefault="003B6B37">
            <w:r>
              <w:t>8</w:t>
            </w:r>
          </w:p>
        </w:tc>
      </w:tr>
      <w:tr w:rsidR="003B6B37" w14:paraId="7207F6B0" w14:textId="77777777" w:rsidTr="003B6B37">
        <w:trPr>
          <w:trHeight w:val="1945"/>
        </w:trPr>
        <w:tc>
          <w:tcPr>
            <w:tcW w:w="2115" w:type="dxa"/>
          </w:tcPr>
          <w:p w14:paraId="3A9E6FDD" w14:textId="2C618B36" w:rsidR="003B6B37" w:rsidRDefault="003B6B37">
            <w:r w:rsidRPr="003B6B37">
              <w:t>T12ACHOCOL-60</w:t>
            </w:r>
          </w:p>
        </w:tc>
        <w:tc>
          <w:tcPr>
            <w:tcW w:w="1936" w:type="dxa"/>
          </w:tcPr>
          <w:p w14:paraId="6B363AB6" w14:textId="4FF851D0" w:rsidR="003B6B37" w:rsidRDefault="003B6B37">
            <w:r w:rsidRPr="003B6B37">
              <w:t>User can perform standard PCA on aggregated ESG category metrics</w:t>
            </w:r>
          </w:p>
        </w:tc>
        <w:tc>
          <w:tcPr>
            <w:tcW w:w="4874" w:type="dxa"/>
          </w:tcPr>
          <w:p w14:paraId="6B32065B" w14:textId="77777777" w:rsidR="003B6B37" w:rsidRDefault="003B6B37">
            <w:r w:rsidRPr="003B6B37">
              <w:t>- The system automatically standardizes the aggregated metrics before PCA.</w:t>
            </w:r>
          </w:p>
          <w:p w14:paraId="7EFC3AD0" w14:textId="77777777" w:rsidR="003B6B37" w:rsidRDefault="003B6B37">
            <w:r w:rsidRPr="003B6B37">
              <w:t>- Displays a scree plot of variance explained by each principal component.</w:t>
            </w:r>
          </w:p>
          <w:p w14:paraId="1A77589F" w14:textId="0EA8DB92" w:rsidR="003B6B37" w:rsidRDefault="003B6B37">
            <w:r w:rsidRPr="003B6B37">
              <w:t>- Provides a table or biplot to show each category’s contribution.</w:t>
            </w:r>
          </w:p>
        </w:tc>
        <w:tc>
          <w:tcPr>
            <w:tcW w:w="837" w:type="dxa"/>
          </w:tcPr>
          <w:p w14:paraId="6F8F9304" w14:textId="2D694868" w:rsidR="003B6B37" w:rsidRDefault="003B6B37">
            <w:r>
              <w:t>5</w:t>
            </w:r>
          </w:p>
        </w:tc>
      </w:tr>
    </w:tbl>
    <w:p w14:paraId="1DC244F8" w14:textId="77777777" w:rsidR="00084833" w:rsidRDefault="00084833"/>
    <w:p w14:paraId="118178CF" w14:textId="77777777" w:rsidR="003B6B37" w:rsidRDefault="003B6B37"/>
    <w:p w14:paraId="4673D892" w14:textId="77777777" w:rsidR="002E3640" w:rsidRDefault="002E3640"/>
    <w:p w14:paraId="1CCC3F50" w14:textId="77777777" w:rsidR="002E3640" w:rsidRDefault="002E3640"/>
    <w:p w14:paraId="045C2F58" w14:textId="77777777" w:rsidR="002E3640" w:rsidRDefault="002E36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597"/>
        <w:gridCol w:w="3703"/>
        <w:gridCol w:w="871"/>
      </w:tblGrid>
      <w:tr w:rsidR="002E3640" w14:paraId="27175DEE" w14:textId="77777777" w:rsidTr="002E3640">
        <w:trPr>
          <w:trHeight w:val="530"/>
        </w:trPr>
        <w:tc>
          <w:tcPr>
            <w:tcW w:w="1975" w:type="dxa"/>
          </w:tcPr>
          <w:p w14:paraId="638FA675" w14:textId="34056B4E" w:rsidR="002E3640" w:rsidRDefault="002E3640">
            <w:r>
              <w:lastRenderedPageBreak/>
              <w:t>Jira Ticket</w:t>
            </w:r>
          </w:p>
        </w:tc>
        <w:tc>
          <w:tcPr>
            <w:tcW w:w="2597" w:type="dxa"/>
          </w:tcPr>
          <w:p w14:paraId="18F1B092" w14:textId="1A6C61E6" w:rsidR="002E3640" w:rsidRDefault="002E3640">
            <w:r>
              <w:t>User Story</w:t>
            </w:r>
          </w:p>
        </w:tc>
        <w:tc>
          <w:tcPr>
            <w:tcW w:w="3703" w:type="dxa"/>
          </w:tcPr>
          <w:p w14:paraId="0B0F9142" w14:textId="7C3E55D4" w:rsidR="002E3640" w:rsidRDefault="002E3640">
            <w:r>
              <w:t>Acceptance Criteria</w:t>
            </w:r>
          </w:p>
        </w:tc>
        <w:tc>
          <w:tcPr>
            <w:tcW w:w="871" w:type="dxa"/>
          </w:tcPr>
          <w:p w14:paraId="6F4437A3" w14:textId="79EFA78F" w:rsidR="002E3640" w:rsidRDefault="002E3640">
            <w:r>
              <w:t>Story Points</w:t>
            </w:r>
          </w:p>
        </w:tc>
      </w:tr>
      <w:tr w:rsidR="002E3640" w14:paraId="51275467" w14:textId="77777777" w:rsidTr="002E3640">
        <w:trPr>
          <w:trHeight w:val="2213"/>
        </w:trPr>
        <w:tc>
          <w:tcPr>
            <w:tcW w:w="1975" w:type="dxa"/>
          </w:tcPr>
          <w:p w14:paraId="467B34B9" w14:textId="0FAB6FF5" w:rsidR="002E3640" w:rsidRDefault="002E3640">
            <w:r w:rsidRPr="002E3640">
              <w:t>T12ACHOCOL-69</w:t>
            </w:r>
          </w:p>
        </w:tc>
        <w:tc>
          <w:tcPr>
            <w:tcW w:w="25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1"/>
            </w:tblGrid>
            <w:tr w:rsidR="002E3640" w:rsidRPr="002E3640" w14:paraId="7530365D" w14:textId="77777777" w:rsidTr="002E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D714B" w14:textId="77777777" w:rsidR="002E3640" w:rsidRPr="002E3640" w:rsidRDefault="002E3640" w:rsidP="002E3640">
                  <w:pPr>
                    <w:rPr>
                      <w:rFonts w:eastAsiaTheme="minorHAnsi"/>
                      <w:kern w:val="2"/>
                      <w14:ligatures w14:val="standardContextual"/>
                    </w:rPr>
                  </w:pPr>
                  <w:r w:rsidRPr="002E3640">
                    <w:rPr>
                      <w:rFonts w:eastAsiaTheme="minorHAnsi"/>
                      <w:kern w:val="2"/>
                      <w14:ligatures w14:val="standardContextual"/>
                    </w:rPr>
                    <w:t>User can extend coverage to additional industries</w:t>
                  </w:r>
                </w:p>
              </w:tc>
            </w:tr>
          </w:tbl>
          <w:p w14:paraId="55A2921C" w14:textId="77777777" w:rsidR="002E3640" w:rsidRPr="002E3640" w:rsidRDefault="002E3640" w:rsidP="002E3640">
            <w:pPr>
              <w:rPr>
                <w:rFonts w:eastAsiaTheme="minorHAnsi"/>
                <w:vanish/>
                <w:kern w:val="2"/>
                <w14:ligatures w14:val="standardContextua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3640" w:rsidRPr="002E3640" w14:paraId="272D9182" w14:textId="77777777" w:rsidTr="002E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C0D78" w14:textId="77777777" w:rsidR="002E3640" w:rsidRPr="002E3640" w:rsidRDefault="002E3640" w:rsidP="002E3640">
                  <w:pPr>
                    <w:rPr>
                      <w:rFonts w:eastAsiaTheme="minorHAnsi"/>
                      <w:kern w:val="2"/>
                      <w14:ligatures w14:val="standardContextual"/>
                    </w:rPr>
                  </w:pPr>
                </w:p>
              </w:tc>
            </w:tr>
          </w:tbl>
          <w:p w14:paraId="7FA27F0F" w14:textId="77777777" w:rsidR="002E3640" w:rsidRPr="002E3640" w:rsidRDefault="002E3640"/>
        </w:tc>
        <w:tc>
          <w:tcPr>
            <w:tcW w:w="3703" w:type="dxa"/>
          </w:tcPr>
          <w:p w14:paraId="62253735" w14:textId="77777777" w:rsidR="002E3640" w:rsidRDefault="002E3640">
            <w:r w:rsidRPr="002E3640">
              <w:t>- Additional industry CSV files can be added.</w:t>
            </w:r>
          </w:p>
          <w:p w14:paraId="509F297E" w14:textId="77777777" w:rsidR="002E3640" w:rsidRDefault="002E3640">
            <w:r w:rsidRPr="002E3640">
              <w:t>- Script automatically applies the same matching logic as before.</w:t>
            </w:r>
          </w:p>
          <w:p w14:paraId="2C1182EC" w14:textId="77777777" w:rsidR="002E3640" w:rsidRDefault="002E3640">
            <w:r w:rsidRPr="002E3640">
              <w:t>- New industries appear in the dropdown.</w:t>
            </w:r>
          </w:p>
          <w:p w14:paraId="17F16B32" w14:textId="1C3B5AA7" w:rsidR="002E3640" w:rsidRDefault="002E3640">
            <w:r w:rsidRPr="002E3640">
              <w:t>- Quick EDA confirms correct matching.</w:t>
            </w:r>
          </w:p>
        </w:tc>
        <w:tc>
          <w:tcPr>
            <w:tcW w:w="871" w:type="dxa"/>
          </w:tcPr>
          <w:p w14:paraId="23AA23AC" w14:textId="36D871CD" w:rsidR="002E3640" w:rsidRDefault="002E3640">
            <w:r>
              <w:t>3</w:t>
            </w:r>
          </w:p>
        </w:tc>
      </w:tr>
      <w:tr w:rsidR="002E3640" w14:paraId="48BE8F7E" w14:textId="77777777" w:rsidTr="002E3640">
        <w:trPr>
          <w:trHeight w:val="2350"/>
        </w:trPr>
        <w:tc>
          <w:tcPr>
            <w:tcW w:w="1975" w:type="dxa"/>
          </w:tcPr>
          <w:p w14:paraId="6CDDC1DE" w14:textId="5A6CE23C" w:rsidR="002E3640" w:rsidRDefault="002E3640">
            <w:r w:rsidRPr="002E3640">
              <w:t>T12ACHOCOL-74</w:t>
            </w:r>
          </w:p>
        </w:tc>
        <w:tc>
          <w:tcPr>
            <w:tcW w:w="2597" w:type="dxa"/>
          </w:tcPr>
          <w:p w14:paraId="1263424F" w14:textId="57266426" w:rsidR="002E3640" w:rsidRDefault="002E3640">
            <w:r w:rsidRPr="002E3640">
              <w:t>User can detect anomalies or outliers in ESG data</w:t>
            </w:r>
          </w:p>
        </w:tc>
        <w:tc>
          <w:tcPr>
            <w:tcW w:w="3703" w:type="dxa"/>
          </w:tcPr>
          <w:p w14:paraId="3D8C65A6" w14:textId="77777777" w:rsidR="002E3640" w:rsidRDefault="002E3640">
            <w:r w:rsidRPr="002E3640">
              <w:t>- Post-PCA reconstruction error or distance-based approach flags outliers.</w:t>
            </w:r>
          </w:p>
          <w:p w14:paraId="04F39051" w14:textId="6EA0153B" w:rsidR="002E3640" w:rsidRDefault="002E3640">
            <w:r w:rsidRPr="002E3640">
              <w:t xml:space="preserve">- UI highlights them in red or a dedicated “Anomalies” list. </w:t>
            </w:r>
            <w:r>
              <w:t>-</w:t>
            </w:r>
            <w:r w:rsidRPr="002E3640">
              <w:t>Clicking an outlier reveals possible reasons (extreme values, missing data).</w:t>
            </w:r>
          </w:p>
        </w:tc>
        <w:tc>
          <w:tcPr>
            <w:tcW w:w="871" w:type="dxa"/>
          </w:tcPr>
          <w:p w14:paraId="0EF42F12" w14:textId="0E5B5EF0" w:rsidR="002E3640" w:rsidRDefault="002E3640">
            <w:r>
              <w:t>5</w:t>
            </w:r>
          </w:p>
        </w:tc>
      </w:tr>
      <w:tr w:rsidR="002E3640" w14:paraId="331F55A4" w14:textId="77777777" w:rsidTr="002E3640">
        <w:trPr>
          <w:trHeight w:val="2251"/>
        </w:trPr>
        <w:tc>
          <w:tcPr>
            <w:tcW w:w="1975" w:type="dxa"/>
          </w:tcPr>
          <w:p w14:paraId="5193B954" w14:textId="1AD4B02D" w:rsidR="002E3640" w:rsidRDefault="002E3640">
            <w:r w:rsidRPr="002E3640">
              <w:t>T12ACHOCOL-79</w:t>
            </w:r>
          </w:p>
        </w:tc>
        <w:tc>
          <w:tcPr>
            <w:tcW w:w="2597" w:type="dxa"/>
          </w:tcPr>
          <w:p w14:paraId="2B399C37" w14:textId="4FFC6C68" w:rsidR="002E3640" w:rsidRDefault="002E3640">
            <w:r w:rsidRPr="002E3640">
              <w:t>User can interact with a final integrated dashboard</w:t>
            </w:r>
          </w:p>
        </w:tc>
        <w:tc>
          <w:tcPr>
            <w:tcW w:w="3703" w:type="dxa"/>
          </w:tcPr>
          <w:p w14:paraId="4B02E0C1" w14:textId="77777777" w:rsidR="002E3640" w:rsidRDefault="002E3640">
            <w:r w:rsidRPr="002E3640">
              <w:t>- EDA, aggregated metrics, PCA (standard &amp; ontology), and anomalies all integrated into one dashboard.</w:t>
            </w:r>
          </w:p>
          <w:p w14:paraId="2304AB99" w14:textId="0537DC16" w:rsidR="002E3640" w:rsidRDefault="002E3640">
            <w:r w:rsidRPr="002E3640">
              <w:t>- Navigation is intuitive (tabs or side menu).</w:t>
            </w:r>
          </w:p>
          <w:p w14:paraId="5C2AB582" w14:textId="5601ED97" w:rsidR="002E3640" w:rsidRDefault="002E3640">
            <w:r w:rsidRPr="002E3640">
              <w:t>- Minimal reload times, tested in Chrome/Firefox.</w:t>
            </w:r>
          </w:p>
        </w:tc>
        <w:tc>
          <w:tcPr>
            <w:tcW w:w="871" w:type="dxa"/>
          </w:tcPr>
          <w:p w14:paraId="6D8219A9" w14:textId="48751EC2" w:rsidR="002E3640" w:rsidRDefault="002E3640">
            <w:r>
              <w:t>8</w:t>
            </w:r>
          </w:p>
        </w:tc>
      </w:tr>
      <w:tr w:rsidR="002E3640" w14:paraId="043BC7DA" w14:textId="77777777" w:rsidTr="002E3640">
        <w:trPr>
          <w:trHeight w:val="2251"/>
        </w:trPr>
        <w:tc>
          <w:tcPr>
            <w:tcW w:w="1975" w:type="dxa"/>
          </w:tcPr>
          <w:p w14:paraId="72BB5648" w14:textId="7B70B020" w:rsidR="002E3640" w:rsidRPr="002E3640" w:rsidRDefault="002E3640">
            <w:r w:rsidRPr="002E3640">
              <w:t>T12ACHOCOL-83</w:t>
            </w:r>
          </w:p>
        </w:tc>
        <w:tc>
          <w:tcPr>
            <w:tcW w:w="2597" w:type="dxa"/>
          </w:tcPr>
          <w:p w14:paraId="17EA0F2E" w14:textId="3DC4B679" w:rsidR="002E3640" w:rsidRPr="002E3640" w:rsidRDefault="002E3640" w:rsidP="002E3640">
            <w:r w:rsidRPr="002E3640">
              <w:t>Wrap Up and Documentation</w:t>
            </w:r>
          </w:p>
        </w:tc>
        <w:tc>
          <w:tcPr>
            <w:tcW w:w="3703" w:type="dxa"/>
          </w:tcPr>
          <w:p w14:paraId="2C356BD3" w14:textId="77777777" w:rsidR="002E3640" w:rsidRDefault="002E3640">
            <w:r w:rsidRPr="002E3640">
              <w:t>- A final README or user guide explaining each feature and how to extend the system.</w:t>
            </w:r>
          </w:p>
          <w:p w14:paraId="25353EBA" w14:textId="77777777" w:rsidR="002E3640" w:rsidRDefault="002E3640">
            <w:r w:rsidRPr="002E3640">
              <w:t>- Code is pushed to version control with tags.</w:t>
            </w:r>
          </w:p>
          <w:p w14:paraId="74E22642" w14:textId="77777777" w:rsidR="002E3640" w:rsidRDefault="002E3640">
            <w:r w:rsidRPr="002E3640">
              <w:t>- Short demo script for final presentation.</w:t>
            </w:r>
          </w:p>
          <w:p w14:paraId="09551754" w14:textId="29386E09" w:rsidR="002E3640" w:rsidRPr="002E3640" w:rsidRDefault="002E3640">
            <w:r w:rsidRPr="002E3640">
              <w:t>- Basic instructions for deployment are provided.</w:t>
            </w:r>
          </w:p>
        </w:tc>
        <w:tc>
          <w:tcPr>
            <w:tcW w:w="871" w:type="dxa"/>
          </w:tcPr>
          <w:p w14:paraId="206CAD29" w14:textId="22E2ADC3" w:rsidR="002E3640" w:rsidRDefault="002E3640">
            <w:r>
              <w:t>3</w:t>
            </w:r>
          </w:p>
        </w:tc>
      </w:tr>
    </w:tbl>
    <w:p w14:paraId="55977780" w14:textId="77777777" w:rsidR="003B6B37" w:rsidRDefault="003B6B37"/>
    <w:p w14:paraId="05F0BB13" w14:textId="77777777" w:rsidR="003B6B37" w:rsidRDefault="003B6B37"/>
    <w:p w14:paraId="294A3683" w14:textId="77777777" w:rsidR="003B6B37" w:rsidRDefault="003B6B37"/>
    <w:p w14:paraId="20239DC6" w14:textId="77777777" w:rsidR="003B6B37" w:rsidRPr="00084833" w:rsidRDefault="003B6B37"/>
    <w:sectPr w:rsidR="003B6B37" w:rsidRPr="0008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33"/>
    <w:rsid w:val="00084833"/>
    <w:rsid w:val="002D4921"/>
    <w:rsid w:val="002E3640"/>
    <w:rsid w:val="003B6B37"/>
    <w:rsid w:val="004C1D52"/>
    <w:rsid w:val="008B6367"/>
    <w:rsid w:val="00C644FF"/>
    <w:rsid w:val="00C86B44"/>
    <w:rsid w:val="00FA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EA5A"/>
  <w15:chartTrackingRefBased/>
  <w15:docId w15:val="{BB9FE0C1-CA20-684C-967F-225E4B0A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64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83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3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3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3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3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3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3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3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3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4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3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4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83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4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83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4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8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73AE40-CAC1-E64D-9BC1-BEF3A581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Bharadwaj</dc:creator>
  <cp:keywords/>
  <dc:description/>
  <cp:lastModifiedBy>Sujan Bharadwaj</cp:lastModifiedBy>
  <cp:revision>1</cp:revision>
  <dcterms:created xsi:type="dcterms:W3CDTF">2025-03-10T07:51:00Z</dcterms:created>
  <dcterms:modified xsi:type="dcterms:W3CDTF">2025-03-10T08:21:00Z</dcterms:modified>
</cp:coreProperties>
</file>