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0" w:lineRule="auto"/>
        <w:ind w:left="75" w:right="300" w:firstLine="0"/>
        <w:rPr>
          <w:rFonts w:ascii="Open Sans" w:cs="Open Sans" w:eastAsia="Open Sans" w:hAnsi="Open Sans"/>
          <w:sz w:val="30"/>
          <w:szCs w:val="3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highlight w:val="white"/>
          <w:rtl w:val="0"/>
        </w:rPr>
        <w:t xml:space="preserve">You want success, better choose Herald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Open Sans" w:cs="Open Sans" w:eastAsia="Open Sans" w:hAnsi="Open Sans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black"/>
          <w:rtl w:val="0"/>
        </w:rPr>
        <w:t xml:space="preserve">Library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black"/>
          <w:rtl w:val="0"/>
        </w:rPr>
        <w:t xml:space="preserve">Student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black"/>
          <w:rtl w:val="0"/>
        </w:rPr>
        <w:t xml:space="preserve">Registration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black"/>
          <w:rtl w:val="0"/>
        </w:rPr>
        <w:t xml:space="preserve">Attendance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black"/>
          <w:rtl w:val="0"/>
        </w:rPr>
        <w:t xml:space="preserve">Logout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