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would not tolerate longer summers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unlikely to adapt to longer summers. More time stranded on land will mean more risk of starvation for these iconic Arctic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speculated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may adapt to longer ice-free seasons due to global warming by acting like their relatives the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resting or eating dry land food. To analyze this question,</w:t>
      </w:r>
      <w:r>
        <w:rPr>
          <w:rFonts w:ascii="arial" w:eastAsia="arial" w:hAnsi="arial" w:cs="arial"/>
          <w:b w:val="0"/>
          <w:i w:val="0"/>
          <w:strike w:val="0"/>
          <w:noProof w:val="0"/>
          <w:color w:val="000000"/>
          <w:position w:val="0"/>
          <w:sz w:val="20"/>
          <w:u w:val="none"/>
          <w:vertAlign w:val="baseline"/>
        </w:rPr>
        <w:t xml:space="preserve">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were monitored for three weeks during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saw how they tried different strategies to maintain energy reserves, including resting, scavenging and foraging. However, almost all of them lost weight rapidly: on average about one kilogram per day.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brown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white coats. They are very, very different," the researchers note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reach 3.3 meters long and weigh 1,499 pounds compared to the 2.70 meters and 793 pounds of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To maintain that large mass,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i w:val="0"/>
          <w:strike w:val="0"/>
          <w:noProof w:val="0"/>
          <w:color w:val="000000"/>
          <w:position w:val="0"/>
          <w:sz w:val="20"/>
          <w:u w:val="none"/>
          <w:vertAlign w:val="baseline"/>
        </w:rPr>
        <w:t xml:space="preserve"> rely on energy-rich seal blubber, which they capture best on the 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is known about the energy expenditure and behavior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when they are confined to land, so researchers used video camera collars and GPS to track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summering in the western Hudson Bay region of Manitoba,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wanted to see what the specialized ice hunters ate and did during the long time they stayed on land when their preferred prey, </w:t>
      </w:r>
      <w:r>
        <w:rPr>
          <w:rFonts w:ascii="arial" w:eastAsia="arial" w:hAnsi="arial" w:cs="arial"/>
          <w:b/>
          <w:i w:val="0"/>
          <w:strike w:val="0"/>
          <w:noProof w:val="0"/>
          <w:color w:val="000000"/>
          <w:position w:val="0"/>
          <w:sz w:val="20"/>
          <w:u w:val="none"/>
          <w:vertAlign w:val="baseline"/>
        </w:rPr>
        <w:t>seals, was out of reach</w:t>
      </w:r>
      <w:r>
        <w:rPr>
          <w:rFonts w:ascii="arial" w:eastAsia="arial" w:hAnsi="arial" w:cs="arial"/>
          <w:b w:val="0"/>
          <w:i w:val="0"/>
          <w:strike w:val="0"/>
          <w:noProof w:val="0"/>
          <w:color w:val="000000"/>
          <w:position w:val="0"/>
          <w:sz w:val="20"/>
          <w:u w:val="none"/>
          <w:vertAlign w:val="baseline"/>
        </w:rPr>
        <w:t xml:space="preserve">. The researchers also weighed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before and after the observation period and measured their energy expenditure.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simply lay down to conserve energy, burning calories at a rate similar to hibernation. Others actively foraged and consumed bird and caribou carcasses, as well as berries, seaweed and grasses.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researchers found a fivefold range in energy expenditure from an adult male resting 98% of the time to the most active foraging 205 miles.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Some adult females spent up to 40% of their time foraging.</w:t>
      </w:r>
      <w:r>
        <w:rPr>
          <w:rFonts w:ascii="arial" w:eastAsia="arial" w:hAnsi="arial" w:cs="arial"/>
          <w:b w:val="0"/>
          <w:i w:val="0"/>
          <w:strike w:val="0"/>
          <w:noProof w:val="0"/>
          <w:color w:val="000000"/>
          <w:position w:val="0"/>
          <w:sz w:val="20"/>
          <w:u w:val="none"/>
          <w:vertAlign w:val="baseline"/>
        </w:rPr>
        <w:t xml:space="preserve"> However, all that activity did not pay off. Terrestrial foods gave them some energetic benefit, but ultimately,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expend more energy to access those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focused on the southernmost extent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range in western Hudson Bay, where climate warming is likely affecting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a faster rate than other Arctic regions.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i w:val="0"/>
          <w:strike w:val="0"/>
          <w:noProof w:val="0"/>
          <w:color w:val="000000"/>
          <w:position w:val="0"/>
          <w:sz w:val="20"/>
          <w:u w:val="none"/>
          <w:vertAlign w:val="baseline"/>
        </w:rPr>
        <w:t xml:space="preserve"> population in the area has already declined by approximately 30% since 1987.</w:t>
      </w:r>
      <w:r>
        <w:rPr>
          <w:rFonts w:ascii="arial" w:eastAsia="arial" w:hAnsi="arial" w:cs="arial"/>
          <w:b w:val="0"/>
          <w:i w:val="0"/>
          <w:strike w:val="0"/>
          <w:noProof w:val="0"/>
          <w:color w:val="000000"/>
          <w:position w:val="0"/>
          <w:sz w:val="20"/>
          <w:u w:val="none"/>
          <w:vertAlign w:val="baseline"/>
        </w:rPr>
        <w:t xml:space="preserve"> This study indicates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throughout the Arctic are at risk of starvation as the ice-free period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researchers point out that 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to come ashore earlier, the period in which they normally acquire most of the energy they need to survive is reduced. All this leads to think that longer summers will endanger this species.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would not tolerate longer summers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would not tolerate longer summers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D-V8X1-DYY9-02GS-00000-00">
    <vt:lpwstr>Doc::/shared/document|contextualFeaturePermID::1516831</vt:lpwstr>
  </property>
  <property fmtid="{D5CDD505-2E9C-101B-9397-08002B2CF9AE}" pid="5" name="UserPermID">
    <vt:lpwstr>urn:user:PA184731164</vt:lpwstr>
  </property>
</Properties>
</file>