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Problem – Solution Fit Template</w:t>
      </w:r>
    </w:p>
    <w:p>
      <w:r>
        <w:t>The Problem-Solution Fit for Citizen AI ensures that the identified problem of inaccessible, unreliable, and complex government information is effectively addressed by the AI-powered conversational platform.</w:t>
      </w:r>
    </w:p>
    <w:p>
      <w:pPr>
        <w:pStyle w:val="Heading3"/>
      </w:pPr>
      <w:r>
        <w:t>Purpose:</w:t>
      </w:r>
    </w:p>
    <w:p>
      <w:r>
        <w:t>- Empower citizens with easy access to trustworthy, real-time information.</w:t>
        <w:br/>
        <w:t>- Simplify engagement with government services, policies, and civic processes.</w:t>
        <w:br/>
        <w:t>- Improve citizen satisfaction and participation through personalized, AI-driven responses.</w:t>
        <w:br/>
        <w:t>- Reduce frustration and confusion when navigating government websites and processes.</w:t>
      </w:r>
    </w:p>
    <w:p>
      <w:pPr>
        <w:pStyle w:val="Heading3"/>
      </w:pPr>
      <w:r>
        <w:t>Template:</w:t>
      </w:r>
    </w:p>
    <w:p>
      <w:r>
        <w:t>Problem: Citizens struggle to access clear, reliable government information.</w:t>
        <w:br/>
        <w:t>Solution: An AI-powered conversational platform that provides real-time, personalized, and accurate responses to citizen queries.</w:t>
        <w:br/>
        <w:t>Expected Outcome: Enhanced citizen engagement, improved transparency, and increased access to government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