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2E75B6"/>
          <w:sz w:val="18"/>
          <w:szCs w:val="18"/>
        </w:rPr>
        <w:t xml:space="preserve">PT BOSOWA BERLIAN MOTOR, LEARNING &amp; DEVELOPMENT DEPARTMENT</w:t>
      </w:r>
    </w:p>
    <w:p>
      <w:pPr>
        <w:spacing w:after="60"/>
      </w:pPr>
      <w:r>
        <w:rPr>
          <w:rFonts w:ascii="Arial" w:cs="Arial" w:eastAsia="Arial" w:hAnsi="Arial"/>
          <w:b/>
          <w:bCs/>
          <w:i w:val="false"/>
          <w:iCs w:val="false"/>
          <w:color w:val="1F4E79"/>
          <w:sz w:val="27"/>
          <w:szCs w:val="27"/>
        </w:rPr>
        <w:t xml:space="preserve">SPESIFIKASI INTEGRASI BBM-LMS DAN LEARNING SIMULATOR</w:t>
      </w:r>
    </w:p>
    <w:p>
      <w:pPr>
        <w:spacing w:after="160"/>
      </w:pPr>
      <w:r>
        <w:rPr>
          <w:rFonts w:ascii="Arial" w:cs="Arial" w:eastAsia="Arial" w:hAnsi="Arial"/>
          <w:b w:val="false"/>
          <w:bCs w:val="false"/>
          <w:i/>
          <w:iCs/>
          <w:color w:val="1A1A1A"/>
          <w:sz w:val="18"/>
          <w:szCs w:val="18"/>
        </w:rPr>
        <w:t xml:space="preserve">Dokumen teknis untuk developer BBM-LMS. Dua paket kerja: (1) Single Sign-On dari LMS ke Learning Simulator, (2) API baca-saja untuk Learning Buddy. Estimasi total pengerjaan sisi LMS: 2 hari kerja. Kontak integrasi: Sujarwadi, L&amp;D Department Head.</w:t>
      </w:r>
    </w:p>
    <w:p>
      <w:pPr>
        <w:pStyle w:val="Heading1"/>
        <w:spacing w:after="120" w:before="260"/>
      </w:pPr>
      <w:r>
        <w:rPr>
          <w:rFonts w:ascii="Arial" w:cs="Arial" w:eastAsia="Arial" w:hAnsi="Arial"/>
          <w:b/>
          <w:bCs/>
          <w:color w:val="1F4E79"/>
          <w:sz w:val="25"/>
          <w:szCs w:val="25"/>
        </w:rPr>
        <w:t xml:space="preserve">1. Arsitektur dan Prinsip</w:t>
      </w:r>
    </w:p>
    <w:p>
      <w:pPr>
        <w:spacing w:after="110"/>
      </w:pPr>
      <w:r>
        <w:rPr>
          <w:rFonts w:ascii="Arial" w:cs="Arial" w:eastAsia="Arial" w:hAnsi="Arial"/>
          <w:b w:val="false"/>
          <w:bCs w:val="false"/>
          <w:i w:val="false"/>
          <w:iCs w:val="false"/>
          <w:color w:val="1A1A1A"/>
          <w:sz w:val="19"/>
          <w:szCs w:val="19"/>
        </w:rPr>
        <w:t xml:space="preserve">Kedua sistem tetap berdiri terpisah dan berkomunikasi lewat kontrak yang sempit dan aman. Kunci penghubung seluruh data adalah NIK, yang telah dipakai sebagai identitas login di kedua sistem. Tiga prinsip wajib: (1) tidak ada akses langsung antar database, seluruh pertukaran lewat HTTPS; (2) LMS hanya membuka endpoint baca-saja, tidak ada endpoint tulis; (3) seluruh rahasia (secret dan API key) disimpan di berkas lingkungan (.env), tidak pernah di kode.</w:t>
      </w:r>
    </w:p>
    <w:p>
      <w:pPr>
        <w:pStyle w:val="Heading1"/>
        <w:spacing w:after="120" w:before="260"/>
      </w:pPr>
      <w:r>
        <w:rPr>
          <w:rFonts w:ascii="Arial" w:cs="Arial" w:eastAsia="Arial" w:hAnsi="Arial"/>
          <w:b/>
          <w:bCs/>
          <w:color w:val="1F4E79"/>
          <w:sz w:val="25"/>
          <w:szCs w:val="25"/>
        </w:rPr>
        <w:t xml:space="preserve">2. Paket Kerja 1. Single Sign-On (SSO) Berbasis Token HMAC</w:t>
      </w:r>
    </w:p>
    <w:p>
      <w:pPr>
        <w:pStyle w:val="Heading2"/>
        <w:spacing w:after="100" w:before="200"/>
      </w:pPr>
      <w:r>
        <w:rPr>
          <w:rFonts w:ascii="Arial" w:cs="Arial" w:eastAsia="Arial" w:hAnsi="Arial"/>
          <w:b/>
          <w:bCs/>
          <w:color w:val="2E75B6"/>
          <w:sz w:val="21"/>
          <w:szCs w:val="21"/>
        </w:rPr>
        <w:t xml:space="preserve">2.1 Alur</w:t>
      </w:r>
    </w:p>
    <w:p>
      <w:pPr>
        <w:pStyle w:val="ListParagraph"/>
        <w:numPr>
          <w:ilvl w:val="0"/>
          <w:numId w:val="2"/>
        </w:numPr>
        <w:spacing w:after="110"/>
      </w:pPr>
      <w:r>
        <w:rPr>
          <w:rFonts w:ascii="Arial" w:cs="Arial" w:eastAsia="Arial" w:hAnsi="Arial"/>
          <w:b w:val="false"/>
          <w:bCs w:val="false"/>
          <w:i w:val="false"/>
          <w:iCs w:val="false"/>
          <w:color w:val="1A1A1A"/>
          <w:sz w:val="19"/>
          <w:szCs w:val="19"/>
        </w:rPr>
        <w:t xml:space="preserve">Pengguna login di LMS seperti biasa. Saat mengeklik menu Learning Simulator, LMS membuat token bertanda tangan lalu mengarahkan (redirect) peramban ke alamat simulator dengan token di parameter URL. Simulator memverifikasi token ke backend-nya; jika sah, sesi langsung terbuka tanpa login ulang.</w:t>
      </w:r>
    </w:p>
    <w:p>
      <w:pPr>
        <w:pStyle w:val="ListParagraph"/>
        <w:numPr>
          <w:ilvl w:val="0"/>
          <w:numId w:val="2"/>
        </w:numPr>
        <w:spacing w:after="110"/>
      </w:pPr>
      <w:r>
        <w:rPr>
          <w:rFonts w:ascii="Arial" w:cs="Arial" w:eastAsia="Arial" w:hAnsi="Arial"/>
          <w:b w:val="false"/>
          <w:bCs w:val="false"/>
          <w:i w:val="false"/>
          <w:iCs w:val="false"/>
          <w:color w:val="1A1A1A"/>
          <w:sz w:val="19"/>
          <w:szCs w:val="19"/>
        </w:rPr>
        <w:t xml:space="preserve">Alamat tujuan redirect: https://sujarwadi.github.io/learning-simulator/?sso=TOKEN</w:t>
      </w:r>
    </w:p>
    <w:p>
      <w:pPr>
        <w:pStyle w:val="Heading2"/>
        <w:spacing w:after="100" w:before="200"/>
      </w:pPr>
      <w:r>
        <w:rPr>
          <w:rFonts w:ascii="Arial" w:cs="Arial" w:eastAsia="Arial" w:hAnsi="Arial"/>
          <w:b/>
          <w:bCs/>
          <w:color w:val="2E75B6"/>
          <w:sz w:val="21"/>
          <w:szCs w:val="21"/>
        </w:rPr>
        <w:t xml:space="preserve">2.2 Format Token</w:t>
      </w:r>
    </w:p>
    <w:p>
      <w:pPr>
        <w:spacing w:after="110"/>
      </w:pPr>
      <w:r>
        <w:rPr>
          <w:rFonts w:ascii="Arial" w:cs="Arial" w:eastAsia="Arial" w:hAnsi="Arial"/>
          <w:b w:val="false"/>
          <w:bCs w:val="false"/>
          <w:i w:val="false"/>
          <w:iCs w:val="false"/>
          <w:color w:val="1A1A1A"/>
          <w:sz w:val="19"/>
          <w:szCs w:val="19"/>
        </w:rPr>
        <w:t xml:space="preserve">Token terdiri atas dua bagian dipisah tanda titik: base64url dari payload JSON, lalu tanda tangan HMAC-SHA256 (hex) atas string payload tersebut menggunakan SHARED_SECRET.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4F4F4" w:val="clear"/>
            <w:tcMar>
              <w:top w:type="dxa" w:w="100"/>
              <w:left w:type="dxa" w:w="140"/>
              <w:bottom w:type="dxa" w:w="100"/>
              <w:right w:type="dxa" w:w="140"/>
            </w:tcMar>
          </w:tcPr>
          <w:p>
            <w:pPr>
              <w:spacing w:after="20"/>
            </w:pPr>
            <w:r>
              <w:rPr>
                <w:rFonts w:ascii="Consolas" w:cs="Consolas" w:eastAsia="Consolas" w:hAnsi="Consolas"/>
                <w:b w:val="false"/>
                <w:bCs w:val="false"/>
                <w:i w:val="false"/>
                <w:iCs w:val="false"/>
                <w:color w:val="1A1A1A"/>
                <w:sz w:val="16"/>
                <w:szCs w:val="16"/>
              </w:rPr>
              <w:t xml:space="preserve">payload = {"nik":"2019001","exp":1784700000}   // exp = epoch detik, waktu sekarang + 120 detik</w:t>
            </w:r>
          </w:p>
          <w:p>
            <w:pPr>
              <w:spacing w:after="20"/>
            </w:pPr>
            <w:r>
              <w:rPr>
                <w:rFonts w:ascii="Consolas" w:cs="Consolas" w:eastAsia="Consolas" w:hAnsi="Consolas"/>
                <w:b w:val="false"/>
                <w:bCs w:val="false"/>
                <w:i w:val="false"/>
                <w:iCs w:val="false"/>
                <w:color w:val="1A1A1A"/>
                <w:sz w:val="16"/>
                <w:szCs w:val="16"/>
              </w:rPr>
              <w:t xml:space="preserve">token   = base64url(payload) + "." + hmac_sha256_hex(base64url(payload), SHARED_SECRET)</w:t>
            </w:r>
          </w:p>
        </w:tc>
      </w:tr>
    </w:tbl>
    <w:p>
      <w:pPr>
        <w:pStyle w:val="Heading2"/>
        <w:spacing w:after="100" w:before="200"/>
      </w:pPr>
      <w:r>
        <w:rPr>
          <w:rFonts w:ascii="Arial" w:cs="Arial" w:eastAsia="Arial" w:hAnsi="Arial"/>
          <w:b/>
          <w:bCs/>
          <w:color w:val="2E75B6"/>
          <w:sz w:val="21"/>
          <w:szCs w:val="21"/>
        </w:rPr>
        <w:t xml:space="preserve">2.3 Contoh Implementasi Sisi Laravel</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4F4F4" w:val="clear"/>
            <w:tcMar>
              <w:top w:type="dxa" w:w="100"/>
              <w:left w:type="dxa" w:w="140"/>
              <w:bottom w:type="dxa" w:w="100"/>
              <w:right w:type="dxa" w:w="140"/>
            </w:tcMar>
          </w:tcPr>
          <w:p>
            <w:pPr>
              <w:spacing w:after="20"/>
            </w:pPr>
            <w:r>
              <w:rPr>
                <w:rFonts w:ascii="Consolas" w:cs="Consolas" w:eastAsia="Consolas" w:hAnsi="Consolas"/>
                <w:b w:val="false"/>
                <w:bCs w:val="false"/>
                <w:i w:val="false"/>
                <w:iCs w:val="false"/>
                <w:color w:val="1A1A1A"/>
                <w:sz w:val="16"/>
                <w:szCs w:val="16"/>
              </w:rPr>
              <w:t xml:space="preserve">// routes/web.php</w:t>
            </w:r>
          </w:p>
          <w:p>
            <w:pPr>
              <w:spacing w:after="20"/>
            </w:pPr>
            <w:r>
              <w:rPr>
                <w:rFonts w:ascii="Consolas" w:cs="Consolas" w:eastAsia="Consolas" w:hAnsi="Consolas"/>
                <w:b w:val="false"/>
                <w:bCs w:val="false"/>
                <w:i w:val="false"/>
                <w:iCs w:val="false"/>
                <w:color w:val="1A1A1A"/>
                <w:sz w:val="16"/>
                <w:szCs w:val="16"/>
              </w:rPr>
              <w:t xml:space="preserve">Route::get('/go-simulator', function () {</w:t>
            </w:r>
          </w:p>
          <w:p>
            <w:pPr>
              <w:spacing w:after="20"/>
            </w:pPr>
            <w:r>
              <w:rPr>
                <w:rFonts w:ascii="Consolas" w:cs="Consolas" w:eastAsia="Consolas" w:hAnsi="Consolas"/>
                <w:b w:val="false"/>
                <w:bCs w:val="false"/>
                <w:i w:val="false"/>
                <w:iCs w:val="false"/>
                <w:color w:val="1A1A1A"/>
                <w:sz w:val="16"/>
                <w:szCs w:val="16"/>
              </w:rPr>
              <w:t xml:space="preserve">    $payload = base64_encode(json_encode([</w:t>
            </w:r>
          </w:p>
          <w:p>
            <w:pPr>
              <w:spacing w:after="20"/>
            </w:pPr>
            <w:r>
              <w:rPr>
                <w:rFonts w:ascii="Consolas" w:cs="Consolas" w:eastAsia="Consolas" w:hAnsi="Consolas"/>
                <w:b w:val="false"/>
                <w:bCs w:val="false"/>
                <w:i w:val="false"/>
                <w:iCs w:val="false"/>
                <w:color w:val="1A1A1A"/>
                <w:sz w:val="16"/>
                <w:szCs w:val="16"/>
              </w:rPr>
              <w:t xml:space="preserve">        'nik' =&gt; auth()-&gt;user()-&gt;nik,</w:t>
            </w:r>
          </w:p>
          <w:p>
            <w:pPr>
              <w:spacing w:after="20"/>
            </w:pPr>
            <w:r>
              <w:rPr>
                <w:rFonts w:ascii="Consolas" w:cs="Consolas" w:eastAsia="Consolas" w:hAnsi="Consolas"/>
                <w:b w:val="false"/>
                <w:bCs w:val="false"/>
                <w:i w:val="false"/>
                <w:iCs w:val="false"/>
                <w:color w:val="1A1A1A"/>
                <w:sz w:val="16"/>
                <w:szCs w:val="16"/>
              </w:rPr>
              <w:t xml:space="preserve">        'exp' =&gt; time() + 120,</w:t>
            </w:r>
          </w:p>
          <w:p>
            <w:pPr>
              <w:spacing w:after="20"/>
            </w:pPr>
            <w:r>
              <w:rPr>
                <w:rFonts w:ascii="Consolas" w:cs="Consolas" w:eastAsia="Consolas" w:hAnsi="Consolas"/>
                <w:b w:val="false"/>
                <w:bCs w:val="false"/>
                <w:i w:val="false"/>
                <w:iCs w:val="false"/>
                <w:color w:val="1A1A1A"/>
                <w:sz w:val="16"/>
                <w:szCs w:val="16"/>
              </w:rPr>
              <w:t xml:space="preserve">    ]));</w:t>
            </w:r>
          </w:p>
          <w:p>
            <w:pPr>
              <w:spacing w:after="20"/>
            </w:pPr>
            <w:r>
              <w:rPr>
                <w:rFonts w:ascii="Consolas" w:cs="Consolas" w:eastAsia="Consolas" w:hAnsi="Consolas"/>
                <w:b w:val="false"/>
                <w:bCs w:val="false"/>
                <w:i w:val="false"/>
                <w:iCs w:val="false"/>
                <w:color w:val="1A1A1A"/>
                <w:sz w:val="16"/>
                <w:szCs w:val="16"/>
              </w:rPr>
              <w:t xml:space="preserve">    $payload = rtrim(strtr($payload, '+/', '-_'), '=');   // base64url</w:t>
            </w:r>
          </w:p>
          <w:p>
            <w:pPr>
              <w:spacing w:after="20"/>
            </w:pPr>
            <w:r>
              <w:rPr>
                <w:rFonts w:ascii="Consolas" w:cs="Consolas" w:eastAsia="Consolas" w:hAnsi="Consolas"/>
                <w:b w:val="false"/>
                <w:bCs w:val="false"/>
                <w:i w:val="false"/>
                <w:iCs w:val="false"/>
                <w:color w:val="1A1A1A"/>
                <w:sz w:val="16"/>
                <w:szCs w:val="16"/>
              </w:rPr>
              <w:t xml:space="preserve">    $sig = hash_hmac('sha256', $payload, env('SIMULATOR_SSO_SECRET'));</w:t>
            </w:r>
          </w:p>
          <w:p>
            <w:pPr>
              <w:spacing w:after="20"/>
            </w:pPr>
            <w:r>
              <w:rPr>
                <w:rFonts w:ascii="Consolas" w:cs="Consolas" w:eastAsia="Consolas" w:hAnsi="Consolas"/>
                <w:b w:val="false"/>
                <w:bCs w:val="false"/>
                <w:i w:val="false"/>
                <w:iCs w:val="false"/>
                <w:color w:val="1A1A1A"/>
                <w:sz w:val="16"/>
                <w:szCs w:val="16"/>
              </w:rPr>
              <w:t xml:space="preserve">    return redirect('https://sujarwadi.github.io/learning-simulator/?sso=' . $payload . '.' . $sig);</w:t>
            </w:r>
          </w:p>
          <w:p>
            <w:pPr>
              <w:spacing w:after="20"/>
            </w:pPr>
            <w:r>
              <w:rPr>
                <w:rFonts w:ascii="Consolas" w:cs="Consolas" w:eastAsia="Consolas" w:hAnsi="Consolas"/>
                <w:b w:val="false"/>
                <w:bCs w:val="false"/>
                <w:i w:val="false"/>
                <w:iCs w:val="false"/>
                <w:color w:val="1A1A1A"/>
                <w:sz w:val="16"/>
                <w:szCs w:val="16"/>
              </w:rPr>
              <w:t xml:space="preserve">})-&gt;middleware('auth');</w:t>
            </w:r>
          </w:p>
        </w:tc>
      </w:tr>
    </w:tbl>
    <w:p>
      <w:pPr>
        <w:pStyle w:val="Heading2"/>
        <w:spacing w:after="100" w:before="200"/>
      </w:pPr>
      <w:r>
        <w:rPr>
          <w:rFonts w:ascii="Arial" w:cs="Arial" w:eastAsia="Arial" w:hAnsi="Arial"/>
          <w:b/>
          <w:bCs/>
          <w:color w:val="2E75B6"/>
          <w:sz w:val="21"/>
          <w:szCs w:val="21"/>
        </w:rPr>
        <w:t xml:space="preserve">2.4 Ketentuan Keamanan</w:t>
      </w:r>
    </w:p>
    <w:p>
      <w:pPr>
        <w:pStyle w:val="ListParagraph"/>
        <w:numPr>
          <w:ilvl w:val="0"/>
          <w:numId w:val="2"/>
        </w:numPr>
        <w:spacing w:after="110"/>
      </w:pPr>
      <w:r>
        <w:rPr>
          <w:rFonts w:ascii="Arial" w:cs="Arial" w:eastAsia="Arial" w:hAnsi="Arial"/>
          <w:b w:val="false"/>
          <w:bCs w:val="false"/>
          <w:i w:val="false"/>
          <w:iCs w:val="false"/>
          <w:color w:val="1A1A1A"/>
          <w:sz w:val="19"/>
          <w:szCs w:val="19"/>
        </w:rPr>
        <w:t xml:space="preserve">SHARED_SECRET minimal 32 karakter acak, dibuat sekali, disimpan di .env kedua pihak, tidak dikirim lewat kanal terbuka (serah terima langsung).</w:t>
      </w:r>
    </w:p>
    <w:p>
      <w:pPr>
        <w:pStyle w:val="ListParagraph"/>
        <w:numPr>
          <w:ilvl w:val="0"/>
          <w:numId w:val="2"/>
        </w:numPr>
        <w:spacing w:after="110"/>
      </w:pPr>
      <w:r>
        <w:rPr>
          <w:rFonts w:ascii="Arial" w:cs="Arial" w:eastAsia="Arial" w:hAnsi="Arial"/>
          <w:b w:val="false"/>
          <w:bCs w:val="false"/>
          <w:i w:val="false"/>
          <w:iCs w:val="false"/>
          <w:color w:val="1A1A1A"/>
          <w:sz w:val="19"/>
          <w:szCs w:val="19"/>
        </w:rPr>
        <w:t xml:space="preserve">Masa berlaku token 120 detik; token kedaluwarsa ditolak backend simulator.</w:t>
      </w:r>
    </w:p>
    <w:p>
      <w:pPr>
        <w:pStyle w:val="ListParagraph"/>
        <w:numPr>
          <w:ilvl w:val="0"/>
          <w:numId w:val="2"/>
        </w:numPr>
        <w:spacing w:after="110"/>
      </w:pPr>
      <w:r>
        <w:rPr>
          <w:rFonts w:ascii="Arial" w:cs="Arial" w:eastAsia="Arial" w:hAnsi="Arial"/>
          <w:b w:val="false"/>
          <w:bCs w:val="false"/>
          <w:i w:val="false"/>
          <w:iCs w:val="false"/>
          <w:color w:val="1A1A1A"/>
          <w:sz w:val="19"/>
          <w:szCs w:val="19"/>
        </w:rPr>
        <w:t xml:space="preserve">Verifikasi dan pembukaan sesi di sisi simulator disiapkan tim L&amp;D (action ssoLogin di backend); developer LMS tidak perlu menyentuh sisi tersebut.</w:t>
      </w:r>
    </w:p>
    <w:p>
      <w:pPr>
        <w:pStyle w:val="Heading1"/>
        <w:spacing w:after="120" w:before="260"/>
      </w:pPr>
      <w:r>
        <w:rPr>
          <w:rFonts w:ascii="Arial" w:cs="Arial" w:eastAsia="Arial" w:hAnsi="Arial"/>
          <w:b/>
          <w:bCs/>
          <w:color w:val="1F4E79"/>
          <w:sz w:val="25"/>
          <w:szCs w:val="25"/>
        </w:rPr>
        <w:t xml:space="preserve">3. Paket Kerja 2. API Baca-Saja untuk Learning Buddy</w:t>
      </w:r>
    </w:p>
    <w:p>
      <w:pPr>
        <w:spacing w:after="110"/>
      </w:pPr>
      <w:r>
        <w:rPr>
          <w:rFonts w:ascii="Arial" w:cs="Arial" w:eastAsia="Arial" w:hAnsi="Arial"/>
          <w:b w:val="false"/>
          <w:bCs w:val="false"/>
          <w:i w:val="false"/>
          <w:iCs w:val="false"/>
          <w:color w:val="1A1A1A"/>
          <w:sz w:val="19"/>
          <w:szCs w:val="19"/>
        </w:rPr>
        <w:t xml:space="preserve">Learning Buddy (asisten AI simulator) membutuhkan konteks riwayat belajar agar sarannya merujuk modul LMS yang nyata. LMS cukup membuka dua endpoint baca-saja berikut.</w:t>
      </w:r>
    </w:p>
    <w:p>
      <w:pPr>
        <w:pStyle w:val="Heading2"/>
        <w:spacing w:after="100" w:before="200"/>
      </w:pPr>
      <w:r>
        <w:rPr>
          <w:rFonts w:ascii="Arial" w:cs="Arial" w:eastAsia="Arial" w:hAnsi="Arial"/>
          <w:b/>
          <w:bCs/>
          <w:color w:val="2E75B6"/>
          <w:sz w:val="21"/>
          <w:szCs w:val="21"/>
        </w:rPr>
        <w:t xml:space="preserve">3.1 Autentikasi</w:t>
      </w:r>
    </w:p>
    <w:p>
      <w:pPr>
        <w:spacing w:after="110"/>
      </w:pPr>
      <w:r>
        <w:rPr>
          <w:rFonts w:ascii="Arial" w:cs="Arial" w:eastAsia="Arial" w:hAnsi="Arial"/>
          <w:b w:val="false"/>
          <w:bCs w:val="false"/>
          <w:i w:val="false"/>
          <w:iCs w:val="false"/>
          <w:color w:val="1A1A1A"/>
          <w:sz w:val="19"/>
          <w:szCs w:val="19"/>
        </w:rPr>
        <w:t xml:space="preserve">Seluruh permintaan menyertakan header X-API-KEY berisi kunci dari .env (SIMULATOR_API_KEY). Permintaan tanpa kunci atau dengan kunci salah dijawab 401. Disarankan pembatasan laju wajar, misalnya 60 permintaan per menit.</w:t>
      </w:r>
    </w:p>
    <w:p>
      <w:pPr>
        <w:pStyle w:val="Heading2"/>
        <w:spacing w:after="100" w:before="200"/>
      </w:pPr>
      <w:r>
        <w:rPr>
          <w:rFonts w:ascii="Arial" w:cs="Arial" w:eastAsia="Arial" w:hAnsi="Arial"/>
          <w:b/>
          <w:bCs/>
          <w:color w:val="2E75B6"/>
          <w:sz w:val="21"/>
          <w:szCs w:val="21"/>
        </w:rPr>
        <w:t xml:space="preserve">3.2 Endpoint 1. Ringkasan Belajar per Karyawan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4F4F4" w:val="clear"/>
            <w:tcMar>
              <w:top w:type="dxa" w:w="100"/>
              <w:left w:type="dxa" w:w="140"/>
              <w:bottom w:type="dxa" w:w="100"/>
              <w:right w:type="dxa" w:w="140"/>
            </w:tcMar>
          </w:tcPr>
          <w:p>
            <w:pPr>
              <w:spacing w:after="20"/>
            </w:pPr>
            <w:r>
              <w:rPr>
                <w:rFonts w:ascii="Consolas" w:cs="Consolas" w:eastAsia="Consolas" w:hAnsi="Consolas"/>
                <w:b w:val="false"/>
                <w:bCs w:val="false"/>
                <w:i w:val="false"/>
                <w:iCs w:val="false"/>
                <w:color w:val="1A1A1A"/>
                <w:sz w:val="16"/>
                <w:szCs w:val="16"/>
              </w:rPr>
              <w:t xml:space="preserve">GET /api/v1/employees/{nik}/learning-summary</w:t>
            </w:r>
          </w:p>
        </w:tc>
      </w:tr>
    </w:tbl>
    <w:p>
      <w:pPr>
        <w:spacing w:after="110"/>
      </w:pPr>
      <w:r>
        <w:rPr>
          <w:rFonts w:ascii="Arial" w:cs="Arial" w:eastAsia="Arial" w:hAnsi="Arial"/>
          <w:b w:val="false"/>
          <w:bCs w:val="false"/>
          <w:i w:val="false"/>
          <w:iCs w:val="false"/>
          <w:color w:val="1A1A1A"/>
          <w:sz w:val="19"/>
          <w:szCs w:val="19"/>
        </w:rPr>
        <w:t xml:space="preserve">Respons 200 (contoh):</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4F4F4" w:val="clear"/>
            <w:tcMar>
              <w:top w:type="dxa" w:w="100"/>
              <w:left w:type="dxa" w:w="140"/>
              <w:bottom w:type="dxa" w:w="100"/>
              <w:right w:type="dxa" w:w="140"/>
            </w:tcMar>
          </w:tcPr>
          <w:p>
            <w:pPr>
              <w:spacing w:after="20"/>
            </w:pPr>
            <w:r>
              <w:rPr>
                <w:rFonts w:ascii="Consolas" w:cs="Consolas" w:eastAsia="Consolas" w:hAnsi="Consolas"/>
                <w:b w:val="false"/>
                <w:bCs w:val="false"/>
                <w:i w:val="false"/>
                <w:iCs w:val="false"/>
                <w:color w:val="1A1A1A"/>
                <w:sz w:val="16"/>
                <w:szCs w:val="16"/>
              </w:rPr>
              <w:t xml:space="preserve">{</w:t>
            </w:r>
          </w:p>
          <w:p>
            <w:pPr>
              <w:spacing w:after="20"/>
            </w:pPr>
            <w:r>
              <w:rPr>
                <w:rFonts w:ascii="Consolas" w:cs="Consolas" w:eastAsia="Consolas" w:hAnsi="Consolas"/>
                <w:b w:val="false"/>
                <w:bCs w:val="false"/>
                <w:i w:val="false"/>
                <w:iCs w:val="false"/>
                <w:color w:val="1A1A1A"/>
                <w:sz w:val="16"/>
                <w:szCs w:val="16"/>
              </w:rPr>
              <w:t xml:space="preserve">  "nik": "2019001",</w:t>
            </w:r>
          </w:p>
          <w:p>
            <w:pPr>
              <w:spacing w:after="20"/>
            </w:pPr>
            <w:r>
              <w:rPr>
                <w:rFonts w:ascii="Consolas" w:cs="Consolas" w:eastAsia="Consolas" w:hAnsi="Consolas"/>
                <w:b w:val="false"/>
                <w:bCs w:val="false"/>
                <w:i w:val="false"/>
                <w:iCs w:val="false"/>
                <w:color w:val="1A1A1A"/>
                <w:sz w:val="16"/>
                <w:szCs w:val="16"/>
              </w:rPr>
              <w:t xml:space="preserve">  "total_learning_hours": 12.5,</w:t>
            </w:r>
          </w:p>
          <w:p>
            <w:pPr>
              <w:spacing w:after="20"/>
            </w:pPr>
            <w:r>
              <w:rPr>
                <w:rFonts w:ascii="Consolas" w:cs="Consolas" w:eastAsia="Consolas" w:hAnsi="Consolas"/>
                <w:b w:val="false"/>
                <w:bCs w:val="false"/>
                <w:i w:val="false"/>
                <w:iCs w:val="false"/>
                <w:color w:val="1A1A1A"/>
                <w:sz w:val="16"/>
                <w:szCs w:val="16"/>
              </w:rPr>
              <w:t xml:space="preserve">  "last_active_at": "2026-07-15T09:30:00+08:00",</w:t>
            </w:r>
          </w:p>
          <w:p>
            <w:pPr>
              <w:spacing w:after="20"/>
            </w:pPr>
            <w:r>
              <w:rPr>
                <w:rFonts w:ascii="Consolas" w:cs="Consolas" w:eastAsia="Consolas" w:hAnsi="Consolas"/>
                <w:b w:val="false"/>
                <w:bCs w:val="false"/>
                <w:i w:val="false"/>
                <w:iCs w:val="false"/>
                <w:color w:val="1A1A1A"/>
                <w:sz w:val="16"/>
                <w:szCs w:val="16"/>
              </w:rPr>
              <w:t xml:space="preserve">  "courses": [</w:t>
            </w:r>
          </w:p>
          <w:p>
            <w:pPr>
              <w:spacing w:after="20"/>
            </w:pPr>
            <w:r>
              <w:rPr>
                <w:rFonts w:ascii="Consolas" w:cs="Consolas" w:eastAsia="Consolas" w:hAnsi="Consolas"/>
                <w:b w:val="false"/>
                <w:bCs w:val="false"/>
                <w:i w:val="false"/>
                <w:iCs w:val="false"/>
                <w:color w:val="1A1A1A"/>
                <w:sz w:val="16"/>
                <w:szCs w:val="16"/>
              </w:rPr>
              <w:t xml:space="preserve">    { "id": 7, "judul": "Product Knowledge Xpander", "status": "completed",</w:t>
            </w:r>
          </w:p>
          <w:p>
            <w:pPr>
              <w:spacing w:after="20"/>
            </w:pPr>
            <w:r>
              <w:rPr>
                <w:rFonts w:ascii="Consolas" w:cs="Consolas" w:eastAsia="Consolas" w:hAnsi="Consolas"/>
                <w:b w:val="false"/>
                <w:bCs w:val="false"/>
                <w:i w:val="false"/>
                <w:iCs w:val="false"/>
                <w:color w:val="1A1A1A"/>
                <w:sz w:val="16"/>
                <w:szCs w:val="16"/>
              </w:rPr>
              <w:t xml:space="preserve">      "progress": 100, "score": 88, "completed_at": "2026-07-10" },</w:t>
            </w:r>
          </w:p>
          <w:p>
            <w:pPr>
              <w:spacing w:after="20"/>
            </w:pPr>
            <w:r>
              <w:rPr>
                <w:rFonts w:ascii="Consolas" w:cs="Consolas" w:eastAsia="Consolas" w:hAnsi="Consolas"/>
                <w:b w:val="false"/>
                <w:bCs w:val="false"/>
                <w:i w:val="false"/>
                <w:iCs w:val="false"/>
                <w:color w:val="1A1A1A"/>
                <w:sz w:val="16"/>
                <w:szCs w:val="16"/>
              </w:rPr>
              <w:t xml:space="preserve">    { "id": 12, "judul": "Handling Objection Dasar", "status": "in_progress",</w:t>
            </w:r>
          </w:p>
          <w:p>
            <w:pPr>
              <w:spacing w:after="20"/>
            </w:pPr>
            <w:r>
              <w:rPr>
                <w:rFonts w:ascii="Consolas" w:cs="Consolas" w:eastAsia="Consolas" w:hAnsi="Consolas"/>
                <w:b w:val="false"/>
                <w:bCs w:val="false"/>
                <w:i w:val="false"/>
                <w:iCs w:val="false"/>
                <w:color w:val="1A1A1A"/>
                <w:sz w:val="16"/>
                <w:szCs w:val="16"/>
              </w:rPr>
              <w:t xml:space="preserve">      "progress": 40, "score": null, "completed_at": null }</w:t>
            </w:r>
          </w:p>
          <w:p>
            <w:pPr>
              <w:spacing w:after="20"/>
            </w:pPr>
            <w:r>
              <w:rPr>
                <w:rFonts w:ascii="Consolas" w:cs="Consolas" w:eastAsia="Consolas" w:hAnsi="Consolas"/>
                <w:b w:val="false"/>
                <w:bCs w:val="false"/>
                <w:i w:val="false"/>
                <w:iCs w:val="false"/>
                <w:color w:val="1A1A1A"/>
                <w:sz w:val="16"/>
                <w:szCs w:val="16"/>
              </w:rPr>
              <w:t xml:space="preserve">  ]</w:t>
            </w:r>
          </w:p>
          <w:p>
            <w:pPr>
              <w:spacing w:after="20"/>
            </w:pPr>
            <w:r>
              <w:rPr>
                <w:rFonts w:ascii="Consolas" w:cs="Consolas" w:eastAsia="Consolas" w:hAnsi="Consolas"/>
                <w:b w:val="false"/>
                <w:bCs w:val="false"/>
                <w:i w:val="false"/>
                <w:iCs w:val="false"/>
                <w:color w:val="1A1A1A"/>
                <w:sz w:val="16"/>
                <w:szCs w:val="16"/>
              </w:rPr>
              <w:t xml:space="preserve">}</w:t>
            </w:r>
          </w:p>
        </w:tc>
      </w:tr>
    </w:tbl>
    <w:p>
      <w:pPr>
        <w:spacing w:after="110"/>
      </w:pPr>
      <w:r>
        <w:rPr>
          <w:rFonts w:ascii="Arial" w:cs="Arial" w:eastAsia="Arial" w:hAnsi="Arial"/>
          <w:b w:val="false"/>
          <w:bCs w:val="false"/>
          <w:i w:val="false"/>
          <w:iCs w:val="false"/>
          <w:color w:val="1A1A1A"/>
          <w:sz w:val="19"/>
          <w:szCs w:val="19"/>
        </w:rPr>
        <w:t xml:space="preserve">NIK tidak ditemukan dijawab 404 dengan pesan singkat. Status memakai salah satu dari: not_started, in_progress, completed.</w:t>
      </w:r>
    </w:p>
    <w:p>
      <w:pPr>
        <w:pStyle w:val="Heading2"/>
        <w:spacing w:after="100" w:before="200"/>
      </w:pPr>
      <w:r>
        <w:rPr>
          <w:rFonts w:ascii="Arial" w:cs="Arial" w:eastAsia="Arial" w:hAnsi="Arial"/>
          <w:b/>
          <w:bCs/>
          <w:color w:val="2E75B6"/>
          <w:sz w:val="21"/>
          <w:szCs w:val="21"/>
        </w:rPr>
        <w:t xml:space="preserve">3.3 Endpoint 2. Katalog Kursus Terbit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4F4F4" w:val="clear"/>
            <w:tcMar>
              <w:top w:type="dxa" w:w="100"/>
              <w:left w:type="dxa" w:w="140"/>
              <w:bottom w:type="dxa" w:w="100"/>
              <w:right w:type="dxa" w:w="140"/>
            </w:tcMar>
          </w:tcPr>
          <w:p>
            <w:pPr>
              <w:spacing w:after="20"/>
            </w:pPr>
            <w:r>
              <w:rPr>
                <w:rFonts w:ascii="Consolas" w:cs="Consolas" w:eastAsia="Consolas" w:hAnsi="Consolas"/>
                <w:b w:val="false"/>
                <w:bCs w:val="false"/>
                <w:i w:val="false"/>
                <w:iCs w:val="false"/>
                <w:color w:val="1A1A1A"/>
                <w:sz w:val="16"/>
                <w:szCs w:val="16"/>
              </w:rPr>
              <w:t xml:space="preserve">GET /api/v1/courses?status=published</w:t>
            </w:r>
          </w:p>
        </w:tc>
      </w:tr>
    </w:tbl>
    <w:p>
      <w:pPr>
        <w:spacing w:after="110"/>
      </w:pPr>
      <w:r>
        <w:rPr>
          <w:rFonts w:ascii="Arial" w:cs="Arial" w:eastAsia="Arial" w:hAnsi="Arial"/>
          <w:b w:val="false"/>
          <w:bCs w:val="false"/>
          <w:i w:val="false"/>
          <w:iCs w:val="false"/>
          <w:color w:val="1A1A1A"/>
          <w:sz w:val="19"/>
          <w:szCs w:val="19"/>
        </w:rPr>
        <w:t xml:space="preserve">Respons: larik kursus berisi id, judul, kategori, ringkasan singkat (maksimal 200 karakter), dan estimasi durasi. Dipakai AI agar rekomendasinya hanya merujuk modul yang benar-benar tersedia.</w:t>
      </w:r>
    </w:p>
    <w:p>
      <w:pPr>
        <w:pStyle w:val="Heading2"/>
        <w:spacing w:after="100" w:before="200"/>
      </w:pPr>
      <w:r>
        <w:rPr>
          <w:rFonts w:ascii="Arial" w:cs="Arial" w:eastAsia="Arial" w:hAnsi="Arial"/>
          <w:b/>
          <w:bCs/>
          <w:color w:val="2E75B6"/>
          <w:sz w:val="21"/>
          <w:szCs w:val="21"/>
        </w:rPr>
        <w:t xml:space="preserve">3.4 Konsumen dan Pola Pemakaian</w:t>
      </w:r>
    </w:p>
    <w:p>
      <w:pPr>
        <w:spacing w:after="110"/>
      </w:pPr>
      <w:r>
        <w:rPr>
          <w:rFonts w:ascii="Arial" w:cs="Arial" w:eastAsia="Arial" w:hAnsi="Arial"/>
          <w:b w:val="false"/>
          <w:bCs w:val="false"/>
          <w:i w:val="false"/>
          <w:iCs w:val="false"/>
          <w:color w:val="1A1A1A"/>
          <w:sz w:val="19"/>
          <w:szCs w:val="19"/>
        </w:rPr>
        <w:t xml:space="preserve">Pemanggil adalah backend simulator (Google Apps Script) melalui HTTPS dengan cache 5 menit per NIK, sehingga beban ke LMS ringan. Tidak ada data yang ditulis balik ke LMS pada fase ini; aliran skor simulator menuju Analytics LMS dirancang pada fase berikutnya dengan spesifikasi terpisah.</w:t>
      </w:r>
    </w:p>
    <w:p>
      <w:pPr>
        <w:pStyle w:val="Heading1"/>
        <w:spacing w:after="120" w:before="260"/>
      </w:pPr>
      <w:r>
        <w:rPr>
          <w:rFonts w:ascii="Arial" w:cs="Arial" w:eastAsia="Arial" w:hAnsi="Arial"/>
          <w:b/>
          <w:bCs/>
          <w:color w:val="1F4E79"/>
          <w:sz w:val="25"/>
          <w:szCs w:val="25"/>
        </w:rPr>
        <w:t xml:space="preserve">4. Pembagian Tugas dan Estimasi</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700"/>
        <w:gridCol w:w="2470"/>
        <w:gridCol w:w="2070"/>
      </w:tblGrid>
      <w:tr>
        <w:tc>
          <w:tcPr>
            <w:tcW w:type="dxa" w:w="4700"/>
            <w:shd w:fill="1F4E79" w:val="clear"/>
            <w:tcMar>
              <w:top w:type="dxa" w:w="60"/>
              <w:left w:type="dxa" w:w="90"/>
              <w:bottom w:type="dxa" w:w="60"/>
              <w:right w:type="dxa" w:w="90"/>
            </w:tcMar>
          </w:tcPr>
          <w:p>
            <w:r>
              <w:rPr>
                <w:rFonts w:ascii="Arial" w:cs="Arial" w:eastAsia="Arial" w:hAnsi="Arial"/>
                <w:b/>
                <w:bCs/>
                <w:i w:val="false"/>
                <w:iCs w:val="false"/>
                <w:color w:val="FFFFFF"/>
                <w:sz w:val="18"/>
                <w:szCs w:val="18"/>
              </w:rPr>
              <w:t xml:space="preserve">Tugas</w:t>
            </w:r>
          </w:p>
        </w:tc>
        <w:tc>
          <w:tcPr>
            <w:tcW w:type="dxa" w:w="2470"/>
            <w:shd w:fill="1F4E79" w:val="clear"/>
            <w:tcMar>
              <w:top w:type="dxa" w:w="60"/>
              <w:left w:type="dxa" w:w="90"/>
              <w:bottom w:type="dxa" w:w="60"/>
              <w:right w:type="dxa" w:w="90"/>
            </w:tcMar>
          </w:tcPr>
          <w:p>
            <w:r>
              <w:rPr>
                <w:rFonts w:ascii="Arial" w:cs="Arial" w:eastAsia="Arial" w:hAnsi="Arial"/>
                <w:b/>
                <w:bCs/>
                <w:i w:val="false"/>
                <w:iCs w:val="false"/>
                <w:color w:val="FFFFFF"/>
                <w:sz w:val="18"/>
                <w:szCs w:val="18"/>
              </w:rPr>
              <w:t xml:space="preserve">Pemilik</w:t>
            </w:r>
          </w:p>
        </w:tc>
        <w:tc>
          <w:tcPr>
            <w:tcW w:type="dxa" w:w="2070"/>
            <w:shd w:fill="1F4E79" w:val="clear"/>
            <w:tcMar>
              <w:top w:type="dxa" w:w="60"/>
              <w:left w:type="dxa" w:w="90"/>
              <w:bottom w:type="dxa" w:w="60"/>
              <w:right w:type="dxa" w:w="90"/>
            </w:tcMar>
          </w:tcPr>
          <w:p>
            <w:r>
              <w:rPr>
                <w:rFonts w:ascii="Arial" w:cs="Arial" w:eastAsia="Arial" w:hAnsi="Arial"/>
                <w:b/>
                <w:bCs/>
                <w:i w:val="false"/>
                <w:iCs w:val="false"/>
                <w:color w:val="FFFFFF"/>
                <w:sz w:val="18"/>
                <w:szCs w:val="18"/>
              </w:rPr>
              <w:t xml:space="preserve">Estimasi</w:t>
            </w:r>
          </w:p>
        </w:tc>
      </w:tr>
      <w:tr>
        <w:tc>
          <w:tcPr>
            <w:tcW w:type="dxa" w:w="4700"/>
            <w:shd w:fill="F5F5F5" w:val="clear"/>
            <w:tcMar>
              <w:top w:type="dxa" w:w="60"/>
              <w:left w:type="dxa" w:w="90"/>
              <w:bottom w:type="dxa" w:w="60"/>
              <w:right w:type="dxa" w:w="90"/>
            </w:tcMar>
          </w:tcPr>
          <w:p>
            <w:r>
              <w:rPr>
                <w:rFonts w:ascii="Arial" w:cs="Arial" w:eastAsia="Arial" w:hAnsi="Arial"/>
                <w:b w:val="false"/>
                <w:bCs w:val="false"/>
                <w:i w:val="false"/>
                <w:iCs w:val="false"/>
                <w:color w:val="1A1A1A"/>
                <w:sz w:val="18"/>
                <w:szCs w:val="18"/>
              </w:rPr>
              <w:t xml:space="preserve">Route SSO /go-simulator plus menu sidebar Learning Simulator</w:t>
            </w:r>
          </w:p>
        </w:tc>
        <w:tc>
          <w:tcPr>
            <w:tcW w:type="dxa" w:w="2470"/>
            <w:shd w:fill="F5F5F5" w:val="clear"/>
            <w:tcMar>
              <w:top w:type="dxa" w:w="60"/>
              <w:left w:type="dxa" w:w="90"/>
              <w:bottom w:type="dxa" w:w="60"/>
              <w:right w:type="dxa" w:w="90"/>
            </w:tcMar>
          </w:tcPr>
          <w:p>
            <w:r>
              <w:rPr>
                <w:rFonts w:ascii="Arial" w:cs="Arial" w:eastAsia="Arial" w:hAnsi="Arial"/>
                <w:b w:val="false"/>
                <w:bCs w:val="false"/>
                <w:i w:val="false"/>
                <w:iCs w:val="false"/>
                <w:color w:val="1A1A1A"/>
                <w:sz w:val="18"/>
                <w:szCs w:val="18"/>
              </w:rPr>
              <w:t xml:space="preserve">Developer LMS</w:t>
            </w:r>
          </w:p>
        </w:tc>
        <w:tc>
          <w:tcPr>
            <w:tcW w:type="dxa" w:w="2070"/>
            <w:shd w:fill="F5F5F5" w:val="clear"/>
            <w:tcMar>
              <w:top w:type="dxa" w:w="60"/>
              <w:left w:type="dxa" w:w="90"/>
              <w:bottom w:type="dxa" w:w="60"/>
              <w:right w:type="dxa" w:w="90"/>
            </w:tcMar>
          </w:tcPr>
          <w:p>
            <w:r>
              <w:rPr>
                <w:rFonts w:ascii="Arial" w:cs="Arial" w:eastAsia="Arial" w:hAnsi="Arial"/>
                <w:b w:val="false"/>
                <w:bCs w:val="false"/>
                <w:i w:val="false"/>
                <w:iCs w:val="false"/>
                <w:color w:val="1A1A1A"/>
                <w:sz w:val="18"/>
                <w:szCs w:val="18"/>
              </w:rPr>
              <w:t xml:space="preserve">0,5 hari</w:t>
            </w:r>
          </w:p>
        </w:tc>
      </w:tr>
      <w:tr>
        <w:tc>
          <w:tcPr>
            <w:tcW w:type="dxa" w:w="4700"/>
            <w:tcMar>
              <w:top w:type="dxa" w:w="60"/>
              <w:left w:type="dxa" w:w="90"/>
              <w:bottom w:type="dxa" w:w="60"/>
              <w:right w:type="dxa" w:w="90"/>
            </w:tcMar>
          </w:tcPr>
          <w:p>
            <w:r>
              <w:rPr>
                <w:rFonts w:ascii="Arial" w:cs="Arial" w:eastAsia="Arial" w:hAnsi="Arial"/>
                <w:b w:val="false"/>
                <w:bCs w:val="false"/>
                <w:i w:val="false"/>
                <w:iCs w:val="false"/>
                <w:color w:val="1A1A1A"/>
                <w:sz w:val="18"/>
                <w:szCs w:val="18"/>
              </w:rPr>
              <w:t xml:space="preserve">Endpoint learning-summary dan courses beserta API key</w:t>
            </w:r>
          </w:p>
        </w:tc>
        <w:tc>
          <w:tcPr>
            <w:tcW w:type="dxa" w:w="2470"/>
            <w:tcMar>
              <w:top w:type="dxa" w:w="60"/>
              <w:left w:type="dxa" w:w="90"/>
              <w:bottom w:type="dxa" w:w="60"/>
              <w:right w:type="dxa" w:w="90"/>
            </w:tcMar>
          </w:tcPr>
          <w:p>
            <w:r>
              <w:rPr>
                <w:rFonts w:ascii="Arial" w:cs="Arial" w:eastAsia="Arial" w:hAnsi="Arial"/>
                <w:b w:val="false"/>
                <w:bCs w:val="false"/>
                <w:i w:val="false"/>
                <w:iCs w:val="false"/>
                <w:color w:val="1A1A1A"/>
                <w:sz w:val="18"/>
                <w:szCs w:val="18"/>
              </w:rPr>
              <w:t xml:space="preserve">Developer LMS</w:t>
            </w:r>
          </w:p>
        </w:tc>
        <w:tc>
          <w:tcPr>
            <w:tcW w:type="dxa" w:w="2070"/>
            <w:tcMar>
              <w:top w:type="dxa" w:w="60"/>
              <w:left w:type="dxa" w:w="90"/>
              <w:bottom w:type="dxa" w:w="60"/>
              <w:right w:type="dxa" w:w="90"/>
            </w:tcMar>
          </w:tcPr>
          <w:p>
            <w:r>
              <w:rPr>
                <w:rFonts w:ascii="Arial" w:cs="Arial" w:eastAsia="Arial" w:hAnsi="Arial"/>
                <w:b w:val="false"/>
                <w:bCs w:val="false"/>
                <w:i w:val="false"/>
                <w:iCs w:val="false"/>
                <w:color w:val="1A1A1A"/>
                <w:sz w:val="18"/>
                <w:szCs w:val="18"/>
              </w:rPr>
              <w:t xml:space="preserve">1 hari</w:t>
            </w:r>
          </w:p>
        </w:tc>
      </w:tr>
      <w:tr>
        <w:tc>
          <w:tcPr>
            <w:tcW w:type="dxa" w:w="4700"/>
            <w:shd w:fill="F5F5F5" w:val="clear"/>
            <w:tcMar>
              <w:top w:type="dxa" w:w="60"/>
              <w:left w:type="dxa" w:w="90"/>
              <w:bottom w:type="dxa" w:w="60"/>
              <w:right w:type="dxa" w:w="90"/>
            </w:tcMar>
          </w:tcPr>
          <w:p>
            <w:r>
              <w:rPr>
                <w:rFonts w:ascii="Arial" w:cs="Arial" w:eastAsia="Arial" w:hAnsi="Arial"/>
                <w:b w:val="false"/>
                <w:bCs w:val="false"/>
                <w:i w:val="false"/>
                <w:iCs w:val="false"/>
                <w:color w:val="1A1A1A"/>
                <w:sz w:val="18"/>
                <w:szCs w:val="18"/>
              </w:rPr>
              <w:t xml:space="preserve">Action ssoLogin, pemanggil API, dan injeksi konteks Learning Buddy</w:t>
            </w:r>
          </w:p>
        </w:tc>
        <w:tc>
          <w:tcPr>
            <w:tcW w:type="dxa" w:w="2470"/>
            <w:shd w:fill="F5F5F5" w:val="clear"/>
            <w:tcMar>
              <w:top w:type="dxa" w:w="60"/>
              <w:left w:type="dxa" w:w="90"/>
              <w:bottom w:type="dxa" w:w="60"/>
              <w:right w:type="dxa" w:w="90"/>
            </w:tcMar>
          </w:tcPr>
          <w:p>
            <w:r>
              <w:rPr>
                <w:rFonts w:ascii="Arial" w:cs="Arial" w:eastAsia="Arial" w:hAnsi="Arial"/>
                <w:b w:val="false"/>
                <w:bCs w:val="false"/>
                <w:i w:val="false"/>
                <w:iCs w:val="false"/>
                <w:color w:val="1A1A1A"/>
                <w:sz w:val="18"/>
                <w:szCs w:val="18"/>
              </w:rPr>
              <w:t xml:space="preserve">Tim L&amp;D (Sujarwadi)</w:t>
            </w:r>
          </w:p>
        </w:tc>
        <w:tc>
          <w:tcPr>
            <w:tcW w:type="dxa" w:w="2070"/>
            <w:shd w:fill="F5F5F5" w:val="clear"/>
            <w:tcMar>
              <w:top w:type="dxa" w:w="60"/>
              <w:left w:type="dxa" w:w="90"/>
              <w:bottom w:type="dxa" w:w="60"/>
              <w:right w:type="dxa" w:w="90"/>
            </w:tcMar>
          </w:tcPr>
          <w:p>
            <w:r>
              <w:rPr>
                <w:rFonts w:ascii="Arial" w:cs="Arial" w:eastAsia="Arial" w:hAnsi="Arial"/>
                <w:b w:val="false"/>
                <w:bCs w:val="false"/>
                <w:i w:val="false"/>
                <w:iCs w:val="false"/>
                <w:color w:val="1A1A1A"/>
                <w:sz w:val="18"/>
                <w:szCs w:val="18"/>
              </w:rPr>
              <w:t xml:space="preserve">Paralel, siap</w:t>
            </w:r>
          </w:p>
        </w:tc>
      </w:tr>
      <w:tr>
        <w:tc>
          <w:tcPr>
            <w:tcW w:type="dxa" w:w="4700"/>
            <w:tcMar>
              <w:top w:type="dxa" w:w="60"/>
              <w:left w:type="dxa" w:w="90"/>
              <w:bottom w:type="dxa" w:w="60"/>
              <w:right w:type="dxa" w:w="90"/>
            </w:tcMar>
          </w:tcPr>
          <w:p>
            <w:r>
              <w:rPr>
                <w:rFonts w:ascii="Arial" w:cs="Arial" w:eastAsia="Arial" w:hAnsi="Arial"/>
                <w:b w:val="false"/>
                <w:bCs w:val="false"/>
                <w:i w:val="false"/>
                <w:iCs w:val="false"/>
                <w:color w:val="1A1A1A"/>
                <w:sz w:val="18"/>
                <w:szCs w:val="18"/>
              </w:rPr>
              <w:t xml:space="preserve">Tes silang bersama: token sah, token kedaluwarsa, NIK tak dikenal, kunci salah</w:t>
            </w:r>
          </w:p>
        </w:tc>
        <w:tc>
          <w:tcPr>
            <w:tcW w:type="dxa" w:w="2470"/>
            <w:tcMar>
              <w:top w:type="dxa" w:w="60"/>
              <w:left w:type="dxa" w:w="90"/>
              <w:bottom w:type="dxa" w:w="60"/>
              <w:right w:type="dxa" w:w="90"/>
            </w:tcMar>
          </w:tcPr>
          <w:p>
            <w:r>
              <w:rPr>
                <w:rFonts w:ascii="Arial" w:cs="Arial" w:eastAsia="Arial" w:hAnsi="Arial"/>
                <w:b w:val="false"/>
                <w:bCs w:val="false"/>
                <w:i w:val="false"/>
                <w:iCs w:val="false"/>
                <w:color w:val="1A1A1A"/>
                <w:sz w:val="18"/>
                <w:szCs w:val="18"/>
              </w:rPr>
              <w:t xml:space="preserve">Bersama</w:t>
            </w:r>
          </w:p>
        </w:tc>
        <w:tc>
          <w:tcPr>
            <w:tcW w:type="dxa" w:w="2070"/>
            <w:tcMar>
              <w:top w:type="dxa" w:w="60"/>
              <w:left w:type="dxa" w:w="90"/>
              <w:bottom w:type="dxa" w:w="60"/>
              <w:right w:type="dxa" w:w="90"/>
            </w:tcMar>
          </w:tcPr>
          <w:p>
            <w:r>
              <w:rPr>
                <w:rFonts w:ascii="Arial" w:cs="Arial" w:eastAsia="Arial" w:hAnsi="Arial"/>
                <w:b w:val="false"/>
                <w:bCs w:val="false"/>
                <w:i w:val="false"/>
                <w:iCs w:val="false"/>
                <w:color w:val="1A1A1A"/>
                <w:sz w:val="18"/>
                <w:szCs w:val="18"/>
              </w:rPr>
              <w:t xml:space="preserve">0,5 hari</w:t>
            </w:r>
          </w:p>
        </w:tc>
      </w:tr>
    </w:tbl>
    <w:p>
      <w:pPr>
        <w:pStyle w:val="Heading1"/>
        <w:spacing w:after="120" w:before="260"/>
      </w:pPr>
      <w:r>
        <w:rPr>
          <w:rFonts w:ascii="Arial" w:cs="Arial" w:eastAsia="Arial" w:hAnsi="Arial"/>
          <w:b/>
          <w:bCs/>
          <w:color w:val="1F4E79"/>
          <w:sz w:val="25"/>
          <w:szCs w:val="25"/>
        </w:rPr>
        <w:t xml:space="preserve">5. Kriteria Selesai</w:t>
      </w:r>
    </w:p>
    <w:p>
      <w:pPr>
        <w:pStyle w:val="ListParagraph"/>
        <w:numPr>
          <w:ilvl w:val="0"/>
          <w:numId w:val="2"/>
        </w:numPr>
        <w:spacing w:after="110"/>
      </w:pPr>
      <w:r>
        <w:rPr>
          <w:rFonts w:ascii="Arial" w:cs="Arial" w:eastAsia="Arial" w:hAnsi="Arial"/>
          <w:b w:val="false"/>
          <w:bCs w:val="false"/>
          <w:i w:val="false"/>
          <w:iCs w:val="false"/>
          <w:color w:val="1A1A1A"/>
          <w:sz w:val="19"/>
          <w:szCs w:val="19"/>
        </w:rPr>
        <w:t xml:space="preserve">Klik menu Learning Simulator dari LMS membuka simulator dalam keadaan sudah login sesuai NIK pengguna, tanpa memasukkan PIN.</w:t>
      </w:r>
    </w:p>
    <w:p>
      <w:pPr>
        <w:pStyle w:val="ListParagraph"/>
        <w:numPr>
          <w:ilvl w:val="0"/>
          <w:numId w:val="2"/>
        </w:numPr>
        <w:spacing w:after="110"/>
      </w:pPr>
      <w:r>
        <w:rPr>
          <w:rFonts w:ascii="Arial" w:cs="Arial" w:eastAsia="Arial" w:hAnsi="Arial"/>
          <w:b w:val="false"/>
          <w:bCs w:val="false"/>
          <w:i w:val="false"/>
          <w:iCs w:val="false"/>
          <w:color w:val="1A1A1A"/>
          <w:sz w:val="19"/>
          <w:szCs w:val="19"/>
        </w:rPr>
        <w:t xml:space="preserve">Token yang diputar ulang setelah 120 detik ditolak dengan pesan yang jelas.</w:t>
      </w:r>
    </w:p>
    <w:p>
      <w:pPr>
        <w:pStyle w:val="ListParagraph"/>
        <w:numPr>
          <w:ilvl w:val="0"/>
          <w:numId w:val="2"/>
        </w:numPr>
        <w:spacing w:after="110"/>
      </w:pPr>
      <w:r>
        <w:rPr>
          <w:rFonts w:ascii="Arial" w:cs="Arial" w:eastAsia="Arial" w:hAnsi="Arial"/>
          <w:b w:val="false"/>
          <w:bCs w:val="false"/>
          <w:i w:val="false"/>
          <w:iCs w:val="false"/>
          <w:color w:val="1A1A1A"/>
          <w:sz w:val="19"/>
          <w:szCs w:val="19"/>
        </w:rPr>
        <w:t xml:space="preserve">Learning Buddy mampu menyebut judul kursus LMS yang nyata beserta status dan skornya saat menjawab pertanyaan karyawan uji.</w:t>
      </w:r>
    </w:p>
    <w:p>
      <w:pPr>
        <w:pStyle w:val="ListParagraph"/>
        <w:numPr>
          <w:ilvl w:val="0"/>
          <w:numId w:val="2"/>
        </w:numPr>
        <w:spacing w:after="110"/>
      </w:pPr>
      <w:r>
        <w:rPr>
          <w:rFonts w:ascii="Arial" w:cs="Arial" w:eastAsia="Arial" w:hAnsi="Arial"/>
          <w:b w:val="false"/>
          <w:bCs w:val="false"/>
          <w:i w:val="false"/>
          <w:iCs w:val="false"/>
          <w:color w:val="1A1A1A"/>
          <w:sz w:val="19"/>
          <w:szCs w:val="19"/>
        </w:rPr>
        <w:t xml:space="preserve">Seluruh rahasia tersimpan di .env dan Script Properties, tidak ada satu pun di repositori kode.</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2026-07-18T17:53:58.290Z</dcterms:created>
  <dcterms:modified xsi:type="dcterms:W3CDTF">2026-07-18T17:53:58.305Z</dcterms:modified>
</cp:coreProperties>
</file>

<file path=docProps/custom.xml><?xml version="1.0" encoding="utf-8"?>
<Properties xmlns="http://schemas.openxmlformats.org/officeDocument/2006/custom-properties" xmlns:vt="http://schemas.openxmlformats.org/officeDocument/2006/docPropsVTypes"/>
</file>