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lab801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tab/>
        <w:t xml:space="preserve">Square s1 = new Square();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System.out.println(s1.getside());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s1.setside(5.0);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System.out.println(s1.getside());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System.out.println(s1.getArea());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System.out.println(s1.getPerimeter());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System.out.println(s1.getDiagonal());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static class Square{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double side;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Square(){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side 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Square(double side){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this.side = side;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void setside( double side1){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this.side = side1;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getside(){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side;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getArea(){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(side*side);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getPerimeter(){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(4*side);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getDiagonal(){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(Math.pow(2,0.5)*side);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