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82876" w14:textId="77777777" w:rsidR="00177092" w:rsidRDefault="00177092" w:rsidP="00804185">
      <w:pPr>
        <w:pStyle w:val="Heading1"/>
      </w:pPr>
    </w:p>
    <w:p w14:paraId="672F9962" w14:textId="6B5156B4" w:rsidR="00051A32" w:rsidRDefault="00051A32" w:rsidP="00804185">
      <w:pPr>
        <w:pStyle w:val="Heading1"/>
      </w:pPr>
      <w:r w:rsidRPr="006E04F7">
        <w:t xml:space="preserve">Update for the </w:t>
      </w:r>
      <w:r w:rsidR="001E6FF5">
        <w:t>W</w:t>
      </w:r>
      <w:r w:rsidR="00342151">
        <w:t xml:space="preserve">orkforce </w:t>
      </w:r>
      <w:r w:rsidR="001E6FF5">
        <w:t>D</w:t>
      </w:r>
      <w:r w:rsidR="00342151">
        <w:t>iversity</w:t>
      </w:r>
      <w:r w:rsidRPr="006E04F7">
        <w:t xml:space="preserve"> </w:t>
      </w:r>
      <w:r w:rsidR="001E6FF5">
        <w:t>S</w:t>
      </w:r>
      <w:r w:rsidRPr="006E04F7">
        <w:t xml:space="preserve">teering </w:t>
      </w:r>
      <w:r w:rsidR="001E6FF5">
        <w:t>C</w:t>
      </w:r>
      <w:r w:rsidRPr="006E04F7">
        <w:t>ommittee</w:t>
      </w:r>
      <w:r w:rsidR="00BC35A1">
        <w:t>: Equal part-time workforce representation</w:t>
      </w:r>
    </w:p>
    <w:tbl>
      <w:tblPr>
        <w:tblStyle w:val="PlainTable4"/>
        <w:tblpPr w:leftFromText="180" w:rightFromText="180" w:vertAnchor="text" w:horzAnchor="page" w:tblpX="5963" w:tblpY="537"/>
        <w:tblW w:w="0" w:type="auto"/>
        <w:tblLook w:val="04A0" w:firstRow="1" w:lastRow="0" w:firstColumn="1" w:lastColumn="0" w:noHBand="0" w:noVBand="1"/>
      </w:tblPr>
      <w:tblGrid>
        <w:gridCol w:w="1644"/>
        <w:gridCol w:w="1587"/>
        <w:gridCol w:w="1740"/>
      </w:tblGrid>
      <w:tr w:rsidR="00956596" w:rsidRPr="00A703E0" w14:paraId="5BCB2F92" w14:textId="77777777" w:rsidTr="00956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1" w:type="dxa"/>
            <w:gridSpan w:val="3"/>
            <w:noWrap/>
            <w:hideMark/>
          </w:tcPr>
          <w:p w14:paraId="281C2BDB" w14:textId="77777777" w:rsidR="00956596" w:rsidRPr="00A703E0" w:rsidRDefault="00956596" w:rsidP="00956596">
            <w:pPr>
              <w:pStyle w:val="Heading3"/>
            </w:pPr>
            <w:r w:rsidRPr="00A703E0">
              <w:t>Growth in headcount: 2014 - 2018</w:t>
            </w:r>
          </w:p>
        </w:tc>
      </w:tr>
      <w:tr w:rsidR="00956596" w:rsidRPr="00A703E0" w14:paraId="270DE7DF" w14:textId="77777777" w:rsidTr="00956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  <w:noWrap/>
            <w:hideMark/>
          </w:tcPr>
          <w:p w14:paraId="1CECEB07" w14:textId="77777777" w:rsidR="00956596" w:rsidRPr="00A703E0" w:rsidRDefault="00956596" w:rsidP="00956596">
            <w:pPr>
              <w:jc w:val="right"/>
              <w:rPr>
                <w:rFonts w:ascii="Arial" w:hAnsi="Arial" w:cs="Arial"/>
                <w:sz w:val="20"/>
              </w:rPr>
            </w:pPr>
            <w:bookmarkStart w:id="0" w:name="_Hlk14182975"/>
            <w:r w:rsidRPr="00A703E0">
              <w:rPr>
                <w:rFonts w:ascii="Arial" w:hAnsi="Arial" w:cs="Arial"/>
                <w:sz w:val="20"/>
              </w:rPr>
              <w:t>Female</w:t>
            </w:r>
          </w:p>
        </w:tc>
        <w:tc>
          <w:tcPr>
            <w:tcW w:w="1587" w:type="dxa"/>
            <w:noWrap/>
            <w:hideMark/>
          </w:tcPr>
          <w:p w14:paraId="4801301A" w14:textId="77777777" w:rsidR="00956596" w:rsidRPr="00A703E0" w:rsidRDefault="00956596" w:rsidP="009565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</w:rPr>
            </w:pPr>
            <w:r w:rsidRPr="00A703E0">
              <w:rPr>
                <w:rFonts w:ascii="Arial" w:hAnsi="Arial" w:cs="Arial"/>
                <w:b/>
                <w:bCs/>
                <w:sz w:val="20"/>
              </w:rPr>
              <w:t>Male</w:t>
            </w:r>
          </w:p>
        </w:tc>
        <w:tc>
          <w:tcPr>
            <w:tcW w:w="1740" w:type="dxa"/>
            <w:hideMark/>
          </w:tcPr>
          <w:p w14:paraId="709F3700" w14:textId="77777777" w:rsidR="00956596" w:rsidRPr="00A703E0" w:rsidRDefault="00956596" w:rsidP="009565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</w:rPr>
            </w:pPr>
            <w:r w:rsidRPr="00A703E0">
              <w:rPr>
                <w:rFonts w:ascii="Arial" w:hAnsi="Arial" w:cs="Arial"/>
                <w:b/>
                <w:bCs/>
                <w:sz w:val="20"/>
              </w:rPr>
              <w:t>Total Headcount</w:t>
            </w:r>
          </w:p>
        </w:tc>
      </w:tr>
      <w:tr w:rsidR="00956596" w:rsidRPr="00A703E0" w14:paraId="58839327" w14:textId="77777777" w:rsidTr="00956596">
        <w:trPr>
          <w:trHeight w:val="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4" w:type="dxa"/>
            <w:noWrap/>
            <w:hideMark/>
          </w:tcPr>
          <w:p w14:paraId="5B852D01" w14:textId="77777777" w:rsidR="00956596" w:rsidRPr="00A703E0" w:rsidRDefault="00956596" w:rsidP="00956596">
            <w:pPr>
              <w:jc w:val="right"/>
              <w:rPr>
                <w:rFonts w:ascii="Arial" w:hAnsi="Arial" w:cs="Arial"/>
                <w:sz w:val="20"/>
              </w:rPr>
            </w:pPr>
            <w:r w:rsidRPr="00A703E0">
              <w:rPr>
                <w:rFonts w:ascii="Arial" w:hAnsi="Arial" w:cs="Arial"/>
                <w:sz w:val="20"/>
              </w:rPr>
              <w:t>0.5%</w:t>
            </w:r>
          </w:p>
        </w:tc>
        <w:tc>
          <w:tcPr>
            <w:tcW w:w="1587" w:type="dxa"/>
            <w:noWrap/>
            <w:hideMark/>
          </w:tcPr>
          <w:p w14:paraId="1F1C54C9" w14:textId="77777777" w:rsidR="00956596" w:rsidRPr="00A703E0" w:rsidRDefault="00956596" w:rsidP="009565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</w:rPr>
            </w:pPr>
            <w:r w:rsidRPr="00A703E0">
              <w:rPr>
                <w:rFonts w:ascii="Arial" w:hAnsi="Arial" w:cs="Arial"/>
                <w:b/>
                <w:bCs/>
                <w:sz w:val="20"/>
              </w:rPr>
              <w:t>-3.1%</w:t>
            </w:r>
          </w:p>
        </w:tc>
        <w:tc>
          <w:tcPr>
            <w:tcW w:w="1740" w:type="dxa"/>
            <w:noWrap/>
            <w:hideMark/>
          </w:tcPr>
          <w:p w14:paraId="1CED5932" w14:textId="77777777" w:rsidR="00956596" w:rsidRPr="00A703E0" w:rsidRDefault="00956596" w:rsidP="009565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</w:rPr>
            </w:pPr>
            <w:r w:rsidRPr="00177092">
              <w:rPr>
                <w:rFonts w:ascii="Arial" w:hAnsi="Arial" w:cs="Arial"/>
                <w:b/>
                <w:bCs/>
                <w:color w:val="FF0000"/>
                <w:sz w:val="20"/>
              </w:rPr>
              <w:t>-0.8%</w:t>
            </w:r>
          </w:p>
        </w:tc>
      </w:tr>
    </w:tbl>
    <w:bookmarkEnd w:id="0"/>
    <w:p w14:paraId="4AB11DA7" w14:textId="77777777" w:rsidR="009033E3" w:rsidRDefault="009033E3" w:rsidP="005B2DBA">
      <w:pPr>
        <w:pStyle w:val="Heading2"/>
      </w:pPr>
      <w:r>
        <w:t>General workforce trends</w:t>
      </w:r>
    </w:p>
    <w:p w14:paraId="07CB6B62" w14:textId="77777777" w:rsidR="0055320F" w:rsidRDefault="0055320F" w:rsidP="005B2DBA">
      <w:r w:rsidRPr="00A703E0">
        <w:rPr>
          <w:rFonts w:ascii="Arial" w:hAnsi="Arial" w:cs="Arial"/>
          <w:sz w:val="20"/>
        </w:rPr>
        <w:t xml:space="preserve">Between 2014 and 2018 the NSW public sector decreased in size. </w:t>
      </w:r>
      <w:r w:rsidR="00821837" w:rsidRPr="00A703E0">
        <w:rPr>
          <w:rFonts w:ascii="Arial" w:hAnsi="Arial" w:cs="Arial"/>
          <w:sz w:val="20"/>
        </w:rPr>
        <w:t>However,</w:t>
      </w:r>
      <w:r w:rsidRPr="00A703E0">
        <w:rPr>
          <w:rFonts w:ascii="Arial" w:hAnsi="Arial" w:cs="Arial"/>
          <w:sz w:val="20"/>
        </w:rPr>
        <w:t xml:space="preserve"> this decrease was mainly due to a drop in the number of male employees, </w:t>
      </w:r>
      <w:r w:rsidR="00A703E0" w:rsidRPr="00A703E0">
        <w:rPr>
          <w:rFonts w:ascii="Arial" w:hAnsi="Arial" w:cs="Arial"/>
          <w:sz w:val="20"/>
        </w:rPr>
        <w:t>as</w:t>
      </w:r>
      <w:r w:rsidRPr="00A703E0">
        <w:rPr>
          <w:rFonts w:ascii="Arial" w:hAnsi="Arial" w:cs="Arial"/>
          <w:sz w:val="20"/>
        </w:rPr>
        <w:t xml:space="preserve"> female </w:t>
      </w:r>
      <w:r w:rsidR="00A703E0" w:rsidRPr="00A703E0">
        <w:rPr>
          <w:rFonts w:ascii="Arial" w:hAnsi="Arial" w:cs="Arial"/>
          <w:sz w:val="20"/>
        </w:rPr>
        <w:t>headcount</w:t>
      </w:r>
      <w:r w:rsidRPr="00A703E0">
        <w:rPr>
          <w:rFonts w:ascii="Arial" w:hAnsi="Arial" w:cs="Arial"/>
          <w:sz w:val="20"/>
        </w:rPr>
        <w:t xml:space="preserve"> increas</w:t>
      </w:r>
      <w:r w:rsidR="00A703E0" w:rsidRPr="00A703E0">
        <w:rPr>
          <w:rFonts w:ascii="Arial" w:hAnsi="Arial" w:cs="Arial"/>
          <w:sz w:val="20"/>
        </w:rPr>
        <w:t>ed</w:t>
      </w:r>
      <w:r w:rsidRPr="00A703E0">
        <w:rPr>
          <w:rFonts w:ascii="Arial" w:hAnsi="Arial" w:cs="Arial"/>
          <w:sz w:val="20"/>
        </w:rPr>
        <w:t xml:space="preserve"> </w:t>
      </w:r>
      <w:r w:rsidR="00A703E0" w:rsidRPr="00A703E0">
        <w:rPr>
          <w:rFonts w:ascii="Arial" w:hAnsi="Arial" w:cs="Arial"/>
          <w:sz w:val="20"/>
        </w:rPr>
        <w:t>in</w:t>
      </w:r>
      <w:r w:rsidRPr="00A703E0">
        <w:rPr>
          <w:rFonts w:ascii="Arial" w:hAnsi="Arial" w:cs="Arial"/>
          <w:sz w:val="20"/>
        </w:rPr>
        <w:t xml:space="preserve"> the sector</w:t>
      </w:r>
      <w:r w:rsidR="00A703E0" w:rsidRPr="00A703E0">
        <w:rPr>
          <w:rFonts w:ascii="Arial" w:hAnsi="Arial" w:cs="Arial"/>
          <w:sz w:val="20"/>
        </w:rPr>
        <w:t xml:space="preserve"> over the period</w:t>
      </w:r>
      <w:r w:rsidRPr="00A703E0">
        <w:rPr>
          <w:rFonts w:ascii="Arial" w:hAnsi="Arial" w:cs="Arial"/>
          <w:sz w:val="20"/>
        </w:rPr>
        <w:t>.</w:t>
      </w:r>
    </w:p>
    <w:p w14:paraId="21E34EAB" w14:textId="020C6490" w:rsidR="003821E4" w:rsidRDefault="00956596" w:rsidP="00956596">
      <w:r>
        <w:rPr>
          <w:noProof/>
        </w:rPr>
        <w:drawing>
          <wp:anchor distT="0" distB="0" distL="114300" distR="114300" simplePos="0" relativeHeight="251660288" behindDoc="1" locked="0" layoutInCell="1" allowOverlap="1" wp14:anchorId="31818F48" wp14:editId="43B0FF87">
            <wp:simplePos x="0" y="0"/>
            <wp:positionH relativeFrom="column">
              <wp:posOffset>-467995</wp:posOffset>
            </wp:positionH>
            <wp:positionV relativeFrom="paragraph">
              <wp:posOffset>403993</wp:posOffset>
            </wp:positionV>
            <wp:extent cx="6633845" cy="2243455"/>
            <wp:effectExtent l="0" t="0" r="0" b="4445"/>
            <wp:wrapTight wrapText="bothSides">
              <wp:wrapPolygon edited="0">
                <wp:start x="0" y="0"/>
                <wp:lineTo x="0" y="21459"/>
                <wp:lineTo x="21523" y="21459"/>
                <wp:lineTo x="21523" y="0"/>
                <wp:lineTo x="0" y="0"/>
              </wp:wrapPolygon>
            </wp:wrapTight>
            <wp:docPr id="4" name="Chart 4" descr="Graph showing total NSW Public Service headcount decreasing from roughly 382,000 to roughly 380,000 from 2014 to 2018">
              <a:extLst xmlns:a="http://schemas.openxmlformats.org/drawingml/2006/main">
                <a:ext uri="{FF2B5EF4-FFF2-40B4-BE49-F238E27FC236}">
                  <a16:creationId xmlns:a16="http://schemas.microsoft.com/office/drawing/2014/main" id="{909C4B59-149C-4191-B5E2-D8904BF916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764F30F" wp14:editId="788DF9B0">
            <wp:simplePos x="0" y="0"/>
            <wp:positionH relativeFrom="column">
              <wp:posOffset>-467995</wp:posOffset>
            </wp:positionH>
            <wp:positionV relativeFrom="paragraph">
              <wp:posOffset>2855595</wp:posOffset>
            </wp:positionV>
            <wp:extent cx="3189605" cy="2349500"/>
            <wp:effectExtent l="0" t="0" r="0" b="0"/>
            <wp:wrapTight wrapText="bothSides">
              <wp:wrapPolygon edited="0">
                <wp:start x="0" y="0"/>
                <wp:lineTo x="0" y="21366"/>
                <wp:lineTo x="21415" y="21366"/>
                <wp:lineTo x="21415" y="0"/>
                <wp:lineTo x="0" y="0"/>
              </wp:wrapPolygon>
            </wp:wrapTight>
            <wp:docPr id="3" name="Chart 3" descr="Graph showing male NSW Public Sector employee headcount decreasing from roughly 137,500 to roughly 133,500 from 2014 to 2018">
              <a:extLst xmlns:a="http://schemas.openxmlformats.org/drawingml/2006/main">
                <a:ext uri="{FF2B5EF4-FFF2-40B4-BE49-F238E27FC236}">
                  <a16:creationId xmlns:a16="http://schemas.microsoft.com/office/drawing/2014/main" id="{A3D7FF55-1B91-4ED7-88F9-D474F2221F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B1A006C" wp14:editId="426B8F38">
            <wp:simplePos x="0" y="0"/>
            <wp:positionH relativeFrom="margin">
              <wp:posOffset>2774950</wp:posOffset>
            </wp:positionH>
            <wp:positionV relativeFrom="paragraph">
              <wp:posOffset>2856126</wp:posOffset>
            </wp:positionV>
            <wp:extent cx="3390900" cy="2349500"/>
            <wp:effectExtent l="0" t="0" r="0" b="0"/>
            <wp:wrapTight wrapText="bothSides">
              <wp:wrapPolygon edited="0">
                <wp:start x="0" y="0"/>
                <wp:lineTo x="0" y="21366"/>
                <wp:lineTo x="21479" y="21366"/>
                <wp:lineTo x="21479" y="0"/>
                <wp:lineTo x="0" y="0"/>
              </wp:wrapPolygon>
            </wp:wrapTight>
            <wp:docPr id="2" name="Chart 2" descr="Graph showing male NSW Public Sector employee headcount increasing from roughly 244,500 to roughly 246,000 from 2014 to 2018">
              <a:extLst xmlns:a="http://schemas.openxmlformats.org/drawingml/2006/main">
                <a:ext uri="{FF2B5EF4-FFF2-40B4-BE49-F238E27FC236}">
                  <a16:creationId xmlns:a16="http://schemas.microsoft.com/office/drawing/2014/main" id="{D4FCAE5F-CFA9-48C5-B9AA-FE144BFE9D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1E4">
        <w:br w:type="page"/>
      </w:r>
    </w:p>
    <w:p w14:paraId="284DB536" w14:textId="77777777" w:rsidR="009033E3" w:rsidRDefault="00821837" w:rsidP="00BC35A1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FA09587" wp14:editId="5A89B849">
            <wp:simplePos x="0" y="0"/>
            <wp:positionH relativeFrom="margin">
              <wp:align>right</wp:align>
            </wp:positionH>
            <wp:positionV relativeFrom="paragraph">
              <wp:posOffset>521645</wp:posOffset>
            </wp:positionV>
            <wp:extent cx="5720080" cy="2636520"/>
            <wp:effectExtent l="0" t="0" r="0" b="0"/>
            <wp:wrapTight wrapText="bothSides">
              <wp:wrapPolygon edited="0">
                <wp:start x="0" y="0"/>
                <wp:lineTo x="0" y="21382"/>
                <wp:lineTo x="21509" y="21382"/>
                <wp:lineTo x="21509" y="0"/>
                <wp:lineTo x="0" y="0"/>
              </wp:wrapPolygon>
            </wp:wrapTight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6B91B8DF-9891-49CC-9721-8DE150B624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Female employees made up 64.8% of the sector in 2018, an increase from 64% in 2014. While male employee representation dropped from 36% of the sector in 2014, to 35.2% in 2018.</w:t>
      </w:r>
    </w:p>
    <w:p w14:paraId="482DB035" w14:textId="0A18D8AD" w:rsidR="00A703E0" w:rsidRDefault="00AF0FEF" w:rsidP="00A703E0">
      <w:pPr>
        <w:pStyle w:val="Heading2"/>
      </w:pPr>
      <w:r>
        <w:t>Part-time workforce analysis</w:t>
      </w:r>
    </w:p>
    <w:p w14:paraId="1BCDC80F" w14:textId="77777777" w:rsidR="00A703E0" w:rsidRPr="00956596" w:rsidRDefault="00A703E0" w:rsidP="00A703E0">
      <w:pPr>
        <w:rPr>
          <w:rFonts w:ascii="Arial" w:hAnsi="Arial" w:cs="Arial"/>
          <w:b/>
          <w:sz w:val="20"/>
          <w:szCs w:val="20"/>
        </w:rPr>
      </w:pPr>
      <w:r w:rsidRPr="00956596">
        <w:rPr>
          <w:rFonts w:ascii="Arial" w:hAnsi="Arial" w:cs="Arial"/>
          <w:b/>
          <w:sz w:val="20"/>
          <w:szCs w:val="20"/>
        </w:rPr>
        <w:t>Currently:</w:t>
      </w:r>
    </w:p>
    <w:p w14:paraId="4080A304" w14:textId="77777777" w:rsidR="00A703E0" w:rsidRPr="00306061" w:rsidRDefault="00A703E0" w:rsidP="00A703E0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306061">
        <w:rPr>
          <w:rFonts w:ascii="Arial" w:hAnsi="Arial" w:cs="Arial"/>
          <w:sz w:val="20"/>
          <w:szCs w:val="20"/>
        </w:rPr>
        <w:t>From 2014 to 2018 the proportion of employees in the sector who work part-time increased from 26.6% to 29.5%</w:t>
      </w:r>
    </w:p>
    <w:p w14:paraId="21FAB9CE" w14:textId="77777777" w:rsidR="00A703E0" w:rsidRPr="00306061" w:rsidRDefault="00A703E0" w:rsidP="00A703E0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306061">
        <w:rPr>
          <w:rFonts w:ascii="Arial" w:hAnsi="Arial" w:cs="Arial"/>
          <w:sz w:val="20"/>
          <w:szCs w:val="20"/>
        </w:rPr>
        <w:t xml:space="preserve">For male </w:t>
      </w:r>
      <w:r>
        <w:rPr>
          <w:rFonts w:ascii="Arial" w:hAnsi="Arial" w:cs="Arial"/>
          <w:sz w:val="20"/>
          <w:szCs w:val="20"/>
        </w:rPr>
        <w:t>employees</w:t>
      </w:r>
      <w:r w:rsidRPr="00306061">
        <w:rPr>
          <w:rFonts w:ascii="Arial" w:hAnsi="Arial" w:cs="Arial"/>
          <w:sz w:val="20"/>
          <w:szCs w:val="20"/>
        </w:rPr>
        <w:t>, the figure increased from 10.1% to 16.5%</w:t>
      </w:r>
    </w:p>
    <w:p w14:paraId="2AB6D626" w14:textId="77777777" w:rsidR="00A703E0" w:rsidRDefault="00A703E0" w:rsidP="00A703E0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306061">
        <w:rPr>
          <w:rFonts w:ascii="Arial" w:hAnsi="Arial" w:cs="Arial"/>
          <w:sz w:val="20"/>
          <w:szCs w:val="20"/>
        </w:rPr>
        <w:t xml:space="preserve">For female </w:t>
      </w:r>
      <w:r>
        <w:rPr>
          <w:rFonts w:ascii="Arial" w:hAnsi="Arial" w:cs="Arial"/>
          <w:sz w:val="20"/>
          <w:szCs w:val="20"/>
        </w:rPr>
        <w:t>employees</w:t>
      </w:r>
      <w:r w:rsidRPr="00306061">
        <w:rPr>
          <w:rFonts w:ascii="Arial" w:hAnsi="Arial" w:cs="Arial"/>
          <w:sz w:val="20"/>
          <w:szCs w:val="20"/>
        </w:rPr>
        <w:t xml:space="preserve"> the figure increased from 35.6% to 36.6%</w:t>
      </w:r>
    </w:p>
    <w:p w14:paraId="43424021" w14:textId="77777777" w:rsidR="00A703E0" w:rsidRPr="00821837" w:rsidRDefault="00A703E0" w:rsidP="00A703E0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A35F3D2" wp14:editId="088034E5">
            <wp:extent cx="5868670" cy="2796362"/>
            <wp:effectExtent l="0" t="0" r="0" b="4445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5BB59132-5715-4FE8-9709-4CC79DDA2D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FA30109" w14:textId="77777777" w:rsidR="003821E4" w:rsidRPr="003821E4" w:rsidRDefault="00A703E0" w:rsidP="007957C6">
      <w:pPr>
        <w:pStyle w:val="ListParagraph"/>
        <w:numPr>
          <w:ilvl w:val="0"/>
          <w:numId w:val="9"/>
        </w:numPr>
        <w:spacing w:after="160" w:line="259" w:lineRule="auto"/>
        <w:rPr>
          <w:rFonts w:ascii="Arial" w:hAnsi="Arial" w:cs="Arial"/>
          <w:sz w:val="20"/>
          <w:szCs w:val="20"/>
        </w:rPr>
      </w:pPr>
      <w:r w:rsidRPr="003821E4">
        <w:rPr>
          <w:rFonts w:ascii="Arial" w:hAnsi="Arial" w:cs="Arial"/>
          <w:sz w:val="20"/>
          <w:szCs w:val="20"/>
        </w:rPr>
        <w:t>Only the Education cluster currently has above 40% part-time employees, with female part-time employees making up 44.2% of all female employees and male part-time employees making up 35.3% of all male employees</w:t>
      </w:r>
      <w:r w:rsidR="003821E4" w:rsidRPr="003821E4">
        <w:rPr>
          <w:rFonts w:ascii="Arial" w:hAnsi="Arial" w:cs="Arial"/>
          <w:sz w:val="20"/>
          <w:szCs w:val="20"/>
        </w:rPr>
        <w:br w:type="page"/>
      </w:r>
    </w:p>
    <w:p w14:paraId="0B6BA850" w14:textId="77777777" w:rsidR="00A703E0" w:rsidRPr="00A703E0" w:rsidRDefault="00A703E0" w:rsidP="003821E4">
      <w:pPr>
        <w:pStyle w:val="Heading3"/>
      </w:pPr>
      <w:r w:rsidRPr="00A703E0">
        <w:lastRenderedPageBreak/>
        <w:t>Representation of part time employees by cluster and total sector, change, 2014-2018</w:t>
      </w:r>
    </w:p>
    <w:tbl>
      <w:tblPr>
        <w:tblStyle w:val="PlainTable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0"/>
        <w:gridCol w:w="1795"/>
        <w:gridCol w:w="1795"/>
        <w:gridCol w:w="1795"/>
      </w:tblGrid>
      <w:tr w:rsidR="00A703E0" w:rsidRPr="00852B7B" w14:paraId="55D359B5" w14:textId="77777777" w:rsidTr="001770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  <w:tcBorders>
              <w:bottom w:val="none" w:sz="0" w:space="0" w:color="auto"/>
              <w:right w:val="none" w:sz="0" w:space="0" w:color="auto"/>
            </w:tcBorders>
            <w:noWrap/>
            <w:hideMark/>
          </w:tcPr>
          <w:p w14:paraId="3C24CA12" w14:textId="77777777" w:rsidR="00A703E0" w:rsidRPr="00852B7B" w:rsidRDefault="00A703E0" w:rsidP="00514428">
            <w:pPr>
              <w:spacing w:after="0"/>
              <w:jc w:val="left"/>
              <w:rPr>
                <w:rFonts w:ascii="Arial" w:hAnsi="Arial" w:cs="Arial"/>
                <w:b/>
                <w:bCs/>
                <w:i w:val="0"/>
                <w:iCs w:val="0"/>
                <w:sz w:val="20"/>
                <w:szCs w:val="20"/>
              </w:rPr>
            </w:pPr>
          </w:p>
        </w:tc>
        <w:tc>
          <w:tcPr>
            <w:tcW w:w="1795" w:type="dxa"/>
            <w:tcBorders>
              <w:bottom w:val="none" w:sz="0" w:space="0" w:color="auto"/>
            </w:tcBorders>
          </w:tcPr>
          <w:p w14:paraId="6A68F98A" w14:textId="77777777" w:rsidR="00A703E0" w:rsidRPr="00852B7B" w:rsidRDefault="00A703E0" w:rsidP="00514428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i w:val="0"/>
                <w:iCs w:val="0"/>
                <w:sz w:val="20"/>
                <w:szCs w:val="20"/>
              </w:rPr>
              <w:t>2014</w:t>
            </w:r>
          </w:p>
        </w:tc>
        <w:tc>
          <w:tcPr>
            <w:tcW w:w="1795" w:type="dxa"/>
            <w:tcBorders>
              <w:bottom w:val="none" w:sz="0" w:space="0" w:color="auto"/>
            </w:tcBorders>
          </w:tcPr>
          <w:p w14:paraId="583A1DA4" w14:textId="77777777" w:rsidR="00A703E0" w:rsidRPr="00852B7B" w:rsidRDefault="00A703E0" w:rsidP="00514428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bCs/>
                <w:i w:val="0"/>
                <w:iCs w:val="0"/>
                <w:sz w:val="20"/>
                <w:szCs w:val="20"/>
              </w:rPr>
              <w:t>2018</w:t>
            </w:r>
          </w:p>
        </w:tc>
        <w:tc>
          <w:tcPr>
            <w:tcW w:w="1795" w:type="dxa"/>
            <w:tcBorders>
              <w:bottom w:val="none" w:sz="0" w:space="0" w:color="auto"/>
            </w:tcBorders>
          </w:tcPr>
          <w:p w14:paraId="488FF5BE" w14:textId="77777777" w:rsidR="00A703E0" w:rsidRPr="00852B7B" w:rsidRDefault="00A703E0" w:rsidP="0051442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i w:val="0"/>
                <w:iCs w:val="0"/>
                <w:sz w:val="20"/>
                <w:szCs w:val="20"/>
              </w:rPr>
              <w:t>Change 2014 to 2018</w:t>
            </w:r>
          </w:p>
        </w:tc>
      </w:tr>
      <w:tr w:rsidR="00A703E0" w:rsidRPr="00852B7B" w14:paraId="6FBD54DF" w14:textId="77777777" w:rsidTr="0017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right w:val="none" w:sz="0" w:space="0" w:color="auto"/>
            </w:tcBorders>
            <w:noWrap/>
            <w:hideMark/>
          </w:tcPr>
          <w:p w14:paraId="28254CDF" w14:textId="77777777" w:rsidR="00A703E0" w:rsidRPr="00852B7B" w:rsidRDefault="00A703E0" w:rsidP="005259C5">
            <w:pPr>
              <w:spacing w:after="0" w:line="240" w:lineRule="auto"/>
              <w:jc w:val="left"/>
              <w:rPr>
                <w:rFonts w:ascii="Arial" w:hAnsi="Arial" w:cs="Arial"/>
                <w:b/>
                <w:bCs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bCs/>
                <w:i w:val="0"/>
                <w:iCs w:val="0"/>
                <w:sz w:val="20"/>
                <w:szCs w:val="20"/>
              </w:rPr>
              <w:t>Cluster</w:t>
            </w:r>
          </w:p>
        </w:tc>
        <w:tc>
          <w:tcPr>
            <w:tcW w:w="1795" w:type="dxa"/>
          </w:tcPr>
          <w:p w14:paraId="3A02D1DE" w14:textId="77777777" w:rsidR="00A703E0" w:rsidRPr="00852B7B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bCs/>
                <w:sz w:val="20"/>
                <w:szCs w:val="20"/>
              </w:rPr>
              <w:t>% PT employees</w:t>
            </w:r>
          </w:p>
        </w:tc>
        <w:tc>
          <w:tcPr>
            <w:tcW w:w="1795" w:type="dxa"/>
          </w:tcPr>
          <w:p w14:paraId="1939F6BC" w14:textId="77777777" w:rsidR="00A703E0" w:rsidRPr="00852B7B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bCs/>
                <w:sz w:val="20"/>
                <w:szCs w:val="20"/>
              </w:rPr>
              <w:t>% PT employees</w:t>
            </w:r>
          </w:p>
        </w:tc>
        <w:tc>
          <w:tcPr>
            <w:tcW w:w="1795" w:type="dxa"/>
          </w:tcPr>
          <w:p w14:paraId="5FBB4FE7" w14:textId="77777777" w:rsidR="00A703E0" w:rsidRPr="00852B7B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bCs/>
                <w:sz w:val="20"/>
                <w:szCs w:val="20"/>
              </w:rPr>
              <w:t>▲ PP</w:t>
            </w:r>
          </w:p>
          <w:p w14:paraId="2FF5474E" w14:textId="77777777" w:rsidR="00A703E0" w:rsidRPr="00852B7B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703E0" w:rsidRPr="00852B7B" w14:paraId="10C67073" w14:textId="77777777" w:rsidTr="001770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right w:val="none" w:sz="0" w:space="0" w:color="auto"/>
            </w:tcBorders>
            <w:noWrap/>
            <w:hideMark/>
          </w:tcPr>
          <w:p w14:paraId="4D6DF189" w14:textId="77777777" w:rsidR="00A703E0" w:rsidRPr="00852B7B" w:rsidRDefault="00A703E0" w:rsidP="00514428">
            <w:pPr>
              <w:spacing w:after="0" w:line="240" w:lineRule="auto"/>
              <w:jc w:val="left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i w:val="0"/>
                <w:iCs w:val="0"/>
                <w:sz w:val="20"/>
                <w:szCs w:val="20"/>
              </w:rPr>
              <w:t>Education</w:t>
            </w:r>
          </w:p>
        </w:tc>
        <w:tc>
          <w:tcPr>
            <w:tcW w:w="1795" w:type="dxa"/>
          </w:tcPr>
          <w:p w14:paraId="0DD7FECC" w14:textId="77777777" w:rsidR="00A703E0" w:rsidRPr="00852B7B" w:rsidRDefault="00A703E0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39.7%</w:t>
            </w:r>
          </w:p>
        </w:tc>
        <w:tc>
          <w:tcPr>
            <w:tcW w:w="1795" w:type="dxa"/>
          </w:tcPr>
          <w:p w14:paraId="32568C69" w14:textId="77777777" w:rsidR="00A703E0" w:rsidRPr="00852B7B" w:rsidRDefault="00A703E0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44.2%</w:t>
            </w:r>
          </w:p>
        </w:tc>
        <w:tc>
          <w:tcPr>
            <w:tcW w:w="1795" w:type="dxa"/>
          </w:tcPr>
          <w:p w14:paraId="3D5569BE" w14:textId="77777777" w:rsidR="00A703E0" w:rsidRPr="00852B7B" w:rsidRDefault="00A703E0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4.5</w:t>
            </w:r>
          </w:p>
        </w:tc>
      </w:tr>
      <w:tr w:rsidR="00B67EC8" w:rsidRPr="00852B7B" w14:paraId="3AC958DE" w14:textId="77777777" w:rsidTr="0017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right w:val="none" w:sz="0" w:space="0" w:color="auto"/>
            </w:tcBorders>
            <w:noWrap/>
            <w:hideMark/>
          </w:tcPr>
          <w:p w14:paraId="27D497C3" w14:textId="77777777" w:rsidR="00B67EC8" w:rsidRPr="00852B7B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i w:val="0"/>
                <w:iCs w:val="0"/>
                <w:sz w:val="20"/>
                <w:szCs w:val="20"/>
              </w:rPr>
              <w:t>Family &amp; Community Services</w:t>
            </w:r>
          </w:p>
        </w:tc>
        <w:tc>
          <w:tcPr>
            <w:tcW w:w="1795" w:type="dxa"/>
          </w:tcPr>
          <w:p w14:paraId="21CEDF38" w14:textId="77777777" w:rsidR="00B67EC8" w:rsidRPr="00852B7B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33.2%</w:t>
            </w:r>
          </w:p>
        </w:tc>
        <w:tc>
          <w:tcPr>
            <w:tcW w:w="1795" w:type="dxa"/>
          </w:tcPr>
          <w:p w14:paraId="185636D8" w14:textId="77777777" w:rsidR="00B67EC8" w:rsidRPr="00852B7B" w:rsidRDefault="00B67EC8" w:rsidP="0051442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14.2%</w:t>
            </w:r>
          </w:p>
        </w:tc>
        <w:tc>
          <w:tcPr>
            <w:tcW w:w="1795" w:type="dxa"/>
          </w:tcPr>
          <w:p w14:paraId="3E82CB98" w14:textId="77777777" w:rsidR="00B67EC8" w:rsidRPr="00852B7B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-19.1</w:t>
            </w:r>
          </w:p>
        </w:tc>
      </w:tr>
      <w:tr w:rsidR="00B67EC8" w:rsidRPr="00852B7B" w14:paraId="1F2DCFF3" w14:textId="77777777" w:rsidTr="001770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right w:val="none" w:sz="0" w:space="0" w:color="auto"/>
            </w:tcBorders>
            <w:noWrap/>
            <w:hideMark/>
          </w:tcPr>
          <w:p w14:paraId="5962FD89" w14:textId="77777777" w:rsidR="00B67EC8" w:rsidRPr="00852B7B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i w:val="0"/>
                <w:iCs w:val="0"/>
                <w:sz w:val="20"/>
                <w:szCs w:val="20"/>
              </w:rPr>
              <w:t>Finance, Services &amp; Innovation</w:t>
            </w:r>
          </w:p>
        </w:tc>
        <w:tc>
          <w:tcPr>
            <w:tcW w:w="1795" w:type="dxa"/>
          </w:tcPr>
          <w:p w14:paraId="45A55626" w14:textId="77777777" w:rsidR="00B67EC8" w:rsidRPr="00852B7B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9.7%</w:t>
            </w:r>
          </w:p>
        </w:tc>
        <w:tc>
          <w:tcPr>
            <w:tcW w:w="1795" w:type="dxa"/>
          </w:tcPr>
          <w:p w14:paraId="72E6C06D" w14:textId="77777777" w:rsidR="00B67EC8" w:rsidRPr="00852B7B" w:rsidRDefault="00B67EC8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24.2%</w:t>
            </w:r>
          </w:p>
        </w:tc>
        <w:tc>
          <w:tcPr>
            <w:tcW w:w="1795" w:type="dxa"/>
          </w:tcPr>
          <w:p w14:paraId="19710086" w14:textId="77777777" w:rsidR="00B67EC8" w:rsidRPr="00852B7B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14.5</w:t>
            </w:r>
          </w:p>
        </w:tc>
      </w:tr>
      <w:tr w:rsidR="00B67EC8" w:rsidRPr="00852B7B" w14:paraId="7676D04D" w14:textId="77777777" w:rsidTr="0017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right w:val="none" w:sz="0" w:space="0" w:color="auto"/>
            </w:tcBorders>
            <w:noWrap/>
            <w:hideMark/>
          </w:tcPr>
          <w:p w14:paraId="3B8F6AC1" w14:textId="77777777" w:rsidR="00B67EC8" w:rsidRPr="00852B7B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i w:val="0"/>
                <w:iCs w:val="0"/>
                <w:sz w:val="20"/>
                <w:szCs w:val="20"/>
              </w:rPr>
              <w:t>Health</w:t>
            </w:r>
          </w:p>
        </w:tc>
        <w:tc>
          <w:tcPr>
            <w:tcW w:w="1795" w:type="dxa"/>
          </w:tcPr>
          <w:p w14:paraId="07FF40EA" w14:textId="77777777" w:rsidR="00B67EC8" w:rsidRPr="00852B7B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30.8%</w:t>
            </w:r>
          </w:p>
        </w:tc>
        <w:tc>
          <w:tcPr>
            <w:tcW w:w="1795" w:type="dxa"/>
          </w:tcPr>
          <w:p w14:paraId="6669F978" w14:textId="77777777" w:rsidR="00B67EC8" w:rsidRPr="00852B7B" w:rsidRDefault="00B67EC8" w:rsidP="0051442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33.1%</w:t>
            </w:r>
          </w:p>
        </w:tc>
        <w:tc>
          <w:tcPr>
            <w:tcW w:w="1795" w:type="dxa"/>
          </w:tcPr>
          <w:p w14:paraId="0A944DBC" w14:textId="77777777" w:rsidR="00B67EC8" w:rsidRPr="00852B7B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2.3</w:t>
            </w:r>
          </w:p>
        </w:tc>
      </w:tr>
      <w:tr w:rsidR="00B67EC8" w:rsidRPr="00852B7B" w14:paraId="7B50D428" w14:textId="77777777" w:rsidTr="001770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right w:val="none" w:sz="0" w:space="0" w:color="auto"/>
            </w:tcBorders>
            <w:noWrap/>
            <w:hideMark/>
          </w:tcPr>
          <w:p w14:paraId="47222437" w14:textId="77777777" w:rsidR="00B67EC8" w:rsidRPr="00852B7B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i w:val="0"/>
                <w:iCs w:val="0"/>
                <w:sz w:val="20"/>
                <w:szCs w:val="20"/>
              </w:rPr>
              <w:t>Industry</w:t>
            </w:r>
          </w:p>
        </w:tc>
        <w:tc>
          <w:tcPr>
            <w:tcW w:w="1795" w:type="dxa"/>
          </w:tcPr>
          <w:p w14:paraId="03D430C5" w14:textId="77777777" w:rsidR="00B67EC8" w:rsidRPr="00852B7B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12.2%</w:t>
            </w:r>
          </w:p>
        </w:tc>
        <w:tc>
          <w:tcPr>
            <w:tcW w:w="1795" w:type="dxa"/>
          </w:tcPr>
          <w:p w14:paraId="7E5FA06C" w14:textId="77777777" w:rsidR="00B67EC8" w:rsidRPr="00852B7B" w:rsidRDefault="00B67EC8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6.7%</w:t>
            </w:r>
          </w:p>
        </w:tc>
        <w:tc>
          <w:tcPr>
            <w:tcW w:w="1795" w:type="dxa"/>
          </w:tcPr>
          <w:p w14:paraId="359A4B8B" w14:textId="77777777" w:rsidR="00B67EC8" w:rsidRPr="00852B7B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-5.5</w:t>
            </w:r>
          </w:p>
        </w:tc>
      </w:tr>
      <w:tr w:rsidR="00B67EC8" w:rsidRPr="00852B7B" w14:paraId="1C6D6535" w14:textId="77777777" w:rsidTr="0017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right w:val="none" w:sz="0" w:space="0" w:color="auto"/>
            </w:tcBorders>
            <w:noWrap/>
            <w:hideMark/>
          </w:tcPr>
          <w:p w14:paraId="66E7F95E" w14:textId="77777777" w:rsidR="00B67EC8" w:rsidRPr="00852B7B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i w:val="0"/>
                <w:iCs w:val="0"/>
                <w:sz w:val="20"/>
                <w:szCs w:val="20"/>
              </w:rPr>
              <w:t>Justice</w:t>
            </w:r>
          </w:p>
        </w:tc>
        <w:tc>
          <w:tcPr>
            <w:tcW w:w="1795" w:type="dxa"/>
          </w:tcPr>
          <w:p w14:paraId="6C566848" w14:textId="77777777" w:rsidR="00B67EC8" w:rsidRPr="00852B7B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8.8%</w:t>
            </w:r>
          </w:p>
        </w:tc>
        <w:tc>
          <w:tcPr>
            <w:tcW w:w="1795" w:type="dxa"/>
          </w:tcPr>
          <w:p w14:paraId="49EB89E4" w14:textId="77777777" w:rsidR="00B67EC8" w:rsidRPr="00852B7B" w:rsidRDefault="00B67EC8" w:rsidP="0051442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10.6%</w:t>
            </w:r>
          </w:p>
        </w:tc>
        <w:tc>
          <w:tcPr>
            <w:tcW w:w="1795" w:type="dxa"/>
          </w:tcPr>
          <w:p w14:paraId="6C15D3DB" w14:textId="77777777" w:rsidR="00B67EC8" w:rsidRPr="00852B7B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1.7</w:t>
            </w:r>
          </w:p>
        </w:tc>
      </w:tr>
      <w:tr w:rsidR="00B67EC8" w:rsidRPr="00852B7B" w14:paraId="67F04D8F" w14:textId="77777777" w:rsidTr="001770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right w:val="none" w:sz="0" w:space="0" w:color="auto"/>
            </w:tcBorders>
            <w:noWrap/>
            <w:hideMark/>
          </w:tcPr>
          <w:p w14:paraId="2BD0646B" w14:textId="77777777" w:rsidR="00B67EC8" w:rsidRPr="00852B7B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i w:val="0"/>
                <w:iCs w:val="0"/>
                <w:sz w:val="20"/>
                <w:szCs w:val="20"/>
              </w:rPr>
              <w:t>Planning &amp; Environment</w:t>
            </w:r>
          </w:p>
        </w:tc>
        <w:tc>
          <w:tcPr>
            <w:tcW w:w="1795" w:type="dxa"/>
          </w:tcPr>
          <w:p w14:paraId="74A91F41" w14:textId="77777777" w:rsidR="00B67EC8" w:rsidRPr="00852B7B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13.6%</w:t>
            </w:r>
          </w:p>
        </w:tc>
        <w:tc>
          <w:tcPr>
            <w:tcW w:w="1795" w:type="dxa"/>
          </w:tcPr>
          <w:p w14:paraId="1720FE45" w14:textId="77777777" w:rsidR="00B67EC8" w:rsidRPr="00852B7B" w:rsidRDefault="00B67EC8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14.2%</w:t>
            </w:r>
          </w:p>
        </w:tc>
        <w:tc>
          <w:tcPr>
            <w:tcW w:w="1795" w:type="dxa"/>
          </w:tcPr>
          <w:p w14:paraId="67C76811" w14:textId="77777777" w:rsidR="00B67EC8" w:rsidRPr="00852B7B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0.6</w:t>
            </w:r>
          </w:p>
        </w:tc>
      </w:tr>
      <w:tr w:rsidR="00B67EC8" w:rsidRPr="00852B7B" w14:paraId="53658652" w14:textId="77777777" w:rsidTr="0017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right w:val="none" w:sz="0" w:space="0" w:color="auto"/>
            </w:tcBorders>
            <w:noWrap/>
            <w:hideMark/>
          </w:tcPr>
          <w:p w14:paraId="08DC4AAF" w14:textId="77777777" w:rsidR="00B67EC8" w:rsidRPr="00852B7B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i w:val="0"/>
                <w:iCs w:val="0"/>
                <w:sz w:val="20"/>
                <w:szCs w:val="20"/>
              </w:rPr>
              <w:t>Premier &amp; Cabinet</w:t>
            </w:r>
          </w:p>
        </w:tc>
        <w:tc>
          <w:tcPr>
            <w:tcW w:w="1795" w:type="dxa"/>
          </w:tcPr>
          <w:p w14:paraId="0629C5FD" w14:textId="77777777" w:rsidR="00B67EC8" w:rsidRPr="00852B7B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13.9%</w:t>
            </w:r>
          </w:p>
        </w:tc>
        <w:tc>
          <w:tcPr>
            <w:tcW w:w="1795" w:type="dxa"/>
          </w:tcPr>
          <w:p w14:paraId="0B9D270C" w14:textId="77777777" w:rsidR="00B67EC8" w:rsidRPr="00852B7B" w:rsidRDefault="00B67EC8" w:rsidP="0051442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12.9%</w:t>
            </w:r>
          </w:p>
        </w:tc>
        <w:tc>
          <w:tcPr>
            <w:tcW w:w="1795" w:type="dxa"/>
          </w:tcPr>
          <w:p w14:paraId="26EFAA50" w14:textId="77777777" w:rsidR="00B67EC8" w:rsidRPr="00852B7B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-0.9</w:t>
            </w:r>
          </w:p>
        </w:tc>
      </w:tr>
      <w:tr w:rsidR="00B67EC8" w:rsidRPr="00852B7B" w14:paraId="0DEBBFF5" w14:textId="77777777" w:rsidTr="001770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right w:val="none" w:sz="0" w:space="0" w:color="auto"/>
            </w:tcBorders>
            <w:noWrap/>
            <w:hideMark/>
          </w:tcPr>
          <w:p w14:paraId="78DEC7A9" w14:textId="77777777" w:rsidR="00B67EC8" w:rsidRPr="00852B7B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i w:val="0"/>
                <w:iCs w:val="0"/>
                <w:sz w:val="20"/>
                <w:szCs w:val="20"/>
              </w:rPr>
              <w:t>Transport</w:t>
            </w:r>
          </w:p>
        </w:tc>
        <w:tc>
          <w:tcPr>
            <w:tcW w:w="1795" w:type="dxa"/>
          </w:tcPr>
          <w:p w14:paraId="159E905D" w14:textId="77777777" w:rsidR="00B67EC8" w:rsidRPr="00852B7B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9.9%</w:t>
            </w:r>
          </w:p>
        </w:tc>
        <w:tc>
          <w:tcPr>
            <w:tcW w:w="1795" w:type="dxa"/>
          </w:tcPr>
          <w:p w14:paraId="7F14FDE6" w14:textId="77777777" w:rsidR="00B67EC8" w:rsidRPr="00852B7B" w:rsidRDefault="00B67EC8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14.2%</w:t>
            </w:r>
          </w:p>
        </w:tc>
        <w:tc>
          <w:tcPr>
            <w:tcW w:w="1795" w:type="dxa"/>
          </w:tcPr>
          <w:p w14:paraId="635D50A5" w14:textId="77777777" w:rsidR="00B67EC8" w:rsidRPr="00852B7B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4.3</w:t>
            </w:r>
          </w:p>
        </w:tc>
      </w:tr>
      <w:tr w:rsidR="00B67EC8" w:rsidRPr="00852B7B" w14:paraId="3CEBB9FC" w14:textId="77777777" w:rsidTr="0017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right w:val="none" w:sz="0" w:space="0" w:color="auto"/>
            </w:tcBorders>
            <w:noWrap/>
            <w:hideMark/>
          </w:tcPr>
          <w:p w14:paraId="282FD0B4" w14:textId="77777777" w:rsidR="00B67EC8" w:rsidRPr="00852B7B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i w:val="0"/>
                <w:iCs w:val="0"/>
                <w:sz w:val="20"/>
                <w:szCs w:val="20"/>
              </w:rPr>
              <w:t>Treasury</w:t>
            </w:r>
          </w:p>
        </w:tc>
        <w:tc>
          <w:tcPr>
            <w:tcW w:w="1795" w:type="dxa"/>
          </w:tcPr>
          <w:p w14:paraId="4D6653CB" w14:textId="77777777" w:rsidR="00B67EC8" w:rsidRPr="00852B7B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5.7%</w:t>
            </w:r>
          </w:p>
        </w:tc>
        <w:tc>
          <w:tcPr>
            <w:tcW w:w="1795" w:type="dxa"/>
          </w:tcPr>
          <w:p w14:paraId="69A97ABF" w14:textId="77777777" w:rsidR="00B67EC8" w:rsidRPr="00852B7B" w:rsidRDefault="00B67EC8" w:rsidP="0051442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9.7%</w:t>
            </w:r>
          </w:p>
        </w:tc>
        <w:tc>
          <w:tcPr>
            <w:tcW w:w="1795" w:type="dxa"/>
          </w:tcPr>
          <w:p w14:paraId="25D6CFB9" w14:textId="77777777" w:rsidR="00B67EC8" w:rsidRPr="00852B7B" w:rsidRDefault="00B67EC8" w:rsidP="00514428">
            <w:pPr>
              <w:spacing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Cs/>
                <w:sz w:val="20"/>
                <w:szCs w:val="20"/>
              </w:rPr>
              <w:t>4.0</w:t>
            </w:r>
          </w:p>
        </w:tc>
      </w:tr>
      <w:tr w:rsidR="00B67EC8" w:rsidRPr="00852B7B" w14:paraId="08EB0A55" w14:textId="77777777" w:rsidTr="001770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right w:val="none" w:sz="0" w:space="0" w:color="auto"/>
            </w:tcBorders>
            <w:noWrap/>
            <w:hideMark/>
          </w:tcPr>
          <w:p w14:paraId="3A4AC0DA" w14:textId="77777777" w:rsidR="00B67EC8" w:rsidRPr="00852B7B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i w:val="0"/>
                <w:iCs w:val="0"/>
                <w:sz w:val="20"/>
                <w:szCs w:val="20"/>
              </w:rPr>
              <w:t>Total Sector</w:t>
            </w:r>
          </w:p>
        </w:tc>
        <w:tc>
          <w:tcPr>
            <w:tcW w:w="1795" w:type="dxa"/>
          </w:tcPr>
          <w:p w14:paraId="60D54FE6" w14:textId="77777777" w:rsidR="00B67EC8" w:rsidRPr="00852B7B" w:rsidRDefault="00B67EC8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bCs/>
                <w:sz w:val="20"/>
                <w:szCs w:val="20"/>
              </w:rPr>
              <w:t>26.</w:t>
            </w:r>
            <w:r w:rsidR="008E5163" w:rsidRPr="00852B7B"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  <w:r w:rsidRPr="00852B7B">
              <w:rPr>
                <w:rFonts w:ascii="Arial" w:hAnsi="Arial" w:cs="Arial"/>
                <w:b/>
                <w:bCs/>
                <w:sz w:val="20"/>
                <w:szCs w:val="20"/>
              </w:rPr>
              <w:t>%</w:t>
            </w:r>
          </w:p>
        </w:tc>
        <w:tc>
          <w:tcPr>
            <w:tcW w:w="1795" w:type="dxa"/>
          </w:tcPr>
          <w:p w14:paraId="72670930" w14:textId="77777777" w:rsidR="00B67EC8" w:rsidRPr="00852B7B" w:rsidRDefault="00B67EC8" w:rsidP="00514428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bCs/>
                <w:sz w:val="20"/>
                <w:szCs w:val="20"/>
              </w:rPr>
              <w:t>29.</w:t>
            </w:r>
            <w:r w:rsidR="008E5163" w:rsidRPr="00852B7B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  <w:r w:rsidRPr="00852B7B">
              <w:rPr>
                <w:rFonts w:ascii="Arial" w:hAnsi="Arial" w:cs="Arial"/>
                <w:b/>
                <w:bCs/>
                <w:sz w:val="20"/>
                <w:szCs w:val="20"/>
              </w:rPr>
              <w:t>%</w:t>
            </w:r>
          </w:p>
        </w:tc>
        <w:tc>
          <w:tcPr>
            <w:tcW w:w="1795" w:type="dxa"/>
          </w:tcPr>
          <w:p w14:paraId="75D86015" w14:textId="77777777" w:rsidR="00B67EC8" w:rsidRPr="00852B7B" w:rsidRDefault="008E5163" w:rsidP="00514428">
            <w:pPr>
              <w:spacing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bCs/>
                <w:sz w:val="20"/>
                <w:szCs w:val="20"/>
              </w:rPr>
              <w:t>2.9</w:t>
            </w:r>
          </w:p>
        </w:tc>
      </w:tr>
    </w:tbl>
    <w:p w14:paraId="3BF8065E" w14:textId="77777777" w:rsidR="00A703E0" w:rsidRPr="00A703E0" w:rsidRDefault="00A703E0" w:rsidP="003821E4">
      <w:pPr>
        <w:pStyle w:val="Heading3"/>
      </w:pPr>
      <w:r w:rsidRPr="00A703E0">
        <w:t>Gender breakdown of part-time employees by cluster and total sector, change, 2014-2018</w:t>
      </w:r>
    </w:p>
    <w:tbl>
      <w:tblPr>
        <w:tblStyle w:val="PlainTable5"/>
        <w:tblpPr w:leftFromText="180" w:rightFromText="180" w:vertAnchor="text" w:horzAnchor="margin" w:tblpY="229"/>
        <w:tblW w:w="93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486"/>
        <w:gridCol w:w="1519"/>
        <w:gridCol w:w="1519"/>
        <w:gridCol w:w="1519"/>
      </w:tblGrid>
      <w:tr w:rsidR="00A703E0" w:rsidRPr="00852B7B" w14:paraId="3645AA6C" w14:textId="77777777" w:rsidTr="001770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61" w:type="dxa"/>
            <w:tcBorders>
              <w:bottom w:val="none" w:sz="0" w:space="0" w:color="auto"/>
              <w:right w:val="none" w:sz="0" w:space="0" w:color="auto"/>
            </w:tcBorders>
            <w:noWrap/>
            <w:hideMark/>
          </w:tcPr>
          <w:p w14:paraId="3519136C" w14:textId="77777777" w:rsidR="00A703E0" w:rsidRPr="00852B7B" w:rsidRDefault="00A703E0" w:rsidP="00514428">
            <w:pPr>
              <w:spacing w:after="0" w:line="240" w:lineRule="auto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</w:p>
        </w:tc>
        <w:tc>
          <w:tcPr>
            <w:tcW w:w="1486" w:type="dxa"/>
            <w:tcBorders>
              <w:bottom w:val="none" w:sz="0" w:space="0" w:color="auto"/>
            </w:tcBorders>
            <w:noWrap/>
            <w:hideMark/>
          </w:tcPr>
          <w:p w14:paraId="1E0AF6D2" w14:textId="77777777" w:rsidR="00A703E0" w:rsidRPr="00852B7B" w:rsidRDefault="00A703E0" w:rsidP="0051442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i w:val="0"/>
                <w:iCs w:val="0"/>
                <w:sz w:val="20"/>
                <w:szCs w:val="20"/>
              </w:rPr>
              <w:t>2018 - Female</w:t>
            </w:r>
          </w:p>
        </w:tc>
        <w:tc>
          <w:tcPr>
            <w:tcW w:w="1519" w:type="dxa"/>
            <w:tcBorders>
              <w:bottom w:val="none" w:sz="0" w:space="0" w:color="auto"/>
            </w:tcBorders>
            <w:noWrap/>
            <w:hideMark/>
          </w:tcPr>
          <w:p w14:paraId="25AB8EF0" w14:textId="77777777" w:rsidR="00A703E0" w:rsidRPr="00852B7B" w:rsidRDefault="00A703E0" w:rsidP="0051442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i w:val="0"/>
                <w:iCs w:val="0"/>
                <w:sz w:val="20"/>
                <w:szCs w:val="20"/>
              </w:rPr>
              <w:t>2018 - Male</w:t>
            </w:r>
          </w:p>
        </w:tc>
        <w:tc>
          <w:tcPr>
            <w:tcW w:w="1519" w:type="dxa"/>
            <w:tcBorders>
              <w:bottom w:val="none" w:sz="0" w:space="0" w:color="auto"/>
            </w:tcBorders>
            <w:noWrap/>
            <w:hideMark/>
          </w:tcPr>
          <w:p w14:paraId="41974CF4" w14:textId="77777777" w:rsidR="00A703E0" w:rsidRPr="00852B7B" w:rsidRDefault="00A703E0" w:rsidP="0051442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i w:val="0"/>
                <w:iCs w:val="0"/>
                <w:sz w:val="20"/>
                <w:szCs w:val="20"/>
              </w:rPr>
              <w:t>2014 to 2018</w:t>
            </w:r>
          </w:p>
        </w:tc>
        <w:tc>
          <w:tcPr>
            <w:tcW w:w="1519" w:type="dxa"/>
            <w:tcBorders>
              <w:bottom w:val="none" w:sz="0" w:space="0" w:color="auto"/>
            </w:tcBorders>
            <w:noWrap/>
            <w:hideMark/>
          </w:tcPr>
          <w:p w14:paraId="646FF638" w14:textId="77777777" w:rsidR="00A703E0" w:rsidRPr="00852B7B" w:rsidRDefault="00A703E0" w:rsidP="0051442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i w:val="0"/>
                <w:iCs w:val="0"/>
                <w:sz w:val="20"/>
                <w:szCs w:val="20"/>
              </w:rPr>
              <w:t>2014 to 2018</w:t>
            </w:r>
          </w:p>
        </w:tc>
      </w:tr>
      <w:tr w:rsidR="00A703E0" w:rsidRPr="00852B7B" w14:paraId="7957162E" w14:textId="77777777" w:rsidTr="0017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right w:val="none" w:sz="0" w:space="0" w:color="auto"/>
            </w:tcBorders>
            <w:noWrap/>
            <w:hideMark/>
          </w:tcPr>
          <w:p w14:paraId="29A7B02D" w14:textId="77777777" w:rsidR="00A703E0" w:rsidRPr="00852B7B" w:rsidRDefault="00A703E0" w:rsidP="005259C5">
            <w:pPr>
              <w:spacing w:after="0" w:line="240" w:lineRule="auto"/>
              <w:jc w:val="left"/>
              <w:rPr>
                <w:rFonts w:ascii="Arial" w:hAnsi="Arial" w:cs="Arial"/>
                <w:b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i w:val="0"/>
                <w:iCs w:val="0"/>
                <w:sz w:val="20"/>
                <w:szCs w:val="20"/>
              </w:rPr>
              <w:t>Cluster</w:t>
            </w:r>
          </w:p>
        </w:tc>
        <w:tc>
          <w:tcPr>
            <w:tcW w:w="1486" w:type="dxa"/>
            <w:noWrap/>
            <w:hideMark/>
          </w:tcPr>
          <w:p w14:paraId="211E7801" w14:textId="77777777" w:rsidR="00A703E0" w:rsidRPr="00852B7B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sz w:val="20"/>
                <w:szCs w:val="20"/>
              </w:rPr>
              <w:t>% PT employees</w:t>
            </w:r>
          </w:p>
        </w:tc>
        <w:tc>
          <w:tcPr>
            <w:tcW w:w="1519" w:type="dxa"/>
            <w:noWrap/>
            <w:hideMark/>
          </w:tcPr>
          <w:p w14:paraId="28EE870C" w14:textId="77777777" w:rsidR="00A703E0" w:rsidRPr="00852B7B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sz w:val="20"/>
                <w:szCs w:val="20"/>
              </w:rPr>
              <w:t>% male PT employees</w:t>
            </w:r>
          </w:p>
        </w:tc>
        <w:tc>
          <w:tcPr>
            <w:tcW w:w="1519" w:type="dxa"/>
            <w:noWrap/>
            <w:hideMark/>
          </w:tcPr>
          <w:p w14:paraId="61BF922D" w14:textId="77777777" w:rsidR="00A703E0" w:rsidRPr="00852B7B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sz w:val="20"/>
                <w:szCs w:val="20"/>
              </w:rPr>
              <w:t>▲ in pp female PT employees</w:t>
            </w:r>
          </w:p>
        </w:tc>
        <w:tc>
          <w:tcPr>
            <w:tcW w:w="1519" w:type="dxa"/>
            <w:noWrap/>
            <w:hideMark/>
          </w:tcPr>
          <w:p w14:paraId="0D57B8BE" w14:textId="77777777" w:rsidR="00A703E0" w:rsidRPr="00852B7B" w:rsidRDefault="00A703E0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sz w:val="20"/>
                <w:szCs w:val="20"/>
              </w:rPr>
              <w:t>▲ in pp male PT employees</w:t>
            </w:r>
          </w:p>
        </w:tc>
      </w:tr>
      <w:tr w:rsidR="00A703E0" w:rsidRPr="00852B7B" w14:paraId="13E02BE2" w14:textId="77777777" w:rsidTr="001770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right w:val="none" w:sz="0" w:space="0" w:color="auto"/>
            </w:tcBorders>
            <w:noWrap/>
            <w:hideMark/>
          </w:tcPr>
          <w:p w14:paraId="1CFAD5A7" w14:textId="77777777" w:rsidR="00A703E0" w:rsidRPr="00852B7B" w:rsidRDefault="00A703E0" w:rsidP="00514428">
            <w:pPr>
              <w:spacing w:after="0" w:line="240" w:lineRule="auto"/>
              <w:jc w:val="left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i w:val="0"/>
                <w:iCs w:val="0"/>
                <w:sz w:val="20"/>
                <w:szCs w:val="20"/>
              </w:rPr>
              <w:t>Education</w:t>
            </w:r>
          </w:p>
        </w:tc>
        <w:tc>
          <w:tcPr>
            <w:tcW w:w="1486" w:type="dxa"/>
            <w:noWrap/>
            <w:hideMark/>
          </w:tcPr>
          <w:p w14:paraId="5DE333B8" w14:textId="77777777" w:rsidR="00A703E0" w:rsidRPr="00852B7B" w:rsidRDefault="00A703E0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46.8%</w:t>
            </w:r>
          </w:p>
        </w:tc>
        <w:tc>
          <w:tcPr>
            <w:tcW w:w="1519" w:type="dxa"/>
            <w:noWrap/>
            <w:hideMark/>
          </w:tcPr>
          <w:p w14:paraId="704401B1" w14:textId="77777777" w:rsidR="00A703E0" w:rsidRPr="00852B7B" w:rsidRDefault="00A703E0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35.3%</w:t>
            </w:r>
          </w:p>
        </w:tc>
        <w:tc>
          <w:tcPr>
            <w:tcW w:w="1519" w:type="dxa"/>
            <w:noWrap/>
            <w:hideMark/>
          </w:tcPr>
          <w:p w14:paraId="7C01DA0F" w14:textId="77777777" w:rsidR="00A703E0" w:rsidRPr="00852B7B" w:rsidRDefault="00A703E0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  <w:tc>
          <w:tcPr>
            <w:tcW w:w="1519" w:type="dxa"/>
            <w:noWrap/>
            <w:hideMark/>
          </w:tcPr>
          <w:p w14:paraId="6E176DE7" w14:textId="77777777" w:rsidR="00A703E0" w:rsidRPr="00852B7B" w:rsidRDefault="00A703E0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15.2</w:t>
            </w:r>
          </w:p>
        </w:tc>
      </w:tr>
      <w:tr w:rsidR="00B67EC8" w:rsidRPr="00852B7B" w14:paraId="4ADA4603" w14:textId="77777777" w:rsidTr="0017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right w:val="none" w:sz="0" w:space="0" w:color="auto"/>
            </w:tcBorders>
            <w:noWrap/>
            <w:hideMark/>
          </w:tcPr>
          <w:p w14:paraId="1A004569" w14:textId="77777777" w:rsidR="00B67EC8" w:rsidRPr="00852B7B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i w:val="0"/>
                <w:iCs w:val="0"/>
                <w:sz w:val="20"/>
                <w:szCs w:val="20"/>
              </w:rPr>
              <w:t>Family &amp; Community Services</w:t>
            </w:r>
          </w:p>
        </w:tc>
        <w:tc>
          <w:tcPr>
            <w:tcW w:w="1486" w:type="dxa"/>
            <w:noWrap/>
            <w:hideMark/>
          </w:tcPr>
          <w:p w14:paraId="17738B7D" w14:textId="77777777" w:rsidR="00B67EC8" w:rsidRPr="00852B7B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16.9%</w:t>
            </w:r>
          </w:p>
        </w:tc>
        <w:tc>
          <w:tcPr>
            <w:tcW w:w="1519" w:type="dxa"/>
            <w:noWrap/>
            <w:hideMark/>
          </w:tcPr>
          <w:p w14:paraId="46BAF2AE" w14:textId="77777777" w:rsidR="00B67EC8" w:rsidRPr="00852B7B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4.7%</w:t>
            </w:r>
          </w:p>
        </w:tc>
        <w:tc>
          <w:tcPr>
            <w:tcW w:w="1519" w:type="dxa"/>
            <w:noWrap/>
            <w:hideMark/>
          </w:tcPr>
          <w:p w14:paraId="0CFCE6DD" w14:textId="77777777" w:rsidR="00B67EC8" w:rsidRPr="00852B7B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-20.0</w:t>
            </w:r>
          </w:p>
        </w:tc>
        <w:tc>
          <w:tcPr>
            <w:tcW w:w="1519" w:type="dxa"/>
            <w:noWrap/>
            <w:hideMark/>
          </w:tcPr>
          <w:p w14:paraId="5D31641B" w14:textId="77777777" w:rsidR="00B67EC8" w:rsidRPr="00852B7B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-16.7</w:t>
            </w:r>
          </w:p>
        </w:tc>
      </w:tr>
      <w:tr w:rsidR="00B67EC8" w:rsidRPr="00852B7B" w14:paraId="599762F1" w14:textId="77777777" w:rsidTr="001770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right w:val="none" w:sz="0" w:space="0" w:color="auto"/>
            </w:tcBorders>
            <w:noWrap/>
            <w:hideMark/>
          </w:tcPr>
          <w:p w14:paraId="32BCB1A4" w14:textId="77777777" w:rsidR="00B67EC8" w:rsidRPr="00852B7B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i w:val="0"/>
                <w:iCs w:val="0"/>
                <w:sz w:val="20"/>
                <w:szCs w:val="20"/>
              </w:rPr>
              <w:t>Finance, Services &amp; Innovation</w:t>
            </w:r>
          </w:p>
        </w:tc>
        <w:tc>
          <w:tcPr>
            <w:tcW w:w="1486" w:type="dxa"/>
            <w:noWrap/>
            <w:hideMark/>
          </w:tcPr>
          <w:p w14:paraId="0BF79E2C" w14:textId="77777777" w:rsidR="00B67EC8" w:rsidRPr="00852B7B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27.0%</w:t>
            </w:r>
          </w:p>
        </w:tc>
        <w:tc>
          <w:tcPr>
            <w:tcW w:w="1519" w:type="dxa"/>
            <w:noWrap/>
            <w:hideMark/>
          </w:tcPr>
          <w:p w14:paraId="357BBD4D" w14:textId="77777777" w:rsidR="00B67EC8" w:rsidRPr="00852B7B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20.0%</w:t>
            </w:r>
          </w:p>
        </w:tc>
        <w:tc>
          <w:tcPr>
            <w:tcW w:w="1519" w:type="dxa"/>
            <w:noWrap/>
            <w:hideMark/>
          </w:tcPr>
          <w:p w14:paraId="6719F91A" w14:textId="77777777" w:rsidR="00B67EC8" w:rsidRPr="00852B7B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11.6</w:t>
            </w:r>
          </w:p>
        </w:tc>
        <w:tc>
          <w:tcPr>
            <w:tcW w:w="1519" w:type="dxa"/>
            <w:noWrap/>
            <w:hideMark/>
          </w:tcPr>
          <w:p w14:paraId="6A765B3F" w14:textId="77777777" w:rsidR="00B67EC8" w:rsidRPr="00852B7B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17.1</w:t>
            </w:r>
          </w:p>
        </w:tc>
      </w:tr>
      <w:tr w:rsidR="00B67EC8" w:rsidRPr="00852B7B" w14:paraId="4B62A84C" w14:textId="77777777" w:rsidTr="0017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right w:val="none" w:sz="0" w:space="0" w:color="auto"/>
            </w:tcBorders>
            <w:noWrap/>
            <w:hideMark/>
          </w:tcPr>
          <w:p w14:paraId="1FBB9656" w14:textId="77777777" w:rsidR="00B67EC8" w:rsidRPr="00852B7B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i w:val="0"/>
                <w:iCs w:val="0"/>
                <w:sz w:val="20"/>
                <w:szCs w:val="20"/>
              </w:rPr>
              <w:t>Health</w:t>
            </w:r>
          </w:p>
        </w:tc>
        <w:tc>
          <w:tcPr>
            <w:tcW w:w="1486" w:type="dxa"/>
            <w:noWrap/>
            <w:hideMark/>
          </w:tcPr>
          <w:p w14:paraId="7A833276" w14:textId="77777777" w:rsidR="00B67EC8" w:rsidRPr="00852B7B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37.7%</w:t>
            </w:r>
          </w:p>
        </w:tc>
        <w:tc>
          <w:tcPr>
            <w:tcW w:w="1519" w:type="dxa"/>
            <w:noWrap/>
            <w:hideMark/>
          </w:tcPr>
          <w:p w14:paraId="1633D52D" w14:textId="77777777" w:rsidR="00B67EC8" w:rsidRPr="00852B7B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19.9%</w:t>
            </w:r>
          </w:p>
        </w:tc>
        <w:tc>
          <w:tcPr>
            <w:tcW w:w="1519" w:type="dxa"/>
            <w:noWrap/>
            <w:hideMark/>
          </w:tcPr>
          <w:p w14:paraId="5D85E002" w14:textId="77777777" w:rsidR="00B67EC8" w:rsidRPr="00852B7B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1.5</w:t>
            </w:r>
          </w:p>
        </w:tc>
        <w:tc>
          <w:tcPr>
            <w:tcW w:w="1519" w:type="dxa"/>
            <w:noWrap/>
            <w:hideMark/>
          </w:tcPr>
          <w:p w14:paraId="73EFA38F" w14:textId="77777777" w:rsidR="00B67EC8" w:rsidRPr="00852B7B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4.7</w:t>
            </w:r>
          </w:p>
        </w:tc>
      </w:tr>
      <w:tr w:rsidR="00B67EC8" w:rsidRPr="00852B7B" w14:paraId="77FC0C56" w14:textId="77777777" w:rsidTr="001770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right w:val="none" w:sz="0" w:space="0" w:color="auto"/>
            </w:tcBorders>
            <w:noWrap/>
            <w:hideMark/>
          </w:tcPr>
          <w:p w14:paraId="22DF557C" w14:textId="77777777" w:rsidR="00B67EC8" w:rsidRPr="00852B7B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i w:val="0"/>
                <w:iCs w:val="0"/>
                <w:sz w:val="20"/>
                <w:szCs w:val="20"/>
              </w:rPr>
              <w:t>Industry</w:t>
            </w:r>
          </w:p>
        </w:tc>
        <w:tc>
          <w:tcPr>
            <w:tcW w:w="1486" w:type="dxa"/>
            <w:noWrap/>
            <w:hideMark/>
          </w:tcPr>
          <w:p w14:paraId="6CDF42C5" w14:textId="77777777" w:rsidR="00B67EC8" w:rsidRPr="00852B7B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10.9%</w:t>
            </w:r>
          </w:p>
        </w:tc>
        <w:tc>
          <w:tcPr>
            <w:tcW w:w="1519" w:type="dxa"/>
            <w:noWrap/>
            <w:hideMark/>
          </w:tcPr>
          <w:p w14:paraId="4C117FC5" w14:textId="77777777" w:rsidR="00B67EC8" w:rsidRPr="00852B7B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2.0%</w:t>
            </w:r>
          </w:p>
        </w:tc>
        <w:tc>
          <w:tcPr>
            <w:tcW w:w="1519" w:type="dxa"/>
            <w:noWrap/>
            <w:hideMark/>
          </w:tcPr>
          <w:p w14:paraId="565F7A50" w14:textId="77777777" w:rsidR="00B67EC8" w:rsidRPr="00852B7B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-7.1</w:t>
            </w:r>
          </w:p>
        </w:tc>
        <w:tc>
          <w:tcPr>
            <w:tcW w:w="1519" w:type="dxa"/>
            <w:noWrap/>
            <w:hideMark/>
          </w:tcPr>
          <w:p w14:paraId="27E42F6C" w14:textId="77777777" w:rsidR="00B67EC8" w:rsidRPr="00852B7B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-3.2</w:t>
            </w:r>
          </w:p>
        </w:tc>
      </w:tr>
      <w:tr w:rsidR="00B67EC8" w:rsidRPr="00852B7B" w14:paraId="7D1D7588" w14:textId="77777777" w:rsidTr="0017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right w:val="none" w:sz="0" w:space="0" w:color="auto"/>
            </w:tcBorders>
            <w:noWrap/>
            <w:hideMark/>
          </w:tcPr>
          <w:p w14:paraId="1B7231BC" w14:textId="77777777" w:rsidR="00B67EC8" w:rsidRPr="00852B7B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i w:val="0"/>
                <w:iCs w:val="0"/>
                <w:sz w:val="20"/>
                <w:szCs w:val="20"/>
              </w:rPr>
              <w:t>Justice</w:t>
            </w:r>
          </w:p>
        </w:tc>
        <w:tc>
          <w:tcPr>
            <w:tcW w:w="1486" w:type="dxa"/>
            <w:noWrap/>
            <w:hideMark/>
          </w:tcPr>
          <w:p w14:paraId="06EAC1C2" w14:textId="77777777" w:rsidR="00B67EC8" w:rsidRPr="00852B7B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18.8%</w:t>
            </w:r>
          </w:p>
        </w:tc>
        <w:tc>
          <w:tcPr>
            <w:tcW w:w="1519" w:type="dxa"/>
            <w:noWrap/>
            <w:hideMark/>
          </w:tcPr>
          <w:p w14:paraId="7717D563" w14:textId="77777777" w:rsidR="00B67EC8" w:rsidRPr="00852B7B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5.1%</w:t>
            </w:r>
          </w:p>
        </w:tc>
        <w:tc>
          <w:tcPr>
            <w:tcW w:w="1519" w:type="dxa"/>
            <w:noWrap/>
            <w:hideMark/>
          </w:tcPr>
          <w:p w14:paraId="686233B8" w14:textId="77777777" w:rsidR="00B67EC8" w:rsidRPr="00852B7B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-1.4</w:t>
            </w:r>
          </w:p>
        </w:tc>
        <w:tc>
          <w:tcPr>
            <w:tcW w:w="1519" w:type="dxa"/>
            <w:noWrap/>
            <w:hideMark/>
          </w:tcPr>
          <w:p w14:paraId="1A670452" w14:textId="77777777" w:rsidR="00B67EC8" w:rsidRPr="00852B7B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3.5</w:t>
            </w:r>
          </w:p>
        </w:tc>
      </w:tr>
      <w:tr w:rsidR="00B67EC8" w:rsidRPr="00852B7B" w14:paraId="499A4843" w14:textId="77777777" w:rsidTr="001770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right w:val="none" w:sz="0" w:space="0" w:color="auto"/>
            </w:tcBorders>
            <w:noWrap/>
            <w:hideMark/>
          </w:tcPr>
          <w:p w14:paraId="6E32E800" w14:textId="77777777" w:rsidR="00B67EC8" w:rsidRPr="00852B7B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i w:val="0"/>
                <w:iCs w:val="0"/>
                <w:sz w:val="20"/>
                <w:szCs w:val="20"/>
              </w:rPr>
              <w:t>Planning &amp; Environment</w:t>
            </w:r>
          </w:p>
        </w:tc>
        <w:tc>
          <w:tcPr>
            <w:tcW w:w="1486" w:type="dxa"/>
            <w:noWrap/>
            <w:hideMark/>
          </w:tcPr>
          <w:p w14:paraId="31FB431C" w14:textId="77777777" w:rsidR="00B67EC8" w:rsidRPr="00852B7B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24.7%</w:t>
            </w:r>
          </w:p>
        </w:tc>
        <w:tc>
          <w:tcPr>
            <w:tcW w:w="1519" w:type="dxa"/>
            <w:noWrap/>
            <w:hideMark/>
          </w:tcPr>
          <w:p w14:paraId="0F4A4D6F" w14:textId="77777777" w:rsidR="00B67EC8" w:rsidRPr="00852B7B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5.1%</w:t>
            </w:r>
          </w:p>
        </w:tc>
        <w:tc>
          <w:tcPr>
            <w:tcW w:w="1519" w:type="dxa"/>
            <w:noWrap/>
            <w:hideMark/>
          </w:tcPr>
          <w:p w14:paraId="30896102" w14:textId="77777777" w:rsidR="00B67EC8" w:rsidRPr="00852B7B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-0.7</w:t>
            </w:r>
          </w:p>
        </w:tc>
        <w:tc>
          <w:tcPr>
            <w:tcW w:w="1519" w:type="dxa"/>
            <w:noWrap/>
            <w:hideMark/>
          </w:tcPr>
          <w:p w14:paraId="215B60B8" w14:textId="77777777" w:rsidR="00B67EC8" w:rsidRPr="00852B7B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0.0</w:t>
            </w:r>
          </w:p>
        </w:tc>
      </w:tr>
      <w:tr w:rsidR="00B67EC8" w:rsidRPr="00852B7B" w14:paraId="27556C39" w14:textId="77777777" w:rsidTr="0017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right w:val="none" w:sz="0" w:space="0" w:color="auto"/>
            </w:tcBorders>
            <w:noWrap/>
            <w:hideMark/>
          </w:tcPr>
          <w:p w14:paraId="3ED30EE0" w14:textId="77777777" w:rsidR="00B67EC8" w:rsidRPr="00852B7B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i w:val="0"/>
                <w:iCs w:val="0"/>
                <w:sz w:val="20"/>
                <w:szCs w:val="20"/>
              </w:rPr>
              <w:t>Premier &amp; Cabinet</w:t>
            </w:r>
          </w:p>
        </w:tc>
        <w:tc>
          <w:tcPr>
            <w:tcW w:w="1486" w:type="dxa"/>
            <w:noWrap/>
            <w:hideMark/>
          </w:tcPr>
          <w:p w14:paraId="41EE8DBA" w14:textId="77777777" w:rsidR="00B67EC8" w:rsidRPr="00852B7B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17.4%</w:t>
            </w:r>
          </w:p>
        </w:tc>
        <w:tc>
          <w:tcPr>
            <w:tcW w:w="1519" w:type="dxa"/>
            <w:noWrap/>
            <w:hideMark/>
          </w:tcPr>
          <w:p w14:paraId="77BFF70D" w14:textId="77777777" w:rsidR="00B67EC8" w:rsidRPr="00852B7B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6.3%</w:t>
            </w:r>
          </w:p>
        </w:tc>
        <w:tc>
          <w:tcPr>
            <w:tcW w:w="1519" w:type="dxa"/>
            <w:noWrap/>
            <w:hideMark/>
          </w:tcPr>
          <w:p w14:paraId="1A75AFCD" w14:textId="77777777" w:rsidR="00B67EC8" w:rsidRPr="00852B7B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-0.9</w:t>
            </w:r>
          </w:p>
        </w:tc>
        <w:tc>
          <w:tcPr>
            <w:tcW w:w="1519" w:type="dxa"/>
            <w:noWrap/>
            <w:hideMark/>
          </w:tcPr>
          <w:p w14:paraId="2FE60B8A" w14:textId="77777777" w:rsidR="00B67EC8" w:rsidRPr="00852B7B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-1.4</w:t>
            </w:r>
          </w:p>
        </w:tc>
      </w:tr>
      <w:tr w:rsidR="00B67EC8" w:rsidRPr="00852B7B" w14:paraId="68448F6B" w14:textId="77777777" w:rsidTr="001770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right w:val="none" w:sz="0" w:space="0" w:color="auto"/>
            </w:tcBorders>
            <w:noWrap/>
            <w:hideMark/>
          </w:tcPr>
          <w:p w14:paraId="13259E4D" w14:textId="77777777" w:rsidR="00B67EC8" w:rsidRPr="00852B7B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i w:val="0"/>
                <w:iCs w:val="0"/>
                <w:sz w:val="20"/>
                <w:szCs w:val="20"/>
              </w:rPr>
              <w:t>Transport</w:t>
            </w:r>
          </w:p>
        </w:tc>
        <w:tc>
          <w:tcPr>
            <w:tcW w:w="1486" w:type="dxa"/>
            <w:noWrap/>
            <w:hideMark/>
          </w:tcPr>
          <w:p w14:paraId="2536B06A" w14:textId="77777777" w:rsidR="00B67EC8" w:rsidRPr="00852B7B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18.2%</w:t>
            </w:r>
          </w:p>
        </w:tc>
        <w:tc>
          <w:tcPr>
            <w:tcW w:w="1519" w:type="dxa"/>
            <w:noWrap/>
            <w:hideMark/>
          </w:tcPr>
          <w:p w14:paraId="3E1A8E14" w14:textId="77777777" w:rsidR="00B67EC8" w:rsidRPr="00852B7B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13.0%</w:t>
            </w:r>
          </w:p>
        </w:tc>
        <w:tc>
          <w:tcPr>
            <w:tcW w:w="1519" w:type="dxa"/>
            <w:noWrap/>
            <w:hideMark/>
          </w:tcPr>
          <w:p w14:paraId="1BC95841" w14:textId="77777777" w:rsidR="00B67EC8" w:rsidRPr="00852B7B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-7.1</w:t>
            </w:r>
          </w:p>
        </w:tc>
        <w:tc>
          <w:tcPr>
            <w:tcW w:w="1519" w:type="dxa"/>
            <w:noWrap/>
            <w:hideMark/>
          </w:tcPr>
          <w:p w14:paraId="164B77ED" w14:textId="77777777" w:rsidR="00B67EC8" w:rsidRPr="00852B7B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7.7</w:t>
            </w:r>
          </w:p>
        </w:tc>
      </w:tr>
      <w:tr w:rsidR="00B67EC8" w:rsidRPr="00852B7B" w14:paraId="2A740DF6" w14:textId="77777777" w:rsidTr="00177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right w:val="none" w:sz="0" w:space="0" w:color="auto"/>
            </w:tcBorders>
            <w:noWrap/>
            <w:hideMark/>
          </w:tcPr>
          <w:p w14:paraId="293EF149" w14:textId="77777777" w:rsidR="00B67EC8" w:rsidRPr="00852B7B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i w:val="0"/>
                <w:iCs w:val="0"/>
                <w:sz w:val="20"/>
                <w:szCs w:val="20"/>
              </w:rPr>
              <w:t>Treasury</w:t>
            </w:r>
          </w:p>
        </w:tc>
        <w:tc>
          <w:tcPr>
            <w:tcW w:w="1486" w:type="dxa"/>
            <w:noWrap/>
            <w:hideMark/>
          </w:tcPr>
          <w:p w14:paraId="6EBB4932" w14:textId="77777777" w:rsidR="00B67EC8" w:rsidRPr="00852B7B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14.2%</w:t>
            </w:r>
          </w:p>
        </w:tc>
        <w:tc>
          <w:tcPr>
            <w:tcW w:w="1519" w:type="dxa"/>
            <w:noWrap/>
            <w:hideMark/>
          </w:tcPr>
          <w:p w14:paraId="21F3EE8A" w14:textId="77777777" w:rsidR="00B67EC8" w:rsidRPr="00852B7B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3.0%</w:t>
            </w:r>
          </w:p>
        </w:tc>
        <w:tc>
          <w:tcPr>
            <w:tcW w:w="1519" w:type="dxa"/>
            <w:noWrap/>
            <w:hideMark/>
          </w:tcPr>
          <w:p w14:paraId="2612E2DA" w14:textId="77777777" w:rsidR="00B67EC8" w:rsidRPr="00852B7B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6.5</w:t>
            </w:r>
          </w:p>
        </w:tc>
        <w:tc>
          <w:tcPr>
            <w:tcW w:w="1519" w:type="dxa"/>
            <w:noWrap/>
            <w:hideMark/>
          </w:tcPr>
          <w:p w14:paraId="3D9579F2" w14:textId="77777777" w:rsidR="00B67EC8" w:rsidRPr="00852B7B" w:rsidRDefault="00B67EC8" w:rsidP="005259C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sz w:val="20"/>
                <w:szCs w:val="20"/>
              </w:rPr>
              <w:t>0.6</w:t>
            </w:r>
          </w:p>
        </w:tc>
      </w:tr>
      <w:tr w:rsidR="00B67EC8" w:rsidRPr="00852B7B" w14:paraId="657AA335" w14:textId="77777777" w:rsidTr="001770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right w:val="none" w:sz="0" w:space="0" w:color="auto"/>
            </w:tcBorders>
            <w:noWrap/>
            <w:hideMark/>
          </w:tcPr>
          <w:p w14:paraId="41485010" w14:textId="77777777" w:rsidR="00B67EC8" w:rsidRPr="00852B7B" w:rsidRDefault="00B67EC8" w:rsidP="00514428">
            <w:pPr>
              <w:spacing w:after="0" w:line="240" w:lineRule="auto"/>
              <w:jc w:val="left"/>
              <w:rPr>
                <w:rFonts w:ascii="Arial" w:hAnsi="Arial" w:cs="Arial"/>
                <w:i w:val="0"/>
                <w:iCs w:val="0"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i w:val="0"/>
                <w:iCs w:val="0"/>
                <w:sz w:val="20"/>
                <w:szCs w:val="20"/>
              </w:rPr>
              <w:t>Total Sector</w:t>
            </w:r>
          </w:p>
        </w:tc>
        <w:tc>
          <w:tcPr>
            <w:tcW w:w="1486" w:type="dxa"/>
            <w:noWrap/>
            <w:hideMark/>
          </w:tcPr>
          <w:p w14:paraId="0E344A69" w14:textId="77777777" w:rsidR="00B67EC8" w:rsidRPr="00852B7B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sz w:val="20"/>
                <w:szCs w:val="20"/>
              </w:rPr>
              <w:t>36.</w:t>
            </w:r>
            <w:r w:rsidR="008E5163" w:rsidRPr="00852B7B">
              <w:rPr>
                <w:rFonts w:ascii="Arial" w:hAnsi="Arial" w:cs="Arial"/>
                <w:b/>
                <w:sz w:val="20"/>
                <w:szCs w:val="20"/>
              </w:rPr>
              <w:t>7</w:t>
            </w:r>
            <w:r w:rsidRPr="00852B7B">
              <w:rPr>
                <w:rFonts w:ascii="Arial" w:hAnsi="Arial" w:cs="Arial"/>
                <w:b/>
                <w:sz w:val="20"/>
                <w:szCs w:val="20"/>
              </w:rPr>
              <w:t>%</w:t>
            </w:r>
          </w:p>
        </w:tc>
        <w:tc>
          <w:tcPr>
            <w:tcW w:w="1519" w:type="dxa"/>
            <w:noWrap/>
            <w:hideMark/>
          </w:tcPr>
          <w:p w14:paraId="07175465" w14:textId="77777777" w:rsidR="00B67EC8" w:rsidRPr="00852B7B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sz w:val="20"/>
                <w:szCs w:val="20"/>
              </w:rPr>
              <w:t>16.5%</w:t>
            </w:r>
          </w:p>
        </w:tc>
        <w:tc>
          <w:tcPr>
            <w:tcW w:w="1519" w:type="dxa"/>
            <w:noWrap/>
            <w:hideMark/>
          </w:tcPr>
          <w:p w14:paraId="250D6DA7" w14:textId="77777777" w:rsidR="00B67EC8" w:rsidRPr="00852B7B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sz w:val="20"/>
                <w:szCs w:val="20"/>
              </w:rPr>
              <w:t>0.</w:t>
            </w:r>
            <w:r w:rsidR="008E5163" w:rsidRPr="00852B7B"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  <w:tc>
          <w:tcPr>
            <w:tcW w:w="1519" w:type="dxa"/>
            <w:noWrap/>
            <w:hideMark/>
          </w:tcPr>
          <w:p w14:paraId="0F3453AC" w14:textId="77777777" w:rsidR="00B67EC8" w:rsidRPr="00852B7B" w:rsidRDefault="00B67EC8" w:rsidP="005259C5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852B7B">
              <w:rPr>
                <w:rFonts w:ascii="Arial" w:hAnsi="Arial" w:cs="Arial"/>
                <w:b/>
                <w:sz w:val="20"/>
                <w:szCs w:val="20"/>
              </w:rPr>
              <w:t>6.3</w:t>
            </w:r>
          </w:p>
        </w:tc>
      </w:tr>
    </w:tbl>
    <w:p w14:paraId="2CD40B29" w14:textId="77777777" w:rsidR="00A703E0" w:rsidRDefault="00A703E0" w:rsidP="00A703E0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</w:t>
      </w:r>
      <w:r w:rsidR="00B67EC8">
        <w:rPr>
          <w:rFonts w:ascii="Arial" w:hAnsi="Arial" w:cs="Arial"/>
          <w:sz w:val="20"/>
          <w:szCs w:val="20"/>
        </w:rPr>
        <w:t>0</w:t>
      </w:r>
      <w:r>
        <w:rPr>
          <w:rFonts w:ascii="Arial" w:hAnsi="Arial" w:cs="Arial"/>
          <w:sz w:val="20"/>
          <w:szCs w:val="20"/>
        </w:rPr>
        <w:t xml:space="preserve"> out of 9</w:t>
      </w:r>
      <w:r w:rsidR="00B67EC8">
        <w:rPr>
          <w:rFonts w:ascii="Arial" w:hAnsi="Arial" w:cs="Arial"/>
          <w:sz w:val="20"/>
          <w:szCs w:val="20"/>
        </w:rPr>
        <w:t>2</w:t>
      </w:r>
      <w:r>
        <w:rPr>
          <w:rFonts w:ascii="Arial" w:hAnsi="Arial" w:cs="Arial"/>
          <w:sz w:val="20"/>
          <w:szCs w:val="20"/>
        </w:rPr>
        <w:t xml:space="preserve"> Agencies have a greater proportion of male employees working part-time than female </w:t>
      </w:r>
      <w:proofErr w:type="gramStart"/>
      <w:r>
        <w:rPr>
          <w:rFonts w:ascii="Arial" w:hAnsi="Arial" w:cs="Arial"/>
          <w:sz w:val="20"/>
          <w:szCs w:val="20"/>
        </w:rPr>
        <w:t>employees</w:t>
      </w:r>
      <w:proofErr w:type="gramEnd"/>
    </w:p>
    <w:p w14:paraId="5DBCF4BE" w14:textId="77777777" w:rsidR="00A703E0" w:rsidRPr="006608C8" w:rsidRDefault="002A5228" w:rsidP="00A703E0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If 40% part-time gender representation is used as a benchmark, o</w:t>
      </w:r>
      <w:r w:rsidR="00A703E0">
        <w:rPr>
          <w:rFonts w:ascii="Arial" w:hAnsi="Arial" w:cs="Arial"/>
          <w:sz w:val="20"/>
          <w:szCs w:val="20"/>
        </w:rPr>
        <w:t>nly 9 agencies have greater than 40% representation of part-time workers, and only two have both male and female representation above 40%</w:t>
      </w:r>
    </w:p>
    <w:p w14:paraId="3505F67D" w14:textId="77777777" w:rsidR="00A703E0" w:rsidRDefault="00A703E0" w:rsidP="00A703E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If the changes over the past four years are maintained, by 2025:</w:t>
      </w:r>
    </w:p>
    <w:p w14:paraId="40CDEE9B" w14:textId="77777777" w:rsidR="00A703E0" w:rsidRDefault="00A703E0" w:rsidP="00A703E0">
      <w:pPr>
        <w:pStyle w:val="ListParagraph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 w:rsidRPr="00306061">
        <w:rPr>
          <w:rFonts w:ascii="Arial" w:hAnsi="Arial" w:cs="Arial"/>
          <w:sz w:val="20"/>
          <w:szCs w:val="20"/>
        </w:rPr>
        <w:t>the proportion of employees in the sector who work part-time</w:t>
      </w:r>
      <w:r>
        <w:rPr>
          <w:rFonts w:ascii="Arial" w:hAnsi="Arial" w:cs="Arial"/>
          <w:sz w:val="20"/>
          <w:szCs w:val="20"/>
        </w:rPr>
        <w:t xml:space="preserve"> will increase to 34.</w:t>
      </w:r>
      <w:r w:rsidR="008E5163">
        <w:rPr>
          <w:rFonts w:ascii="Arial" w:hAnsi="Arial" w:cs="Arial"/>
          <w:sz w:val="20"/>
          <w:szCs w:val="20"/>
        </w:rPr>
        <w:t>7</w:t>
      </w:r>
      <w:r>
        <w:rPr>
          <w:rFonts w:ascii="Arial" w:hAnsi="Arial" w:cs="Arial"/>
          <w:sz w:val="20"/>
          <w:szCs w:val="20"/>
        </w:rPr>
        <w:t>%</w:t>
      </w:r>
    </w:p>
    <w:p w14:paraId="374777F1" w14:textId="77777777" w:rsidR="00A703E0" w:rsidRPr="00306061" w:rsidRDefault="00A703E0" w:rsidP="00A703E0">
      <w:pPr>
        <w:pStyle w:val="ListParagraph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 w:rsidRPr="00306061">
        <w:rPr>
          <w:rFonts w:ascii="Arial" w:hAnsi="Arial" w:cs="Arial"/>
          <w:sz w:val="20"/>
          <w:szCs w:val="20"/>
        </w:rPr>
        <w:t xml:space="preserve">For male </w:t>
      </w:r>
      <w:r>
        <w:rPr>
          <w:rFonts w:ascii="Arial" w:hAnsi="Arial" w:cs="Arial"/>
          <w:sz w:val="20"/>
          <w:szCs w:val="20"/>
        </w:rPr>
        <w:t>employees</w:t>
      </w:r>
      <w:r w:rsidRPr="00306061">
        <w:rPr>
          <w:rFonts w:ascii="Arial" w:hAnsi="Arial" w:cs="Arial"/>
          <w:sz w:val="20"/>
          <w:szCs w:val="20"/>
        </w:rPr>
        <w:t xml:space="preserve">, the figure </w:t>
      </w:r>
      <w:r>
        <w:rPr>
          <w:rFonts w:ascii="Arial" w:hAnsi="Arial" w:cs="Arial"/>
          <w:sz w:val="20"/>
          <w:szCs w:val="20"/>
        </w:rPr>
        <w:t>will increase to</w:t>
      </w:r>
      <w:r w:rsidRPr="00306061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27</w:t>
      </w:r>
      <w:r w:rsidRPr="00306061">
        <w:rPr>
          <w:rFonts w:ascii="Arial" w:hAnsi="Arial" w:cs="Arial"/>
          <w:sz w:val="20"/>
          <w:szCs w:val="20"/>
        </w:rPr>
        <w:t>.</w:t>
      </w:r>
      <w:r w:rsidR="008E5163">
        <w:rPr>
          <w:rFonts w:ascii="Arial" w:hAnsi="Arial" w:cs="Arial"/>
          <w:sz w:val="20"/>
          <w:szCs w:val="20"/>
        </w:rPr>
        <w:t>6</w:t>
      </w:r>
      <w:r w:rsidRPr="00306061">
        <w:rPr>
          <w:rFonts w:ascii="Arial" w:hAnsi="Arial" w:cs="Arial"/>
          <w:sz w:val="20"/>
          <w:szCs w:val="20"/>
        </w:rPr>
        <w:t>%</w:t>
      </w:r>
    </w:p>
    <w:p w14:paraId="4BD124E7" w14:textId="77777777" w:rsidR="00BC35A1" w:rsidRDefault="00A703E0" w:rsidP="005F51C6">
      <w:pPr>
        <w:pStyle w:val="ListParagraph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 w:rsidRPr="003821E4">
        <w:rPr>
          <w:rFonts w:ascii="Arial" w:hAnsi="Arial" w:cs="Arial"/>
          <w:sz w:val="20"/>
          <w:szCs w:val="20"/>
        </w:rPr>
        <w:t>For female employees the figure will increase to 37.9%</w:t>
      </w:r>
    </w:p>
    <w:sectPr w:rsidR="00BC35A1" w:rsidSect="006E04F7">
      <w:headerReference w:type="first" r:id="rId14"/>
      <w:pgSz w:w="11906" w:h="16838"/>
      <w:pgMar w:top="1440" w:right="1440" w:bottom="851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C19B2" w14:textId="77777777" w:rsidR="00A14C06" w:rsidRDefault="00A14C06">
      <w:pPr>
        <w:spacing w:after="0" w:line="240" w:lineRule="auto"/>
      </w:pPr>
      <w:r>
        <w:separator/>
      </w:r>
    </w:p>
  </w:endnote>
  <w:endnote w:type="continuationSeparator" w:id="0">
    <w:p w14:paraId="0B6DFD81" w14:textId="77777777" w:rsidR="00A14C06" w:rsidRDefault="00A14C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3D1EA" w14:textId="77777777" w:rsidR="00A14C06" w:rsidRDefault="00A14C06">
      <w:pPr>
        <w:spacing w:after="0" w:line="240" w:lineRule="auto"/>
      </w:pPr>
      <w:r>
        <w:separator/>
      </w:r>
    </w:p>
  </w:footnote>
  <w:footnote w:type="continuationSeparator" w:id="0">
    <w:p w14:paraId="7B3C3247" w14:textId="77777777" w:rsidR="00A14C06" w:rsidRDefault="00A14C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AB0F1" w14:textId="77777777" w:rsidR="00000000" w:rsidRDefault="009C54A1">
    <w:pPr>
      <w:pStyle w:val="Header"/>
    </w:pPr>
    <w:r>
      <w:rPr>
        <w:noProof/>
        <w:lang w:eastAsia="en-AU"/>
      </w:rPr>
      <w:drawing>
        <wp:anchor distT="0" distB="0" distL="114300" distR="114300" simplePos="0" relativeHeight="251659264" behindDoc="1" locked="0" layoutInCell="1" allowOverlap="1" wp14:anchorId="230389BC" wp14:editId="59C7C1C5">
          <wp:simplePos x="0" y="0"/>
          <wp:positionH relativeFrom="page">
            <wp:posOffset>476250</wp:posOffset>
          </wp:positionH>
          <wp:positionV relativeFrom="page">
            <wp:posOffset>352425</wp:posOffset>
          </wp:positionV>
          <wp:extent cx="1409700" cy="445302"/>
          <wp:effectExtent l="0" t="0" r="0" b="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ublic Servic Commision Logo_CMYK_Flat_300dpi_no border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9700" cy="44530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F24E3"/>
    <w:multiLevelType w:val="hybridMultilevel"/>
    <w:tmpl w:val="964A2A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74739"/>
    <w:multiLevelType w:val="hybridMultilevel"/>
    <w:tmpl w:val="1D3A9DC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1E7C35"/>
    <w:multiLevelType w:val="hybridMultilevel"/>
    <w:tmpl w:val="837472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42685C"/>
    <w:multiLevelType w:val="hybridMultilevel"/>
    <w:tmpl w:val="A1FCAD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E921B3"/>
    <w:multiLevelType w:val="hybridMultilevel"/>
    <w:tmpl w:val="1A6293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5C08E1"/>
    <w:multiLevelType w:val="hybridMultilevel"/>
    <w:tmpl w:val="C5920FD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C01258"/>
    <w:multiLevelType w:val="hybridMultilevel"/>
    <w:tmpl w:val="B9903B34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85C68D3"/>
    <w:multiLevelType w:val="hybridMultilevel"/>
    <w:tmpl w:val="876E0AF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025BA"/>
    <w:multiLevelType w:val="hybridMultilevel"/>
    <w:tmpl w:val="1F207F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D9679F"/>
    <w:multiLevelType w:val="hybridMultilevel"/>
    <w:tmpl w:val="1A5EE5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E67C55"/>
    <w:multiLevelType w:val="hybridMultilevel"/>
    <w:tmpl w:val="96747A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9381999">
    <w:abstractNumId w:val="6"/>
  </w:num>
  <w:num w:numId="2" w16cid:durableId="448083709">
    <w:abstractNumId w:val="1"/>
  </w:num>
  <w:num w:numId="3" w16cid:durableId="1600065256">
    <w:abstractNumId w:val="3"/>
  </w:num>
  <w:num w:numId="4" w16cid:durableId="883254590">
    <w:abstractNumId w:val="0"/>
  </w:num>
  <w:num w:numId="5" w16cid:durableId="2040665903">
    <w:abstractNumId w:val="7"/>
  </w:num>
  <w:num w:numId="6" w16cid:durableId="753622916">
    <w:abstractNumId w:val="5"/>
  </w:num>
  <w:num w:numId="7" w16cid:durableId="1385106792">
    <w:abstractNumId w:val="10"/>
  </w:num>
  <w:num w:numId="8" w16cid:durableId="876429283">
    <w:abstractNumId w:val="4"/>
  </w:num>
  <w:num w:numId="9" w16cid:durableId="1416435470">
    <w:abstractNumId w:val="2"/>
  </w:num>
  <w:num w:numId="10" w16cid:durableId="1247878383">
    <w:abstractNumId w:val="8"/>
  </w:num>
  <w:num w:numId="11" w16cid:durableId="5087187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4A1"/>
    <w:rsid w:val="00010534"/>
    <w:rsid w:val="000277D6"/>
    <w:rsid w:val="00051A32"/>
    <w:rsid w:val="00144B09"/>
    <w:rsid w:val="00175689"/>
    <w:rsid w:val="00177092"/>
    <w:rsid w:val="001D12F0"/>
    <w:rsid w:val="001E6FF5"/>
    <w:rsid w:val="001F74C1"/>
    <w:rsid w:val="00254A9E"/>
    <w:rsid w:val="002A5228"/>
    <w:rsid w:val="002B587A"/>
    <w:rsid w:val="00306061"/>
    <w:rsid w:val="003359B3"/>
    <w:rsid w:val="00342151"/>
    <w:rsid w:val="00374544"/>
    <w:rsid w:val="003821E4"/>
    <w:rsid w:val="00454F59"/>
    <w:rsid w:val="004B5DD1"/>
    <w:rsid w:val="00501F81"/>
    <w:rsid w:val="005259C5"/>
    <w:rsid w:val="005378EF"/>
    <w:rsid w:val="00552F2E"/>
    <w:rsid w:val="0055320F"/>
    <w:rsid w:val="00556FF2"/>
    <w:rsid w:val="005B2DBA"/>
    <w:rsid w:val="00606A57"/>
    <w:rsid w:val="006608C8"/>
    <w:rsid w:val="006A7E03"/>
    <w:rsid w:val="006B2191"/>
    <w:rsid w:val="006E04F7"/>
    <w:rsid w:val="006E6AA8"/>
    <w:rsid w:val="007A2FDE"/>
    <w:rsid w:val="007B7503"/>
    <w:rsid w:val="007E6B4B"/>
    <w:rsid w:val="007F1D75"/>
    <w:rsid w:val="00804185"/>
    <w:rsid w:val="00821837"/>
    <w:rsid w:val="00852B7B"/>
    <w:rsid w:val="008B0207"/>
    <w:rsid w:val="008D0854"/>
    <w:rsid w:val="008D2CED"/>
    <w:rsid w:val="008E5163"/>
    <w:rsid w:val="008F63DA"/>
    <w:rsid w:val="009033E3"/>
    <w:rsid w:val="0093703A"/>
    <w:rsid w:val="00956596"/>
    <w:rsid w:val="009C54A1"/>
    <w:rsid w:val="009D3AE1"/>
    <w:rsid w:val="00A14C06"/>
    <w:rsid w:val="00A24B35"/>
    <w:rsid w:val="00A655F5"/>
    <w:rsid w:val="00A703E0"/>
    <w:rsid w:val="00A84601"/>
    <w:rsid w:val="00AF0FEF"/>
    <w:rsid w:val="00B67EC8"/>
    <w:rsid w:val="00B73812"/>
    <w:rsid w:val="00BC35A1"/>
    <w:rsid w:val="00BE0ED8"/>
    <w:rsid w:val="00C70D78"/>
    <w:rsid w:val="00C72956"/>
    <w:rsid w:val="00CA3EC9"/>
    <w:rsid w:val="00CD70AB"/>
    <w:rsid w:val="00D34098"/>
    <w:rsid w:val="00E13E75"/>
    <w:rsid w:val="00E57FE2"/>
    <w:rsid w:val="00E91B5F"/>
    <w:rsid w:val="00F42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F6A3D9"/>
  <w15:docId w15:val="{8C617409-16D9-48DB-8822-CB1EDABD3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4A1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56596"/>
    <w:pPr>
      <w:keepNext/>
      <w:keepLines/>
      <w:spacing w:after="240"/>
      <w:outlineLvl w:val="0"/>
    </w:pPr>
    <w:rPr>
      <w:rFonts w:ascii="Arial" w:eastAsiaTheme="majorEastAsia" w:hAnsi="Arial" w:cstheme="majorBidi"/>
      <w:b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6596"/>
    <w:pPr>
      <w:keepNext/>
      <w:keepLines/>
      <w:spacing w:after="120"/>
      <w:outlineLvl w:val="1"/>
    </w:pPr>
    <w:rPr>
      <w:rFonts w:ascii="Arial" w:eastAsiaTheme="majorEastAsia" w:hAnsi="Arial" w:cstheme="majorBidi"/>
      <w:b/>
      <w:color w:val="002164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6596"/>
    <w:pPr>
      <w:keepNext/>
      <w:keepLines/>
      <w:spacing w:before="480" w:after="60"/>
      <w:outlineLvl w:val="2"/>
    </w:pPr>
    <w:rPr>
      <w:rFonts w:ascii="Arial" w:eastAsiaTheme="majorEastAsia" w:hAnsi="Arial" w:cstheme="majorBidi"/>
      <w:color w:val="002164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54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54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4A1"/>
  </w:style>
  <w:style w:type="paragraph" w:styleId="Footer">
    <w:name w:val="footer"/>
    <w:basedOn w:val="Normal"/>
    <w:link w:val="FooterChar"/>
    <w:uiPriority w:val="99"/>
    <w:unhideWhenUsed/>
    <w:rsid w:val="009C54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4A1"/>
  </w:style>
  <w:style w:type="table" w:styleId="TableGrid">
    <w:name w:val="Table Grid"/>
    <w:basedOn w:val="TableNormal"/>
    <w:uiPriority w:val="39"/>
    <w:rsid w:val="00051A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80418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956596"/>
    <w:rPr>
      <w:rFonts w:ascii="Arial" w:eastAsiaTheme="majorEastAsia" w:hAnsi="Arial" w:cstheme="majorBidi"/>
      <w:b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6596"/>
    <w:rPr>
      <w:rFonts w:ascii="Arial" w:eastAsiaTheme="majorEastAsia" w:hAnsi="Arial" w:cstheme="majorBidi"/>
      <w:b/>
      <w:color w:val="002164"/>
      <w:sz w:val="36"/>
      <w:szCs w:val="26"/>
    </w:rPr>
  </w:style>
  <w:style w:type="table" w:styleId="PlainTable4">
    <w:name w:val="Plain Table 4"/>
    <w:basedOn w:val="TableNormal"/>
    <w:uiPriority w:val="44"/>
    <w:rsid w:val="005B2DB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E6F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FF5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956596"/>
    <w:rPr>
      <w:rFonts w:ascii="Arial" w:eastAsiaTheme="majorEastAsia" w:hAnsi="Arial" w:cstheme="majorBidi"/>
      <w:color w:val="002164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hart" Target="charts/chart5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chart" Target="charts/chart4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3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chart" Target="charts/chart2.xml"/><Relationship Id="rId4" Type="http://schemas.openxmlformats.org/officeDocument/2006/relationships/styles" Target="styles.xml"/><Relationship Id="rId9" Type="http://schemas.openxmlformats.org/officeDocument/2006/relationships/chart" Target="charts/chart1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3"/>
          <c:order val="1"/>
          <c:tx>
            <c:strRef>
              <c:f>'Part 1'!$I$4</c:f>
              <c:strCache>
                <c:ptCount val="1"/>
                <c:pt idx="0">
                  <c:v>Total Headcount</c:v>
                </c:pt>
              </c:strCache>
            </c:strRef>
          </c:tx>
          <c:spPr>
            <a:ln w="34925" cap="rnd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'Part 1'!$F$5:$F$9</c:f>
              <c:numCache>
                <c:formatCode>@</c:formatCod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numCache>
            </c:numRef>
          </c:cat>
          <c:val>
            <c:numRef>
              <c:f>'Part 1'!$I$5:$I$9</c:f>
              <c:numCache>
                <c:formatCode>_-* #,##0_-;\-* #,##0_-;_-* "-"??_-;_-@_-</c:formatCode>
                <c:ptCount val="5"/>
                <c:pt idx="0">
                  <c:v>382385</c:v>
                </c:pt>
                <c:pt idx="1">
                  <c:v>374787</c:v>
                </c:pt>
                <c:pt idx="2">
                  <c:v>375407</c:v>
                </c:pt>
                <c:pt idx="3">
                  <c:v>379797</c:v>
                </c:pt>
                <c:pt idx="4">
                  <c:v>379460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C86-4E89-9E8D-5163E506678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95342192"/>
        <c:axId val="1422311120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'Part 1'!$F$4</c15:sqref>
                        </c15:formulaRef>
                      </c:ext>
                    </c:extLst>
                    <c:strCache>
                      <c:ptCount val="1"/>
                      <c:pt idx="0">
                        <c:v>Year</c:v>
                      </c:pt>
                    </c:strCache>
                  </c:strRef>
                </c:tx>
                <c:spPr>
                  <a:ln w="34925" cap="rnd">
                    <a:solidFill>
                      <a:schemeClr val="accent1"/>
                    </a:solidFill>
                    <a:round/>
                  </a:ln>
                  <a:effectLst>
                    <a:outerShdw blurRad="57150" dist="19050" dir="5400000" algn="ctr" rotWithShape="0">
                      <a:srgbClr val="000000">
                        <a:alpha val="63000"/>
                      </a:srgbClr>
                    </a:outerShdw>
                  </a:effectLst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1C86-4E89-9E8D-5163E506678C}"/>
                  </c:ext>
                </c:extLst>
              </c15:ser>
            </c15:filteredLineSeries>
          </c:ext>
        </c:extLst>
      </c:lineChart>
      <c:catAx>
        <c:axId val="1595342192"/>
        <c:scaling>
          <c:orientation val="minMax"/>
        </c:scaling>
        <c:delete val="0"/>
        <c:axPos val="b"/>
        <c:numFmt formatCode="@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22311120"/>
        <c:crosses val="autoZero"/>
        <c:auto val="1"/>
        <c:lblAlgn val="ctr"/>
        <c:lblOffset val="100"/>
        <c:noMultiLvlLbl val="0"/>
      </c:catAx>
      <c:valAx>
        <c:axId val="1422311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5342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Male Headcount</a:t>
            </a:r>
          </a:p>
        </c:rich>
      </c:tx>
      <c:layout>
        <c:manualLayout>
          <c:xMode val="edge"/>
          <c:yMode val="edge"/>
          <c:x val="0.2887373424261212"/>
          <c:y val="2.702702702702702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2"/>
          <c:order val="1"/>
          <c:tx>
            <c:strRef>
              <c:f>'Part 1'!$H$4</c:f>
              <c:strCache>
                <c:ptCount val="1"/>
                <c:pt idx="0">
                  <c:v>Male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'Part 1'!$F$5:$F$9</c:f>
              <c:numCache>
                <c:formatCode>@</c:formatCod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numCache>
            </c:numRef>
          </c:cat>
          <c:val>
            <c:numRef>
              <c:f>'Part 1'!$H$5:$H$9</c:f>
              <c:numCache>
                <c:formatCode>_-* #,##0_-;\-* #,##0_-;_-* "-"??_-;_-@_-</c:formatCode>
                <c:ptCount val="5"/>
                <c:pt idx="0">
                  <c:v>137609</c:v>
                </c:pt>
                <c:pt idx="1">
                  <c:v>132806</c:v>
                </c:pt>
                <c:pt idx="2">
                  <c:v>132654</c:v>
                </c:pt>
                <c:pt idx="3">
                  <c:v>133668</c:v>
                </c:pt>
                <c:pt idx="4">
                  <c:v>133411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A35-472D-951A-700349AA7CE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95342192"/>
        <c:axId val="1422311120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'Part 1'!$F$4</c15:sqref>
                        </c15:formulaRef>
                      </c:ext>
                    </c:extLst>
                    <c:strCache>
                      <c:ptCount val="1"/>
                      <c:pt idx="0">
                        <c:v>Year</c:v>
                      </c:pt>
                    </c:strCache>
                  </c:strRef>
                </c:tx>
                <c:spPr>
                  <a:ln w="34925" cap="rnd">
                    <a:solidFill>
                      <a:schemeClr val="accent1"/>
                    </a:solidFill>
                    <a:round/>
                  </a:ln>
                  <a:effectLst>
                    <a:outerShdw blurRad="57150" dist="19050" dir="5400000" algn="ctr" rotWithShape="0">
                      <a:srgbClr val="000000">
                        <a:alpha val="63000"/>
                      </a:srgbClr>
                    </a:outerShdw>
                  </a:effectLst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CA35-472D-951A-700349AA7CE6}"/>
                  </c:ext>
                </c:extLst>
              </c15:ser>
            </c15:filteredLineSeries>
          </c:ext>
        </c:extLst>
      </c:lineChart>
      <c:catAx>
        <c:axId val="1595342192"/>
        <c:scaling>
          <c:orientation val="minMax"/>
        </c:scaling>
        <c:delete val="0"/>
        <c:axPos val="b"/>
        <c:numFmt formatCode="@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22311120"/>
        <c:crosses val="autoZero"/>
        <c:auto val="1"/>
        <c:lblAlgn val="ctr"/>
        <c:lblOffset val="100"/>
        <c:noMultiLvlLbl val="0"/>
      </c:catAx>
      <c:valAx>
        <c:axId val="1422311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5342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Female Headcount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'Part 1'!$G$4</c:f>
              <c:strCache>
                <c:ptCount val="1"/>
                <c:pt idx="0">
                  <c:v>Female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'Part 1'!$F$5:$F$9</c:f>
              <c:numCache>
                <c:formatCode>@</c:formatCod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numCache>
            </c:numRef>
          </c:cat>
          <c:val>
            <c:numRef>
              <c:f>'Part 1'!$G$5:$G$9</c:f>
              <c:numCache>
                <c:formatCode>_-* #,##0_-;\-* #,##0_-;_-* "-"??_-;_-@_-</c:formatCode>
                <c:ptCount val="5"/>
                <c:pt idx="0">
                  <c:v>244776</c:v>
                </c:pt>
                <c:pt idx="1">
                  <c:v>241981</c:v>
                </c:pt>
                <c:pt idx="2">
                  <c:v>242753</c:v>
                </c:pt>
                <c:pt idx="3">
                  <c:v>246129</c:v>
                </c:pt>
                <c:pt idx="4">
                  <c:v>246049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EC4-4364-8B40-4D688648069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95342192"/>
        <c:axId val="1422311120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'Part 1'!$F$4</c15:sqref>
                        </c15:formulaRef>
                      </c:ext>
                    </c:extLst>
                    <c:strCache>
                      <c:ptCount val="1"/>
                      <c:pt idx="0">
                        <c:v>Year</c:v>
                      </c:pt>
                    </c:strCache>
                  </c:strRef>
                </c:tx>
                <c:spPr>
                  <a:ln w="34925" cap="rnd">
                    <a:solidFill>
                      <a:schemeClr val="accent1"/>
                    </a:solidFill>
                    <a:round/>
                  </a:ln>
                  <a:effectLst>
                    <a:outerShdw blurRad="57150" dist="19050" dir="5400000" algn="ctr" rotWithShape="0">
                      <a:srgbClr val="000000">
                        <a:alpha val="63000"/>
                      </a:srgbClr>
                    </a:outerShdw>
                  </a:effectLst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BEC4-4364-8B40-4D688648069E}"/>
                  </c:ext>
                </c:extLst>
              </c15:ser>
            </c15:filteredLineSeries>
          </c:ext>
        </c:extLst>
      </c:lineChart>
      <c:catAx>
        <c:axId val="1595342192"/>
        <c:scaling>
          <c:orientation val="minMax"/>
        </c:scaling>
        <c:delete val="0"/>
        <c:axPos val="b"/>
        <c:numFmt formatCode="@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22311120"/>
        <c:crosses val="autoZero"/>
        <c:auto val="1"/>
        <c:lblAlgn val="ctr"/>
        <c:lblOffset val="100"/>
        <c:noMultiLvlLbl val="0"/>
      </c:catAx>
      <c:valAx>
        <c:axId val="1422311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5342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AU"/>
              <a:t>Representation by gender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'Part 1'!$J$4</c:f>
              <c:strCache>
                <c:ptCount val="1"/>
                <c:pt idx="0">
                  <c:v>% Sector Female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'Part 1'!$F$5:$F$9</c:f>
              <c:numCache>
                <c:formatCode>@</c:formatCod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numCache>
            </c:numRef>
          </c:cat>
          <c:val>
            <c:numRef>
              <c:f>'Part 1'!$J$5:$J$9</c:f>
              <c:numCache>
                <c:formatCode>0.0%</c:formatCode>
                <c:ptCount val="5"/>
                <c:pt idx="0">
                  <c:v>0.64012971220105386</c:v>
                </c:pt>
                <c:pt idx="1">
                  <c:v>0.6456493955233239</c:v>
                </c:pt>
                <c:pt idx="2">
                  <c:v>0.6466395139142318</c:v>
                </c:pt>
                <c:pt idx="3">
                  <c:v>0.64805409205443965</c:v>
                </c:pt>
                <c:pt idx="4">
                  <c:v>0.64841880567121701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73E-41B4-8878-389889873F80}"/>
            </c:ext>
          </c:extLst>
        </c:ser>
        <c:ser>
          <c:idx val="2"/>
          <c:order val="2"/>
          <c:tx>
            <c:strRef>
              <c:f>'Part 1'!$K$4</c:f>
              <c:strCache>
                <c:ptCount val="1"/>
                <c:pt idx="0">
                  <c:v>% Sector Male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'Part 1'!$F$5:$F$9</c:f>
              <c:numCache>
                <c:formatCode>@</c:formatCod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numCache>
            </c:numRef>
          </c:cat>
          <c:val>
            <c:numRef>
              <c:f>'Part 1'!$K$5:$K$9</c:f>
              <c:numCache>
                <c:formatCode>0.0%</c:formatCode>
                <c:ptCount val="5"/>
                <c:pt idx="0">
                  <c:v>0.35987028779894609</c:v>
                </c:pt>
                <c:pt idx="1">
                  <c:v>0.3543506044766761</c:v>
                </c:pt>
                <c:pt idx="2">
                  <c:v>0.35336048608576826</c:v>
                </c:pt>
                <c:pt idx="3">
                  <c:v>0.35194590794556041</c:v>
                </c:pt>
                <c:pt idx="4">
                  <c:v>0.35158119432878299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73E-41B4-8878-389889873F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86615040"/>
        <c:axId val="1507051024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'Part 1'!$F$4</c15:sqref>
                        </c15:formulaRef>
                      </c:ext>
                    </c:extLst>
                    <c:strCache>
                      <c:ptCount val="1"/>
                      <c:pt idx="0">
                        <c:v>Year</c:v>
                      </c:pt>
                    </c:strCache>
                  </c:strRef>
                </c:tx>
                <c:spPr>
                  <a:ln w="34925" cap="rnd">
                    <a:solidFill>
                      <a:schemeClr val="accent1"/>
                    </a:solidFill>
                    <a:round/>
                  </a:ln>
                  <a:effectLst>
                    <a:outerShdw blurRad="57150" dist="19050" dir="5400000" algn="ctr" rotWithShape="0">
                      <a:srgbClr val="000000">
                        <a:alpha val="63000"/>
                      </a:srgbClr>
                    </a:outerShdw>
                  </a:effectLst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'Part 1'!$F$5:$F$9</c15:sqref>
                        </c15:formulaRef>
                      </c:ext>
                    </c:extLst>
                    <c:numCache>
                      <c:formatCode>@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473E-41B4-8878-389889873F80}"/>
                  </c:ext>
                </c:extLst>
              </c15:ser>
            </c15:filteredLineSeries>
          </c:ext>
        </c:extLst>
      </c:lineChart>
      <c:catAx>
        <c:axId val="1786615040"/>
        <c:scaling>
          <c:orientation val="minMax"/>
        </c:scaling>
        <c:delete val="0"/>
        <c:axPos val="b"/>
        <c:numFmt formatCode="@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07051024"/>
        <c:crosses val="autoZero"/>
        <c:auto val="1"/>
        <c:lblAlgn val="ctr"/>
        <c:lblOffset val="100"/>
        <c:noMultiLvlLbl val="0"/>
      </c:catAx>
      <c:valAx>
        <c:axId val="1507051024"/>
        <c:scaling>
          <c:orientation val="minMax"/>
          <c:min val="0.30000000000000004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86615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Part-time representation of gender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'Part 1'!$S$33</c:f>
              <c:strCache>
                <c:ptCount val="1"/>
                <c:pt idx="0">
                  <c:v>% female PT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'Part 1'!$R$34:$R$38</c:f>
              <c:numCache>
                <c:formatCode>General</c:formatCod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numCache>
            </c:numRef>
          </c:cat>
          <c:val>
            <c:numRef>
              <c:f>'Part 1'!$S$34:$S$38</c:f>
              <c:numCache>
                <c:formatCode>0.0%</c:formatCode>
                <c:ptCount val="5"/>
                <c:pt idx="0">
                  <c:v>0.35944291924044841</c:v>
                </c:pt>
                <c:pt idx="1">
                  <c:v>0.37169447188002364</c:v>
                </c:pt>
                <c:pt idx="2">
                  <c:v>0.36359591848504447</c:v>
                </c:pt>
                <c:pt idx="3">
                  <c:v>0.36859126718103108</c:v>
                </c:pt>
                <c:pt idx="4">
                  <c:v>0.36665867367882005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9E2-45CF-9BDD-BF2B6BEEA6BC}"/>
            </c:ext>
          </c:extLst>
        </c:ser>
        <c:ser>
          <c:idx val="2"/>
          <c:order val="2"/>
          <c:tx>
            <c:strRef>
              <c:f>'Part 1'!$T$33</c:f>
              <c:strCache>
                <c:ptCount val="1"/>
                <c:pt idx="0">
                  <c:v>% male PT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'Part 1'!$R$34:$R$38</c:f>
              <c:numCache>
                <c:formatCode>General</c:formatCode>
                <c:ptCount val="5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</c:numCache>
            </c:numRef>
          </c:cat>
          <c:val>
            <c:numRef>
              <c:f>'Part 1'!$T$34:$T$38</c:f>
              <c:numCache>
                <c:formatCode>0.0%</c:formatCode>
                <c:ptCount val="5"/>
                <c:pt idx="0">
                  <c:v>0.10170119686939082</c:v>
                </c:pt>
                <c:pt idx="1">
                  <c:v>0.10769091757902505</c:v>
                </c:pt>
                <c:pt idx="2">
                  <c:v>0.11064875540880788</c:v>
                </c:pt>
                <c:pt idx="3">
                  <c:v>0.13994374120956399</c:v>
                </c:pt>
                <c:pt idx="4">
                  <c:v>0.16515879500191138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9E2-45CF-9BDD-BF2B6BEEA6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33435392"/>
        <c:axId val="1833935248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'Part 1'!$R$33</c15:sqref>
                        </c15:formulaRef>
                      </c:ext>
                    </c:extLst>
                    <c:strCache>
                      <c:ptCount val="1"/>
                      <c:pt idx="0">
                        <c:v>Year</c:v>
                      </c:pt>
                    </c:strCache>
                  </c:strRef>
                </c:tx>
                <c:spPr>
                  <a:ln w="34925" cap="rnd">
                    <a:solidFill>
                      <a:schemeClr val="accent1"/>
                    </a:solidFill>
                    <a:round/>
                  </a:ln>
                  <a:effectLst>
                    <a:outerShdw blurRad="57150" dist="19050" dir="5400000" algn="ctr" rotWithShape="0">
                      <a:srgbClr val="000000">
                        <a:alpha val="63000"/>
                      </a:srgbClr>
                    </a:outerShdw>
                  </a:effectLst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'Part 1'!$R$34:$R$38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'Part 1'!$R$34:$R$38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2014</c:v>
                      </c:pt>
                      <c:pt idx="1">
                        <c:v>2015</c:v>
                      </c:pt>
                      <c:pt idx="2">
                        <c:v>2016</c:v>
                      </c:pt>
                      <c:pt idx="3">
                        <c:v>2017</c:v>
                      </c:pt>
                      <c:pt idx="4">
                        <c:v>2018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49E2-45CF-9BDD-BF2B6BEEA6BC}"/>
                  </c:ext>
                </c:extLst>
              </c15:ser>
            </c15:filteredLineSeries>
          </c:ext>
        </c:extLst>
      </c:lineChart>
      <c:catAx>
        <c:axId val="18334353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Year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33935248"/>
        <c:crosses val="autoZero"/>
        <c:auto val="1"/>
        <c:lblAlgn val="ctr"/>
        <c:lblOffset val="100"/>
        <c:noMultiLvlLbl val="0"/>
      </c:catAx>
      <c:valAx>
        <c:axId val="1833935248"/>
        <c:scaling>
          <c:orientation val="minMax"/>
          <c:min val="5.000000000000001E-2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33435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2.xml><?xml version="1.0" encoding="utf-8"?>
<metadata xmlns="http://www.objective.com/ecm/document/metadata/A8F43476EB784464BFCC994945052FE7" version="1.0.0">
  <systemFields>
    <field name="Objective-Id">
      <value order="0">A4375937</value>
    </field>
    <field name="Objective-Title">
      <value order="0">InsideSherpa Case Study Data Analysis - Model Answer</value>
    </field>
    <field name="Objective-Description">
      <value order="0"/>
    </field>
    <field name="Objective-CreationStamp">
      <value order="0">2019-07-26T00:07:31Z</value>
    </field>
    <field name="Objective-IsApproved">
      <value order="0">false</value>
    </field>
    <field name="Objective-IsPublished">
      <value order="0">true</value>
    </field>
    <field name="Objective-DatePublished">
      <value order="0">2019-07-26T04:16:05Z</value>
    </field>
    <field name="Objective-ModificationStamp">
      <value order="0">2019-07-26T04:16:05Z</value>
    </field>
    <field name="Objective-Owner">
      <value order="0">Alison Golding</value>
    </field>
    <field name="Objective-Path">
      <value order="0">Objective Global Folder:1. Public Service Commission (PSC):1. Public Service Commission File Plan (PSC):WORKFORCE ACQUISITION:EMPLOYMENT STRATEGIES:Recruitment Reform - Implementation:Virtual Internship Program:Data Analyst Module 2019</value>
    </field>
    <field name="Objective-Parent">
      <value order="0">Data Analyst Module 2019</value>
    </field>
    <field name="Objective-State">
      <value order="0">Published</value>
    </field>
    <field name="Objective-VersionId">
      <value order="0">vA7713996</value>
    </field>
    <field name="Objective-Version">
      <value order="0">2.0</value>
    </field>
    <field name="Objective-VersionNumber">
      <value order="0">2</value>
    </field>
    <field name="Objective-VersionComment">
      <value order="0"/>
    </field>
    <field name="Objective-FileNumber">
      <value order="0">qA442016</value>
    </field>
    <field name="Objective-Classification">
      <value order="0"/>
    </field>
    <field name="Objective-Caveats">
      <value order="0"/>
    </field>
  </systemFields>
  <catalogues>
    <catalogue name="Document Type Catalogue" type="type" ori="id:cA63">
      <field name="Objective-Vital Record">
        <value order="0">No</value>
      </field>
      <field name="Objective-DLM">
        <value order="0">No Impact</value>
      </field>
      <field name="Objective-Security Classification">
        <value order="0">UNCLASSIFIED</value>
      </field>
      <field name="Objective-Approval History">
        <value order="0"/>
      </field>
      <field name="Objective-Approval Status">
        <value order="0"/>
      </field>
      <field name="Objective-Connect Creator">
        <value order="0"/>
      </field>
      <field name="Objective-Document Tag(s)">
        <value order="0"/>
      </field>
      <field name="Objective-Shared By">
        <value order="0"/>
      </field>
      <field name="Objective-Current Approver">
        <value order="0"/>
      </field>
    </catalogue>
  </catalogues>
</metadata>
</file>

<file path=customXml/itemProps1.xml><?xml version="1.0" encoding="utf-8"?>
<ds:datastoreItem xmlns:ds="http://schemas.openxmlformats.org/officeDocument/2006/customXml" ds:itemID="{14FDBA54-788E-6049-8EC4-025083A4DF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745109E-2DDF-40CB-AC2B-FF9B10C90820}">
  <ds:schemaRefs>
    <ds:schemaRef ds:uri="http://www.objective.com/ecm/document/metadata/A8F43476EB784464BFCC994945052FE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455</Words>
  <Characters>2313</Characters>
  <Application>Microsoft Office Word</Application>
  <DocSecurity>0</DocSecurity>
  <Lines>168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ServiceFirst</Company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Elizabeth Vandy</dc:creator>
  <cp:lastModifiedBy>artisticsujata@gmail.com</cp:lastModifiedBy>
  <cp:revision>3</cp:revision>
  <cp:lastPrinted>2017-12-06T05:38:00Z</cp:lastPrinted>
  <dcterms:created xsi:type="dcterms:W3CDTF">2023-10-05T05:57:00Z</dcterms:created>
  <dcterms:modified xsi:type="dcterms:W3CDTF">2023-10-05T05:57:00Z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hecked by">
    <vt:lpwstr>32123</vt:lpwstr>
  </property>
  <property fmtid="{D5CDD505-2E9C-101B-9397-08002B2CF9AE}" pid="3" name="Objective-Id">
    <vt:lpwstr>A4375937</vt:lpwstr>
  </property>
  <property fmtid="{D5CDD505-2E9C-101B-9397-08002B2CF9AE}" pid="4" name="Objective-Title">
    <vt:lpwstr>InsideSherpa Case Study Data Analysis - Model Answer</vt:lpwstr>
  </property>
  <property fmtid="{D5CDD505-2E9C-101B-9397-08002B2CF9AE}" pid="5" name="Objective-Description">
    <vt:lpwstr/>
  </property>
  <property fmtid="{D5CDD505-2E9C-101B-9397-08002B2CF9AE}" pid="6" name="Objective-CreationStamp">
    <vt:filetime>2019-07-26T00:07:34Z</vt:filetime>
  </property>
  <property fmtid="{D5CDD505-2E9C-101B-9397-08002B2CF9AE}" pid="7" name="Objective-IsApproved">
    <vt:bool>false</vt:bool>
  </property>
  <property fmtid="{D5CDD505-2E9C-101B-9397-08002B2CF9AE}" pid="8" name="Objective-IsPublished">
    <vt:bool>true</vt:bool>
  </property>
  <property fmtid="{D5CDD505-2E9C-101B-9397-08002B2CF9AE}" pid="9" name="Objective-DatePublished">
    <vt:filetime>2019-07-26T04:16:05Z</vt:filetime>
  </property>
  <property fmtid="{D5CDD505-2E9C-101B-9397-08002B2CF9AE}" pid="10" name="Objective-ModificationStamp">
    <vt:filetime>2019-07-26T04:38:42Z</vt:filetime>
  </property>
  <property fmtid="{D5CDD505-2E9C-101B-9397-08002B2CF9AE}" pid="11" name="Objective-Owner">
    <vt:lpwstr>Alison Golding</vt:lpwstr>
  </property>
  <property fmtid="{D5CDD505-2E9C-101B-9397-08002B2CF9AE}" pid="12" name="Objective-Path">
    <vt:lpwstr>Objective Global Folder:1. Public Service Commission (PSC):1. Public Service Commission File Plan (PSC):WORKFORCE ACQUISITION:EMPLOYMENT STRATEGIES:Recruitment Reform - Implementation:Virtual Internship Program:Data Analyst Module 2019:</vt:lpwstr>
  </property>
  <property fmtid="{D5CDD505-2E9C-101B-9397-08002B2CF9AE}" pid="13" name="Objective-Parent">
    <vt:lpwstr>Data Analyst Module 2019</vt:lpwstr>
  </property>
  <property fmtid="{D5CDD505-2E9C-101B-9397-08002B2CF9AE}" pid="14" name="Objective-State">
    <vt:lpwstr>Published</vt:lpwstr>
  </property>
  <property fmtid="{D5CDD505-2E9C-101B-9397-08002B2CF9AE}" pid="15" name="Objective-VersionId">
    <vt:lpwstr>vA7713996</vt:lpwstr>
  </property>
  <property fmtid="{D5CDD505-2E9C-101B-9397-08002B2CF9AE}" pid="16" name="Objective-Version">
    <vt:lpwstr>2.0</vt:lpwstr>
  </property>
  <property fmtid="{D5CDD505-2E9C-101B-9397-08002B2CF9AE}" pid="17" name="Objective-VersionNumber">
    <vt:r8>2</vt:r8>
  </property>
  <property fmtid="{D5CDD505-2E9C-101B-9397-08002B2CF9AE}" pid="18" name="Objective-VersionComment">
    <vt:lpwstr/>
  </property>
  <property fmtid="{D5CDD505-2E9C-101B-9397-08002B2CF9AE}" pid="19" name="Objective-FileNumber">
    <vt:lpwstr>PSC10002</vt:lpwstr>
  </property>
  <property fmtid="{D5CDD505-2E9C-101B-9397-08002B2CF9AE}" pid="20" name="Objective-Classification">
    <vt:lpwstr>[Inherited - none]</vt:lpwstr>
  </property>
  <property fmtid="{D5CDD505-2E9C-101B-9397-08002B2CF9AE}" pid="21" name="Objective-Caveats">
    <vt:lpwstr/>
  </property>
  <property fmtid="{D5CDD505-2E9C-101B-9397-08002B2CF9AE}" pid="22" name="Objective-Vital Record">
    <vt:lpwstr>No</vt:lpwstr>
  </property>
  <property fmtid="{D5CDD505-2E9C-101B-9397-08002B2CF9AE}" pid="23" name="Objective-DLM">
    <vt:lpwstr>No Impact</vt:lpwstr>
  </property>
  <property fmtid="{D5CDD505-2E9C-101B-9397-08002B2CF9AE}" pid="24" name="Objective-Security Classification">
    <vt:lpwstr>UNCLASSIFIED</vt:lpwstr>
  </property>
  <property fmtid="{D5CDD505-2E9C-101B-9397-08002B2CF9AE}" pid="25" name="Objective-Approval History">
    <vt:lpwstr/>
  </property>
  <property fmtid="{D5CDD505-2E9C-101B-9397-08002B2CF9AE}" pid="26" name="Objective-Approval Status">
    <vt:lpwstr/>
  </property>
  <property fmtid="{D5CDD505-2E9C-101B-9397-08002B2CF9AE}" pid="27" name="Objective-Document Tag(s)">
    <vt:lpwstr/>
  </property>
  <property fmtid="{D5CDD505-2E9C-101B-9397-08002B2CF9AE}" pid="28" name="Objective-Current Approver">
    <vt:lpwstr/>
  </property>
  <property fmtid="{D5CDD505-2E9C-101B-9397-08002B2CF9AE}" pid="29" name="Objective-Comment">
    <vt:lpwstr/>
  </property>
  <property fmtid="{D5CDD505-2E9C-101B-9397-08002B2CF9AE}" pid="30" name="Objective-Security Classification [system]">
    <vt:lpwstr>UNCLASSIFIED</vt:lpwstr>
  </property>
  <property fmtid="{D5CDD505-2E9C-101B-9397-08002B2CF9AE}" pid="31" name="Objective-DLM [system]">
    <vt:lpwstr>No Impact</vt:lpwstr>
  </property>
  <property fmtid="{D5CDD505-2E9C-101B-9397-08002B2CF9AE}" pid="32" name="Objective-Vital Record [system]">
    <vt:lpwstr>No</vt:lpwstr>
  </property>
  <property fmtid="{D5CDD505-2E9C-101B-9397-08002B2CF9AE}" pid="33" name="Objective-Current Approver [system]">
    <vt:lpwstr/>
  </property>
  <property fmtid="{D5CDD505-2E9C-101B-9397-08002B2CF9AE}" pid="34" name="Objective-Approval Status [system]">
    <vt:lpwstr/>
  </property>
  <property fmtid="{D5CDD505-2E9C-101B-9397-08002B2CF9AE}" pid="35" name="Objective-Approval History [system]">
    <vt:lpwstr/>
  </property>
  <property fmtid="{D5CDD505-2E9C-101B-9397-08002B2CF9AE}" pid="36" name="Objective-Document Tag(s) [system]">
    <vt:lpwstr/>
  </property>
  <property fmtid="{D5CDD505-2E9C-101B-9397-08002B2CF9AE}" pid="37" name="Objective-Connect Creator [system]">
    <vt:lpwstr/>
  </property>
  <property fmtid="{D5CDD505-2E9C-101B-9397-08002B2CF9AE}" pid="38" name="Objective-Shared By [system]">
    <vt:lpwstr/>
  </property>
  <property fmtid="{D5CDD505-2E9C-101B-9397-08002B2CF9AE}" pid="39" name="Objective-Connect Creator">
    <vt:lpwstr/>
  </property>
  <property fmtid="{D5CDD505-2E9C-101B-9397-08002B2CF9AE}" pid="40" name="Objective-Shared By">
    <vt:lpwstr/>
  </property>
  <property fmtid="{D5CDD505-2E9C-101B-9397-08002B2CF9AE}" pid="41" name="GrammarlyDocumentId">
    <vt:lpwstr>7f225d2d7f075c8af5391e55ff6445d83c54039567914a024965671f5aa2cc9c</vt:lpwstr>
  </property>
</Properties>
</file>