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6636B"/>
          <w:sz w:val="40"/>
        </w:rPr>
        <w:t>UABAMS Cloud Interface and Data Structure Document</w:t>
      </w:r>
    </w:p>
    <w:p>
      <w:pPr>
        <w:jc w:val="center"/>
      </w:pPr>
      <w:r>
        <w:rPr>
          <w:color w:val="55636F"/>
          <w:sz w:val="20"/>
        </w:rPr>
        <w:t>Server receive/process/store/send contract for Gateway, Cloud Dashboard, CSV reports, and Alert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16636B"/>
            <w:vAlign w:val="center"/>
          </w:tcPr>
          <w:p>
            <w:pPr>
              <w:spacing w:after="0" w:line="252" w:lineRule="auto"/>
            </w:pPr>
            <w:r/>
            <w:r>
              <w:rPr>
                <w:b/>
                <w:color w:val="FFFFFF"/>
                <w:sz w:val="16"/>
              </w:rPr>
              <w:t>Prepared For</w:t>
            </w:r>
          </w:p>
        </w:tc>
        <w:tc>
          <w:tcPr>
            <w:tcW w:type="dxa" w:w="2448"/>
            <w:shd w:fill="16636B"/>
            <w:vAlign w:val="center"/>
          </w:tcPr>
          <w:p>
            <w:pPr>
              <w:spacing w:after="0" w:line="252" w:lineRule="auto"/>
            </w:pPr>
            <w:r/>
            <w:r>
              <w:rPr>
                <w:b/>
                <w:color w:val="FFFFFF"/>
                <w:sz w:val="16"/>
              </w:rPr>
              <w:t>Prepared By</w:t>
            </w:r>
          </w:p>
        </w:tc>
        <w:tc>
          <w:tcPr>
            <w:tcW w:type="dxa" w:w="2015"/>
            <w:shd w:fill="16636B"/>
            <w:vAlign w:val="center"/>
          </w:tcPr>
          <w:p>
            <w:pPr>
              <w:spacing w:after="0" w:line="252" w:lineRule="auto"/>
            </w:pPr>
            <w:r/>
            <w:r>
              <w:rPr>
                <w:b/>
                <w:color w:val="FFFFFF"/>
                <w:sz w:val="16"/>
              </w:rPr>
              <w:t>Date</w:t>
            </w:r>
          </w:p>
        </w:tc>
        <w:tc>
          <w:tcPr>
            <w:tcW w:type="dxa" w:w="1728"/>
            <w:shd w:fill="16636B"/>
            <w:vAlign w:val="center"/>
          </w:tcPr>
          <w:p>
            <w:pPr>
              <w:spacing w:after="0" w:line="252" w:lineRule="auto"/>
            </w:pPr>
            <w:r/>
            <w:r>
              <w:rPr>
                <w:b/>
                <w:color w:val="FFFFFF"/>
                <w:sz w:val="16"/>
              </w:rPr>
              <w:t>Version</w:t>
            </w:r>
          </w:p>
        </w:tc>
      </w:tr>
      <w:tr>
        <w:tc>
          <w:tcPr>
            <w:tcW w:type="dxa" w:w="2448"/>
            <w:vAlign w:val="center"/>
          </w:tcPr>
          <w:p>
            <w:pPr>
              <w:spacing w:after="0" w:line="252" w:lineRule="auto"/>
            </w:pPr>
            <w:r/>
            <w:r>
              <w:rPr>
                <w:b w:val="0"/>
                <w:sz w:val="17"/>
              </w:rPr>
              <w:t>UABAMS review meeting</w:t>
            </w:r>
          </w:p>
        </w:tc>
        <w:tc>
          <w:tcPr>
            <w:tcW w:type="dxa" w:w="2448"/>
            <w:vAlign w:val="center"/>
          </w:tcPr>
          <w:p>
            <w:pPr>
              <w:spacing w:after="0" w:line="252" w:lineRule="auto"/>
            </w:pPr>
            <w:r/>
            <w:r>
              <w:rPr>
                <w:b w:val="0"/>
                <w:sz w:val="17"/>
              </w:rPr>
              <w:t>Sujata Jaiswal</w:t>
            </w:r>
          </w:p>
        </w:tc>
        <w:tc>
          <w:tcPr>
            <w:tcW w:type="dxa" w:w="2015"/>
            <w:vAlign w:val="center"/>
          </w:tcPr>
          <w:p>
            <w:pPr>
              <w:spacing w:after="0" w:line="252" w:lineRule="auto"/>
            </w:pPr>
            <w:r/>
            <w:r>
              <w:rPr>
                <w:b w:val="0"/>
                <w:sz w:val="17"/>
              </w:rPr>
              <w:t>10 June 2026</w:t>
            </w:r>
          </w:p>
        </w:tc>
        <w:tc>
          <w:tcPr>
            <w:tcW w:type="dxa" w:w="1728"/>
            <w:vAlign w:val="center"/>
          </w:tcPr>
          <w:p>
            <w:pPr>
              <w:spacing w:after="0" w:line="252" w:lineRule="auto"/>
            </w:pPr>
            <w:r/>
            <w:r>
              <w:rPr>
                <w:b w:val="0"/>
                <w:sz w:val="17"/>
              </w:rPr>
              <w:t>v1.0</w:t>
            </w:r>
          </w:p>
        </w:tc>
      </w:tr>
    </w:tbl>
    <w:p/>
    <w:tbl>
      <w:tblPr>
        <w:tblStyle w:val="TableGrid"/>
        <w:tblW w:type="auto" w:w="0"/>
        <w:tblLook w:firstColumn="1" w:firstRow="1" w:lastColumn="0" w:lastRow="0" w:noHBand="0" w:noVBand="1" w:val="04A0"/>
      </w:tblPr>
      <w:tblGrid>
        <w:gridCol w:w="10166"/>
      </w:tblGrid>
      <w:tr>
        <w:tc>
          <w:tcPr>
            <w:tcW w:type="dxa" w:w="10166"/>
            <w:shd w:fill="F4F8F9"/>
          </w:tcPr>
          <w:p>
            <w:pPr>
              <w:spacing w:after="40"/>
            </w:pPr>
            <w:r>
              <w:rPr>
                <w:b/>
                <w:color w:val="16636B"/>
                <w:sz w:val="18"/>
              </w:rPr>
              <w:t xml:space="preserve">Purpose: </w:t>
            </w:r>
            <w:r>
              <w:rPr>
                <w:sz w:val="18"/>
              </w:rPr>
              <w:t>This document adds the missing technical details requested by management: what data the cloud server receives, what it validates and processes, what it stores, what it returns to the gateway, and which data types/structures are used.</w:t>
            </w:r>
          </w:p>
        </w:tc>
      </w:tr>
    </w:tbl>
    <w:p/>
    <w:p>
      <w:pPr>
        <w:pStyle w:val="Heading1"/>
      </w:pPr>
      <w:r>
        <w:t>1. Executive Summary</w:t>
      </w:r>
    </w:p>
    <w:p>
      <w:r>
        <w:rPr>
          <w:b/>
        </w:rPr>
        <w:t xml:space="preserve">The UABAMS cloud module is the intermediate server-side application for gateway session ingestion and visualization. </w:t>
      </w:r>
      <w:r>
        <w:t>The gateway does not send individual sensor values as normal form data in the production flow. It closes a running session, creates a ZIP archive containing metadata, RMS, peak, fault and raw binary files, and uploads the ZIP to the cloud using HTTP PUT. The cloud stores the original archive, extracts and parses the files, writes parsed records into PostgreSQL, creates CSV downloads, and displays alert locations on a map.</w:t>
      </w:r>
    </w:p>
    <w:tbl>
      <w:tblPr>
        <w:tblStyle w:val="TableGrid"/>
        <w:tblW w:type="auto" w:w="0"/>
        <w:jc w:val="center"/>
        <w:tblLook w:firstColumn="1" w:firstRow="1" w:lastColumn="0" w:lastRow="0" w:noHBand="0" w:noVBand="1" w:val="04A0"/>
      </w:tblPr>
      <w:tblGrid>
        <w:gridCol w:w="5083"/>
        <w:gridCol w:w="5083"/>
      </w:tblGrid>
      <w:tr>
        <w:tc>
          <w:tcPr>
            <w:tcW w:type="dxa" w:w="3168"/>
            <w:shd w:fill="16636B"/>
            <w:vAlign w:val="center"/>
          </w:tcPr>
          <w:p>
            <w:pPr>
              <w:spacing w:after="0" w:line="252" w:lineRule="auto"/>
            </w:pPr>
            <w:r/>
            <w:r>
              <w:rPr>
                <w:b/>
                <w:color w:val="FFFFFF"/>
                <w:sz w:val="16"/>
              </w:rPr>
              <w:t>Manager Question</w:t>
            </w:r>
          </w:p>
        </w:tc>
        <w:tc>
          <w:tcPr>
            <w:tcW w:type="dxa" w:w="5760"/>
            <w:shd w:fill="16636B"/>
            <w:vAlign w:val="center"/>
          </w:tcPr>
          <w:p>
            <w:pPr>
              <w:spacing w:after="0" w:line="252" w:lineRule="auto"/>
            </w:pPr>
            <w:r/>
            <w:r>
              <w:rPr>
                <w:b/>
                <w:color w:val="FFFFFF"/>
                <w:sz w:val="16"/>
              </w:rPr>
              <w:t>Answer in Current Implementation</w:t>
            </w:r>
          </w:p>
        </w:tc>
      </w:tr>
      <w:tr>
        <w:tc>
          <w:tcPr>
            <w:tcW w:type="dxa" w:w="3168"/>
            <w:vAlign w:val="center"/>
          </w:tcPr>
          <w:p>
            <w:pPr>
              <w:spacing w:after="0" w:line="252" w:lineRule="auto"/>
            </w:pPr>
            <w:r/>
            <w:r>
              <w:rPr>
                <w:b w:val="0"/>
                <w:sz w:val="17"/>
              </w:rPr>
              <w:t>What does the server receive?</w:t>
            </w:r>
          </w:p>
        </w:tc>
        <w:tc>
          <w:tcPr>
            <w:tcW w:type="dxa" w:w="5760"/>
            <w:vAlign w:val="center"/>
          </w:tcPr>
          <w:p>
            <w:pPr>
              <w:spacing w:after="0" w:line="252" w:lineRule="auto"/>
            </w:pPr>
            <w:r/>
            <w:r>
              <w:rPr>
                <w:b w:val="0"/>
                <w:sz w:val="17"/>
              </w:rPr>
              <w:t>A gateway session ZIP through PUT /api/v1/archive and optional real-time alert JSON through POST /api/v1/alerts.</w:t>
            </w:r>
          </w:p>
        </w:tc>
      </w:tr>
      <w:tr>
        <w:tc>
          <w:tcPr>
            <w:tcW w:type="dxa" w:w="3168"/>
            <w:vAlign w:val="center"/>
          </w:tcPr>
          <w:p>
            <w:pPr>
              <w:spacing w:after="0" w:line="252" w:lineRule="auto"/>
            </w:pPr>
            <w:r/>
            <w:r>
              <w:rPr>
                <w:b w:val="0"/>
                <w:sz w:val="17"/>
              </w:rPr>
              <w:t>What does the server process?</w:t>
            </w:r>
          </w:p>
        </w:tc>
        <w:tc>
          <w:tcPr>
            <w:tcW w:type="dxa" w:w="5760"/>
            <w:vAlign w:val="center"/>
          </w:tcPr>
          <w:p>
            <w:pPr>
              <w:spacing w:after="0" w:line="252" w:lineRule="auto"/>
            </w:pPr>
            <w:r/>
            <w:r>
              <w:rPr>
                <w:b w:val="0"/>
                <w:sz w:val="17"/>
              </w:rPr>
              <w:t>session_metadata.json first, then RMS 25 cm records, Peak 50 m records, Fault records and raw packet metadata.</w:t>
            </w:r>
          </w:p>
        </w:tc>
      </w:tr>
      <w:tr>
        <w:tc>
          <w:tcPr>
            <w:tcW w:type="dxa" w:w="3168"/>
            <w:vAlign w:val="center"/>
          </w:tcPr>
          <w:p>
            <w:pPr>
              <w:spacing w:after="0" w:line="252" w:lineRule="auto"/>
            </w:pPr>
            <w:r/>
            <w:r>
              <w:rPr>
                <w:b w:val="0"/>
                <w:sz w:val="17"/>
              </w:rPr>
              <w:t>What does the server store?</w:t>
            </w:r>
          </w:p>
        </w:tc>
        <w:tc>
          <w:tcPr>
            <w:tcW w:type="dxa" w:w="5760"/>
            <w:vAlign w:val="center"/>
          </w:tcPr>
          <w:p>
            <w:pPr>
              <w:spacing w:after="0" w:line="252" w:lineRule="auto"/>
            </w:pPr>
            <w:r/>
            <w:r>
              <w:rPr>
                <w:b w:val="0"/>
                <w:sz w:val="17"/>
              </w:rPr>
              <w:t>Original ZIP bytes, extracted binary files, archive/session metadata, parsed RMS/Peak/Fault/Raw records and alert events in PostgreSQL.</w:t>
            </w:r>
          </w:p>
        </w:tc>
      </w:tr>
      <w:tr>
        <w:tc>
          <w:tcPr>
            <w:tcW w:type="dxa" w:w="3168"/>
            <w:vAlign w:val="center"/>
          </w:tcPr>
          <w:p>
            <w:pPr>
              <w:spacing w:after="0" w:line="252" w:lineRule="auto"/>
            </w:pPr>
            <w:r/>
            <w:r>
              <w:rPr>
                <w:b w:val="0"/>
                <w:sz w:val="17"/>
              </w:rPr>
              <w:t>What does the server send to gateway?</w:t>
            </w:r>
          </w:p>
        </w:tc>
        <w:tc>
          <w:tcPr>
            <w:tcW w:type="dxa" w:w="5760"/>
            <w:vAlign w:val="center"/>
          </w:tcPr>
          <w:p>
            <w:pPr>
              <w:spacing w:after="0" w:line="252" w:lineRule="auto"/>
            </w:pPr>
            <w:r/>
            <w:r>
              <w:rPr>
                <w:b w:val="0"/>
                <w:sz w:val="17"/>
              </w:rPr>
              <w:t>HTTP response codes: 201/200 success, 200 duplicate accepted, 422 validation mismatch, 4xx/5xx error requiring retry.</w:t>
            </w:r>
          </w:p>
        </w:tc>
      </w:tr>
      <w:tr>
        <w:tc>
          <w:tcPr>
            <w:tcW w:type="dxa" w:w="3168"/>
            <w:vAlign w:val="center"/>
          </w:tcPr>
          <w:p>
            <w:pPr>
              <w:spacing w:after="0" w:line="252" w:lineRule="auto"/>
            </w:pPr>
            <w:r/>
            <w:r>
              <w:rPr>
                <w:b w:val="0"/>
                <w:sz w:val="17"/>
              </w:rPr>
              <w:t>What is shown in UI?</w:t>
            </w:r>
          </w:p>
        </w:tc>
        <w:tc>
          <w:tcPr>
            <w:tcW w:type="dxa" w:w="5760"/>
            <w:vAlign w:val="center"/>
          </w:tcPr>
          <w:p>
            <w:pPr>
              <w:spacing w:after="0" w:line="252" w:lineRule="auto"/>
            </w:pPr>
            <w:r/>
            <w:r>
              <w:rPr>
                <w:b w:val="0"/>
                <w:sz w:val="17"/>
              </w:rPr>
              <w:t>Cloud archive dashboard, upload form, CSV exports, parsed records, alert event table, browser notification and map marker for alert location.</w:t>
            </w:r>
          </w:p>
        </w:tc>
      </w:tr>
    </w:tbl>
    <w:p/>
    <w:p>
      <w:pPr>
        <w:pStyle w:val="Heading1"/>
      </w:pPr>
      <w:r>
        <w:t>2. Source Documents Used</w:t>
      </w:r>
    </w:p>
    <w:tbl>
      <w:tblPr>
        <w:tblStyle w:val="TableGrid"/>
        <w:tblW w:type="auto" w:w="0"/>
        <w:jc w:val="center"/>
        <w:tblLook w:firstColumn="1" w:firstRow="1" w:lastColumn="0" w:lastRow="0" w:noHBand="0" w:noVBand="1" w:val="04A0"/>
      </w:tblPr>
      <w:tblGrid>
        <w:gridCol w:w="5083"/>
        <w:gridCol w:w="5083"/>
      </w:tblGrid>
      <w:tr>
        <w:tc>
          <w:tcPr>
            <w:tcW w:type="dxa" w:w="2592"/>
            <w:shd w:fill="16636B"/>
            <w:vAlign w:val="center"/>
          </w:tcPr>
          <w:p>
            <w:pPr>
              <w:spacing w:after="0" w:line="252" w:lineRule="auto"/>
            </w:pPr>
            <w:r/>
            <w:r>
              <w:rPr>
                <w:b/>
                <w:color w:val="FFFFFF"/>
                <w:sz w:val="16"/>
              </w:rPr>
              <w:t>Source</w:t>
            </w:r>
          </w:p>
        </w:tc>
        <w:tc>
          <w:tcPr>
            <w:tcW w:type="dxa" w:w="6336"/>
            <w:shd w:fill="16636B"/>
            <w:vAlign w:val="center"/>
          </w:tcPr>
          <w:p>
            <w:pPr>
              <w:spacing w:after="0" w:line="252" w:lineRule="auto"/>
            </w:pPr>
            <w:r/>
            <w:r>
              <w:rPr>
                <w:b/>
                <w:color w:val="FFFFFF"/>
                <w:sz w:val="16"/>
              </w:rPr>
              <w:t>Key Requirement Used</w:t>
            </w:r>
          </w:p>
        </w:tc>
      </w:tr>
      <w:tr>
        <w:tc>
          <w:tcPr>
            <w:tcW w:type="dxa" w:w="2592"/>
            <w:vAlign w:val="center"/>
          </w:tcPr>
          <w:p>
            <w:pPr>
              <w:spacing w:after="0" w:line="252" w:lineRule="auto"/>
            </w:pPr>
            <w:r/>
            <w:r>
              <w:rPr>
                <w:b w:val="0"/>
                <w:sz w:val="17"/>
              </w:rPr>
              <w:t>TS of UABAMS.pdf</w:t>
            </w:r>
          </w:p>
        </w:tc>
        <w:tc>
          <w:tcPr>
            <w:tcW w:type="dxa" w:w="6336"/>
            <w:vAlign w:val="center"/>
          </w:tcPr>
          <w:p>
            <w:pPr>
              <w:spacing w:after="0" w:line="252" w:lineRule="auto"/>
            </w:pPr>
            <w:r/>
            <w:r>
              <w:rPr>
                <w:b w:val="0"/>
                <w:sz w:val="17"/>
              </w:rPr>
              <w:t>Spatial acceleration interval is 25 cm; system should transfer data to processing station and CRIS/TMS; alerts above 80 kmph with value and GPS location; data/reports stored in database or ASCII-compatible format.</w:t>
            </w:r>
          </w:p>
        </w:tc>
      </w:tr>
      <w:tr>
        <w:tc>
          <w:tcPr>
            <w:tcW w:type="dxa" w:w="2592"/>
            <w:vAlign w:val="center"/>
          </w:tcPr>
          <w:p>
            <w:pPr>
              <w:spacing w:after="0" w:line="252" w:lineRule="auto"/>
            </w:pPr>
            <w:r/>
            <w:r>
              <w:rPr>
                <w:b w:val="0"/>
                <w:sz w:val="17"/>
              </w:rPr>
              <w:t>interface_control_document.txt v1.2</w:t>
            </w:r>
          </w:p>
        </w:tc>
        <w:tc>
          <w:tcPr>
            <w:tcW w:type="dxa" w:w="6336"/>
            <w:vAlign w:val="center"/>
          </w:tcPr>
          <w:p>
            <w:pPr>
              <w:spacing w:after="0" w:line="252" w:lineRule="auto"/>
            </w:pPr>
            <w:r/>
            <w:r>
              <w:rPr>
                <w:b w:val="0"/>
                <w:sz w:val="17"/>
              </w:rPr>
              <w:t>Exact gateway ZIP upload contract, file structure, binary record sizes, parser data types, alert JSON contract, cloud database model and API responses.</w:t>
            </w:r>
          </w:p>
        </w:tc>
      </w:tr>
      <w:tr>
        <w:tc>
          <w:tcPr>
            <w:tcW w:type="dxa" w:w="2592"/>
            <w:vAlign w:val="center"/>
          </w:tcPr>
          <w:p>
            <w:pPr>
              <w:spacing w:after="0" w:line="252" w:lineRule="auto"/>
            </w:pPr>
            <w:r/>
            <w:r>
              <w:rPr>
                <w:b w:val="0"/>
                <w:sz w:val="17"/>
              </w:rPr>
              <w:t>Current codebase</w:t>
            </w:r>
          </w:p>
        </w:tc>
        <w:tc>
          <w:tcPr>
            <w:tcW w:type="dxa" w:w="6336"/>
            <w:vAlign w:val="center"/>
          </w:tcPr>
          <w:p>
            <w:pPr>
              <w:spacing w:after="0" w:line="252" w:lineRule="auto"/>
            </w:pPr>
            <w:r/>
            <w:r>
              <w:rPr>
                <w:b w:val="0"/>
                <w:sz w:val="17"/>
              </w:rPr>
              <w:t>FastAPI endpoints, PostgreSQL tables, CSV export page, PyQt desktop upload UI and alert map implementation.</w:t>
            </w:r>
          </w:p>
        </w:tc>
      </w:tr>
    </w:tbl>
    <w:p/>
    <w:p>
      <w:pPr>
        <w:pStyle w:val="Heading1"/>
      </w:pPr>
      <w:r>
        <w:t>3. End-to-End Workflow</w:t>
      </w:r>
    </w:p>
    <w:p>
      <w:pPr>
        <w:pStyle w:val="ListNumber"/>
      </w:pPr>
      <w:r>
        <w:t>Sensor nodes collect acceleration and encoder/GPS related information through gateway UART/RS-485 channels.</w:t>
      </w:r>
    </w:p>
    <w:p>
      <w:pPr>
        <w:pStyle w:val="ListNumber"/>
      </w:pPr>
      <w:r>
        <w:t>Gateway builds spatial RMS data around each encoder-derived 25 cm segment and peak records over 50 m windows.</w:t>
      </w:r>
    </w:p>
    <w:p>
      <w:pPr>
        <w:pStyle w:val="ListNumber"/>
      </w:pPr>
      <w:r>
        <w:t>When the train/session becomes idle, the gateway closes the session and writes session_metadata.json with sessionStatus = closed.</w:t>
      </w:r>
    </w:p>
    <w:p>
      <w:pPr>
        <w:pStyle w:val="ListNumber"/>
      </w:pPr>
      <w:r>
        <w:t>Gateway packages the complete session folder into one ZIP archive.</w:t>
      </w:r>
    </w:p>
    <w:p>
      <w:pPr>
        <w:pStyle w:val="ListNumber"/>
      </w:pPr>
      <w:r>
        <w:t>Gateway uploads the ZIP to cloud endpoint PUT /api/v1/archive.</w:t>
      </w:r>
    </w:p>
    <w:p>
      <w:pPr>
        <w:pStyle w:val="ListNumber"/>
      </w:pPr>
      <w:r>
        <w:t>Cloud validates filename, metadata, schema version, required files, fixed record sizes and duplicate key.</w:t>
      </w:r>
    </w:p>
    <w:p>
      <w:pPr>
        <w:pStyle w:val="ListNumber"/>
      </w:pPr>
      <w:r>
        <w:t>Cloud stores the ZIP and extracted binary files, parses binary records, saves PostgreSQL rows and generates CSV downloads.</w:t>
      </w:r>
    </w:p>
    <w:p>
      <w:pPr>
        <w:pStyle w:val="ListNumber"/>
      </w:pPr>
      <w:r>
        <w:t>If peak alert criteria are met, alert events are stored and shown in the Alert Map with browser notification support.</w:t>
      </w:r>
    </w:p>
    <w:tbl>
      <w:tblPr>
        <w:tblStyle w:val="TableGrid"/>
        <w:tblW w:type="auto" w:w="0"/>
        <w:jc w:val="center"/>
        <w:tblLook w:firstColumn="1" w:firstRow="1" w:lastColumn="0" w:lastRow="0" w:noHBand="0" w:noVBand="1" w:val="04A0"/>
      </w:tblPr>
      <w:tblGrid>
        <w:gridCol w:w="5083"/>
        <w:gridCol w:w="5083"/>
      </w:tblGrid>
      <w:tr>
        <w:tc>
          <w:tcPr>
            <w:tcW w:type="dxa" w:w="2448"/>
            <w:shd w:fill="16636B"/>
            <w:vAlign w:val="center"/>
          </w:tcPr>
          <w:p>
            <w:pPr>
              <w:spacing w:after="0" w:line="252" w:lineRule="auto"/>
            </w:pPr>
            <w:r/>
            <w:r>
              <w:rPr>
                <w:b/>
                <w:color w:val="FFFFFF"/>
                <w:sz w:val="16"/>
              </w:rPr>
              <w:t>Flow Area</w:t>
            </w:r>
          </w:p>
        </w:tc>
        <w:tc>
          <w:tcPr>
            <w:tcW w:type="dxa" w:w="6480"/>
            <w:shd w:fill="16636B"/>
            <w:vAlign w:val="center"/>
          </w:tcPr>
          <w:p>
            <w:pPr>
              <w:spacing w:after="0" w:line="252" w:lineRule="auto"/>
            </w:pPr>
            <w:r/>
            <w:r>
              <w:rPr>
                <w:b/>
                <w:color w:val="FFFFFF"/>
                <w:sz w:val="16"/>
              </w:rPr>
              <w:t>Implementation Detail</w:t>
            </w:r>
          </w:p>
        </w:tc>
      </w:tr>
      <w:tr>
        <w:tc>
          <w:tcPr>
            <w:tcW w:type="dxa" w:w="2448"/>
            <w:vAlign w:val="center"/>
          </w:tcPr>
          <w:p>
            <w:pPr>
              <w:spacing w:after="0" w:line="252" w:lineRule="auto"/>
            </w:pPr>
            <w:r/>
            <w:r>
              <w:rPr>
                <w:b w:val="0"/>
                <w:sz w:val="17"/>
              </w:rPr>
              <w:t>Primary upload</w:t>
            </w:r>
          </w:p>
        </w:tc>
        <w:tc>
          <w:tcPr>
            <w:tcW w:type="dxa" w:w="6480"/>
            <w:vAlign w:val="center"/>
          </w:tcPr>
          <w:p>
            <w:pPr>
              <w:spacing w:after="0" w:line="252" w:lineRule="auto"/>
            </w:pPr>
            <w:r/>
            <w:r>
              <w:rPr>
                <w:b w:val="0"/>
                <w:sz w:val="17"/>
              </w:rPr>
              <w:t>Gateway -&gt; Cloud: HTTP PUT /api/v1/archive with raw ZIP bytes.</w:t>
            </w:r>
          </w:p>
        </w:tc>
      </w:tr>
      <w:tr>
        <w:tc>
          <w:tcPr>
            <w:tcW w:type="dxa" w:w="2448"/>
            <w:vAlign w:val="center"/>
          </w:tcPr>
          <w:p>
            <w:pPr>
              <w:spacing w:after="0" w:line="252" w:lineRule="auto"/>
            </w:pPr>
            <w:r/>
            <w:r>
              <w:rPr>
                <w:b w:val="0"/>
                <w:sz w:val="17"/>
              </w:rPr>
              <w:t>Real-time alert</w:t>
            </w:r>
          </w:p>
        </w:tc>
        <w:tc>
          <w:tcPr>
            <w:tcW w:type="dxa" w:w="6480"/>
            <w:vAlign w:val="center"/>
          </w:tcPr>
          <w:p>
            <w:pPr>
              <w:spacing w:after="0" w:line="252" w:lineRule="auto"/>
            </w:pPr>
            <w:r/>
            <w:r>
              <w:rPr>
                <w:b w:val="0"/>
                <w:sz w:val="17"/>
              </w:rPr>
              <w:t>Gateway -&gt; Cloud: HTTP POST /api/v1/alerts with JSON alert event. Current gateway firmware has this as planned/stub, but cloud endpoint is ready.</w:t>
            </w:r>
          </w:p>
        </w:tc>
      </w:tr>
      <w:tr>
        <w:tc>
          <w:tcPr>
            <w:tcW w:type="dxa" w:w="2448"/>
            <w:vAlign w:val="center"/>
          </w:tcPr>
          <w:p>
            <w:pPr>
              <w:spacing w:after="0" w:line="252" w:lineRule="auto"/>
            </w:pPr>
            <w:r/>
            <w:r>
              <w:rPr>
                <w:b w:val="0"/>
                <w:sz w:val="17"/>
              </w:rPr>
              <w:t>Cloud response</w:t>
            </w:r>
          </w:p>
        </w:tc>
        <w:tc>
          <w:tcPr>
            <w:tcW w:type="dxa" w:w="6480"/>
            <w:vAlign w:val="center"/>
          </w:tcPr>
          <w:p>
            <w:pPr>
              <w:spacing w:after="0" w:line="252" w:lineRule="auto"/>
            </w:pPr>
            <w:r/>
            <w:r>
              <w:rPr>
                <w:b w:val="0"/>
                <w:sz w:val="17"/>
              </w:rPr>
              <w:t>Cloud -&gt; Gateway: HTTP status and JSON response. Gateway deletes local copy only after 200/201.</w:t>
            </w:r>
          </w:p>
        </w:tc>
      </w:tr>
      <w:tr>
        <w:tc>
          <w:tcPr>
            <w:tcW w:type="dxa" w:w="2448"/>
            <w:vAlign w:val="center"/>
          </w:tcPr>
          <w:p>
            <w:pPr>
              <w:spacing w:after="0" w:line="252" w:lineRule="auto"/>
            </w:pPr>
            <w:r/>
            <w:r>
              <w:rPr>
                <w:b w:val="0"/>
                <w:sz w:val="17"/>
              </w:rPr>
              <w:t>CSV/reporting</w:t>
            </w:r>
          </w:p>
        </w:tc>
        <w:tc>
          <w:tcPr>
            <w:tcW w:type="dxa" w:w="6480"/>
            <w:vAlign w:val="center"/>
          </w:tcPr>
          <w:p>
            <w:pPr>
              <w:spacing w:after="0" w:line="252" w:lineRule="auto"/>
            </w:pPr>
            <w:r/>
            <w:r>
              <w:rPr>
                <w:b w:val="0"/>
                <w:sz w:val="17"/>
              </w:rPr>
              <w:t>Cloud -&gt; User: web page and download endpoints for CSV reports from PostgreSQL records.</w:t>
            </w:r>
          </w:p>
        </w:tc>
      </w:tr>
    </w:tbl>
    <w:p/>
    <w:p>
      <w:pPr>
        <w:pStyle w:val="Heading1"/>
      </w:pPr>
      <w:r>
        <w:t>4. What the Server Receives</w:t>
      </w:r>
    </w:p>
    <w:p>
      <w:pPr>
        <w:pStyle w:val="Heading2"/>
      </w:pPr>
      <w:r>
        <w:t>4.1 Archive Upload Request</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6636B"/>
            <w:vAlign w:val="center"/>
          </w:tcPr>
          <w:p>
            <w:pPr>
              <w:spacing w:after="0" w:line="252" w:lineRule="auto"/>
            </w:pPr>
            <w:r/>
            <w:r>
              <w:rPr>
                <w:b/>
                <w:color w:val="FFFFFF"/>
                <w:sz w:val="16"/>
              </w:rPr>
              <w:t>Item</w:t>
            </w:r>
          </w:p>
        </w:tc>
        <w:tc>
          <w:tcPr>
            <w:tcW w:type="dxa" w:w="2592"/>
            <w:shd w:fill="16636B"/>
            <w:vAlign w:val="center"/>
          </w:tcPr>
          <w:p>
            <w:pPr>
              <w:spacing w:after="0" w:line="252" w:lineRule="auto"/>
            </w:pPr>
            <w:r/>
            <w:r>
              <w:rPr>
                <w:b/>
                <w:color w:val="FFFFFF"/>
                <w:sz w:val="16"/>
              </w:rPr>
              <w:t>Value / Data Type</w:t>
            </w:r>
          </w:p>
        </w:tc>
        <w:tc>
          <w:tcPr>
            <w:tcW w:type="dxa" w:w="4176"/>
            <w:shd w:fill="16636B"/>
            <w:vAlign w:val="center"/>
          </w:tcPr>
          <w:p>
            <w:pPr>
              <w:spacing w:after="0" w:line="252" w:lineRule="auto"/>
            </w:pPr>
            <w:r/>
            <w:r>
              <w:rPr>
                <w:b/>
                <w:color w:val="FFFFFF"/>
                <w:sz w:val="16"/>
              </w:rPr>
              <w:t>Meaning</w:t>
            </w:r>
          </w:p>
        </w:tc>
      </w:tr>
      <w:tr>
        <w:tc>
          <w:tcPr>
            <w:tcW w:type="dxa" w:w="2160"/>
            <w:vAlign w:val="center"/>
          </w:tcPr>
          <w:p>
            <w:pPr>
              <w:spacing w:after="0" w:line="252" w:lineRule="auto"/>
            </w:pPr>
            <w:r/>
            <w:r>
              <w:rPr>
                <w:b w:val="0"/>
                <w:sz w:val="16"/>
              </w:rPr>
              <w:t>Method</w:t>
            </w:r>
          </w:p>
        </w:tc>
        <w:tc>
          <w:tcPr>
            <w:tcW w:type="dxa" w:w="2592"/>
            <w:vAlign w:val="center"/>
          </w:tcPr>
          <w:p>
            <w:pPr>
              <w:spacing w:after="0" w:line="252" w:lineRule="auto"/>
            </w:pPr>
            <w:r/>
            <w:r>
              <w:rPr>
                <w:b w:val="0"/>
                <w:sz w:val="16"/>
              </w:rPr>
              <w:t>HTTP PUT</w:t>
            </w:r>
          </w:p>
        </w:tc>
        <w:tc>
          <w:tcPr>
            <w:tcW w:type="dxa" w:w="4176"/>
            <w:vAlign w:val="center"/>
          </w:tcPr>
          <w:p>
            <w:pPr>
              <w:spacing w:after="0" w:line="252" w:lineRule="auto"/>
            </w:pPr>
            <w:r/>
            <w:r>
              <w:rPr>
                <w:b w:val="0"/>
                <w:sz w:val="16"/>
              </w:rPr>
              <w:t>Gateway uploads one complete session archive.</w:t>
            </w:r>
          </w:p>
        </w:tc>
      </w:tr>
      <w:tr>
        <w:tc>
          <w:tcPr>
            <w:tcW w:type="dxa" w:w="2160"/>
            <w:vAlign w:val="center"/>
          </w:tcPr>
          <w:p>
            <w:pPr>
              <w:spacing w:after="0" w:line="252" w:lineRule="auto"/>
            </w:pPr>
            <w:r/>
            <w:r>
              <w:rPr>
                <w:b w:val="0"/>
                <w:sz w:val="16"/>
              </w:rPr>
              <w:t>Path</w:t>
            </w:r>
          </w:p>
        </w:tc>
        <w:tc>
          <w:tcPr>
            <w:tcW w:type="dxa" w:w="2592"/>
            <w:vAlign w:val="center"/>
          </w:tcPr>
          <w:p>
            <w:pPr>
              <w:spacing w:after="0" w:line="252" w:lineRule="auto"/>
            </w:pPr>
            <w:r/>
            <w:r>
              <w:rPr>
                <w:b w:val="0"/>
                <w:sz w:val="16"/>
              </w:rPr>
              <w:t>/api/v1/archive</w:t>
            </w:r>
          </w:p>
        </w:tc>
        <w:tc>
          <w:tcPr>
            <w:tcW w:type="dxa" w:w="4176"/>
            <w:vAlign w:val="center"/>
          </w:tcPr>
          <w:p>
            <w:pPr>
              <w:spacing w:after="0" w:line="252" w:lineRule="auto"/>
            </w:pPr>
            <w:r/>
            <w:r>
              <w:rPr>
                <w:b w:val="0"/>
                <w:sz w:val="16"/>
              </w:rPr>
              <w:t>Primary cloud ingestion endpoint.</w:t>
            </w:r>
          </w:p>
        </w:tc>
      </w:tr>
      <w:tr>
        <w:tc>
          <w:tcPr>
            <w:tcW w:type="dxa" w:w="2160"/>
            <w:vAlign w:val="center"/>
          </w:tcPr>
          <w:p>
            <w:pPr>
              <w:spacing w:after="0" w:line="252" w:lineRule="auto"/>
            </w:pPr>
            <w:r/>
            <w:r>
              <w:rPr>
                <w:b w:val="0"/>
                <w:sz w:val="16"/>
              </w:rPr>
              <w:t>Body</w:t>
            </w:r>
          </w:p>
        </w:tc>
        <w:tc>
          <w:tcPr>
            <w:tcW w:type="dxa" w:w="2592"/>
            <w:vAlign w:val="center"/>
          </w:tcPr>
          <w:p>
            <w:pPr>
              <w:spacing w:after="0" w:line="252" w:lineRule="auto"/>
            </w:pPr>
            <w:r/>
            <w:r>
              <w:rPr>
                <w:b w:val="0"/>
                <w:sz w:val="16"/>
              </w:rPr>
              <w:t>binary ZIP bytes</w:t>
            </w:r>
          </w:p>
        </w:tc>
        <w:tc>
          <w:tcPr>
            <w:tcW w:type="dxa" w:w="4176"/>
            <w:vAlign w:val="center"/>
          </w:tcPr>
          <w:p>
            <w:pPr>
              <w:spacing w:after="0" w:line="252" w:lineRule="auto"/>
            </w:pPr>
            <w:r/>
            <w:r>
              <w:rPr>
                <w:b w:val="0"/>
                <w:sz w:val="16"/>
              </w:rPr>
              <w:t>ZIP file containing all session files.</w:t>
            </w:r>
          </w:p>
        </w:tc>
      </w:tr>
      <w:tr>
        <w:tc>
          <w:tcPr>
            <w:tcW w:type="dxa" w:w="2160"/>
            <w:vAlign w:val="center"/>
          </w:tcPr>
          <w:p>
            <w:pPr>
              <w:spacing w:after="0" w:line="252" w:lineRule="auto"/>
            </w:pPr>
            <w:r/>
            <w:r>
              <w:rPr>
                <w:b w:val="0"/>
                <w:sz w:val="16"/>
              </w:rPr>
              <w:t>Filename</w:t>
            </w:r>
          </w:p>
        </w:tc>
        <w:tc>
          <w:tcPr>
            <w:tcW w:type="dxa" w:w="2592"/>
            <w:vAlign w:val="center"/>
          </w:tcPr>
          <w:p>
            <w:pPr>
              <w:spacing w:after="0" w:line="252" w:lineRule="auto"/>
            </w:pPr>
            <w:r/>
            <w:r>
              <w:rPr>
                <w:b w:val="0"/>
                <w:sz w:val="16"/>
              </w:rPr>
              <w:t>string</w:t>
            </w:r>
          </w:p>
        </w:tc>
        <w:tc>
          <w:tcPr>
            <w:tcW w:type="dxa" w:w="4176"/>
            <w:vAlign w:val="center"/>
          </w:tcPr>
          <w:p>
            <w:pPr>
              <w:spacing w:after="0" w:line="252" w:lineRule="auto"/>
            </w:pPr>
            <w:r/>
            <w:r>
              <w:rPr>
                <w:b w:val="0"/>
                <w:sz w:val="16"/>
              </w:rPr>
              <w:t>&lt;gatewayId&gt;__&lt;trainId&gt;__&lt;sessionName&gt;.zip</w:t>
            </w:r>
          </w:p>
        </w:tc>
      </w:tr>
      <w:tr>
        <w:tc>
          <w:tcPr>
            <w:tcW w:type="dxa" w:w="2160"/>
            <w:vAlign w:val="center"/>
          </w:tcPr>
          <w:p>
            <w:pPr>
              <w:spacing w:after="0" w:line="252" w:lineRule="auto"/>
            </w:pPr>
            <w:r/>
            <w:r>
              <w:rPr>
                <w:b w:val="0"/>
                <w:sz w:val="16"/>
              </w:rPr>
              <w:t>Content-Length</w:t>
            </w:r>
          </w:p>
        </w:tc>
        <w:tc>
          <w:tcPr>
            <w:tcW w:type="dxa" w:w="2592"/>
            <w:vAlign w:val="center"/>
          </w:tcPr>
          <w:p>
            <w:pPr>
              <w:spacing w:after="0" w:line="252" w:lineRule="auto"/>
            </w:pPr>
            <w:r/>
            <w:r>
              <w:rPr>
                <w:b w:val="0"/>
                <w:sz w:val="16"/>
              </w:rPr>
              <w:t>integer bytes</w:t>
            </w:r>
          </w:p>
        </w:tc>
        <w:tc>
          <w:tcPr>
            <w:tcW w:type="dxa" w:w="4176"/>
            <w:vAlign w:val="center"/>
          </w:tcPr>
          <w:p>
            <w:pPr>
              <w:spacing w:after="0" w:line="252" w:lineRule="auto"/>
            </w:pPr>
            <w:r/>
            <w:r>
              <w:rPr>
                <w:b w:val="0"/>
                <w:sz w:val="16"/>
              </w:rPr>
              <w:t>Provided by gateway; used for archive size.</w:t>
            </w:r>
          </w:p>
        </w:tc>
      </w:tr>
      <w:tr>
        <w:tc>
          <w:tcPr>
            <w:tcW w:type="dxa" w:w="2160"/>
            <w:vAlign w:val="center"/>
          </w:tcPr>
          <w:p>
            <w:pPr>
              <w:spacing w:after="0" w:line="252" w:lineRule="auto"/>
            </w:pPr>
            <w:r/>
            <w:r>
              <w:rPr>
                <w:b w:val="0"/>
                <w:sz w:val="16"/>
              </w:rPr>
              <w:t>Success response</w:t>
            </w:r>
          </w:p>
        </w:tc>
        <w:tc>
          <w:tcPr>
            <w:tcW w:type="dxa" w:w="2592"/>
            <w:vAlign w:val="center"/>
          </w:tcPr>
          <w:p>
            <w:pPr>
              <w:spacing w:after="0" w:line="252" w:lineRule="auto"/>
            </w:pPr>
            <w:r/>
            <w:r>
              <w:rPr>
                <w:b w:val="0"/>
                <w:sz w:val="16"/>
              </w:rPr>
              <w:t>HTTP 200 or 201</w:t>
            </w:r>
          </w:p>
        </w:tc>
        <w:tc>
          <w:tcPr>
            <w:tcW w:type="dxa" w:w="4176"/>
            <w:vAlign w:val="center"/>
          </w:tcPr>
          <w:p>
            <w:pPr>
              <w:spacing w:after="0" w:line="252" w:lineRule="auto"/>
            </w:pPr>
            <w:r/>
            <w:r>
              <w:rPr>
                <w:b w:val="0"/>
                <w:sz w:val="16"/>
              </w:rPr>
              <w:t>Gateway can delete local ZIP/session folder.</w:t>
            </w:r>
          </w:p>
        </w:tc>
      </w:tr>
      <w:tr>
        <w:tc>
          <w:tcPr>
            <w:tcW w:type="dxa" w:w="2160"/>
            <w:vAlign w:val="center"/>
          </w:tcPr>
          <w:p>
            <w:pPr>
              <w:spacing w:after="0" w:line="252" w:lineRule="auto"/>
            </w:pPr>
            <w:r/>
            <w:r>
              <w:rPr>
                <w:b w:val="0"/>
                <w:sz w:val="16"/>
              </w:rPr>
              <w:t>Validation failure</w:t>
            </w:r>
          </w:p>
        </w:tc>
        <w:tc>
          <w:tcPr>
            <w:tcW w:type="dxa" w:w="2592"/>
            <w:vAlign w:val="center"/>
          </w:tcPr>
          <w:p>
            <w:pPr>
              <w:spacing w:after="0" w:line="252" w:lineRule="auto"/>
            </w:pPr>
            <w:r/>
            <w:r>
              <w:rPr>
                <w:b w:val="0"/>
                <w:sz w:val="16"/>
              </w:rPr>
              <w:t>HTTP 422</w:t>
            </w:r>
          </w:p>
        </w:tc>
        <w:tc>
          <w:tcPr>
            <w:tcW w:type="dxa" w:w="4176"/>
            <w:vAlign w:val="center"/>
          </w:tcPr>
          <w:p>
            <w:pPr>
              <w:spacing w:after="0" w:line="252" w:lineRule="auto"/>
            </w:pPr>
            <w:r/>
            <w:r>
              <w:rPr>
                <w:b w:val="0"/>
                <w:sz w:val="16"/>
              </w:rPr>
              <w:t>Filename and metadata mismatch; gateway should retry/retain copy.</w:t>
            </w:r>
          </w:p>
        </w:tc>
      </w:tr>
    </w:tbl>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shd w:fill="16636B"/>
            <w:vAlign w:val="center"/>
          </w:tcPr>
          <w:p>
            <w:pPr>
              <w:spacing w:after="0" w:line="252" w:lineRule="auto"/>
            </w:pPr>
            <w:r/>
            <w:r>
              <w:rPr>
                <w:b/>
                <w:color w:val="FFFFFF"/>
                <w:sz w:val="16"/>
              </w:rPr>
              <w:t>ZIP Path</w:t>
            </w:r>
          </w:p>
        </w:tc>
        <w:tc>
          <w:tcPr>
            <w:tcW w:type="dxa" w:w="2160"/>
            <w:shd w:fill="16636B"/>
            <w:vAlign w:val="center"/>
          </w:tcPr>
          <w:p>
            <w:pPr>
              <w:spacing w:after="0" w:line="252" w:lineRule="auto"/>
            </w:pPr>
            <w:r/>
            <w:r>
              <w:rPr>
                <w:b/>
                <w:color w:val="FFFFFF"/>
                <w:sz w:val="16"/>
              </w:rPr>
              <w:t>File Type</w:t>
            </w:r>
          </w:p>
        </w:tc>
        <w:tc>
          <w:tcPr>
            <w:tcW w:type="dxa" w:w="1440"/>
            <w:shd w:fill="16636B"/>
            <w:vAlign w:val="center"/>
          </w:tcPr>
          <w:p>
            <w:pPr>
              <w:spacing w:after="0" w:line="252" w:lineRule="auto"/>
            </w:pPr>
            <w:r/>
            <w:r>
              <w:rPr>
                <w:b/>
                <w:color w:val="FFFFFF"/>
                <w:sz w:val="16"/>
              </w:rPr>
              <w:t>Record Size</w:t>
            </w:r>
          </w:p>
        </w:tc>
        <w:tc>
          <w:tcPr>
            <w:tcW w:type="dxa" w:w="3024"/>
            <w:shd w:fill="16636B"/>
            <w:vAlign w:val="center"/>
          </w:tcPr>
          <w:p>
            <w:pPr>
              <w:spacing w:after="0" w:line="252" w:lineRule="auto"/>
            </w:pPr>
            <w:r/>
            <w:r>
              <w:rPr>
                <w:b/>
                <w:color w:val="FFFFFF"/>
                <w:sz w:val="16"/>
              </w:rPr>
              <w:t>Cloud Action</w:t>
            </w:r>
          </w:p>
        </w:tc>
      </w:tr>
      <w:tr>
        <w:tc>
          <w:tcPr>
            <w:tcW w:type="dxa" w:w="2304"/>
            <w:vAlign w:val="center"/>
          </w:tcPr>
          <w:p>
            <w:pPr>
              <w:spacing w:after="0" w:line="252" w:lineRule="auto"/>
            </w:pPr>
            <w:r/>
            <w:r>
              <w:rPr>
                <w:b w:val="0"/>
                <w:sz w:val="16"/>
              </w:rPr>
              <w:t>session_metadata.json</w:t>
            </w:r>
          </w:p>
        </w:tc>
        <w:tc>
          <w:tcPr>
            <w:tcW w:type="dxa" w:w="2160"/>
            <w:vAlign w:val="center"/>
          </w:tcPr>
          <w:p>
            <w:pPr>
              <w:spacing w:after="0" w:line="252" w:lineRule="auto"/>
            </w:pPr>
            <w:r/>
            <w:r>
              <w:rPr>
                <w:b w:val="0"/>
                <w:sz w:val="16"/>
              </w:rPr>
              <w:t>JSON text</w:t>
            </w:r>
          </w:p>
        </w:tc>
        <w:tc>
          <w:tcPr>
            <w:tcW w:type="dxa" w:w="1440"/>
            <w:vAlign w:val="center"/>
          </w:tcPr>
          <w:p>
            <w:pPr>
              <w:spacing w:after="0" w:line="252" w:lineRule="auto"/>
            </w:pPr>
            <w:r/>
            <w:r>
              <w:rPr>
                <w:b w:val="0"/>
                <w:sz w:val="16"/>
              </w:rPr>
              <w:t>N/A</w:t>
            </w:r>
          </w:p>
        </w:tc>
        <w:tc>
          <w:tcPr>
            <w:tcW w:type="dxa" w:w="3024"/>
            <w:vAlign w:val="center"/>
          </w:tcPr>
          <w:p>
            <w:pPr>
              <w:spacing w:after="0" w:line="252" w:lineRule="auto"/>
            </w:pPr>
            <w:r/>
            <w:r>
              <w:rPr>
                <w:b w:val="0"/>
                <w:sz w:val="16"/>
              </w:rPr>
              <w:t>Parse first; validate gatewayId, trainId, sessionName, schemaVersion, sessionStatus.</w:t>
            </w:r>
          </w:p>
        </w:tc>
      </w:tr>
      <w:tr>
        <w:tc>
          <w:tcPr>
            <w:tcW w:type="dxa" w:w="2304"/>
            <w:vAlign w:val="center"/>
          </w:tcPr>
          <w:p>
            <w:pPr>
              <w:spacing w:after="0" w:line="252" w:lineRule="auto"/>
            </w:pPr>
            <w:r/>
            <w:r>
              <w:rPr>
                <w:b w:val="0"/>
                <w:sz w:val="16"/>
              </w:rPr>
              <w:t>rms/rms_25cm.bin</w:t>
            </w:r>
          </w:p>
        </w:tc>
        <w:tc>
          <w:tcPr>
            <w:tcW w:type="dxa" w:w="2160"/>
            <w:vAlign w:val="center"/>
          </w:tcPr>
          <w:p>
            <w:pPr>
              <w:spacing w:after="0" w:line="252" w:lineRule="auto"/>
            </w:pPr>
            <w:r/>
            <w:r>
              <w:rPr>
                <w:b w:val="0"/>
                <w:sz w:val="16"/>
              </w:rPr>
              <w:t>binary fixed records</w:t>
            </w:r>
          </w:p>
        </w:tc>
        <w:tc>
          <w:tcPr>
            <w:tcW w:type="dxa" w:w="1440"/>
            <w:vAlign w:val="center"/>
          </w:tcPr>
          <w:p>
            <w:pPr>
              <w:spacing w:after="0" w:line="252" w:lineRule="auto"/>
            </w:pPr>
            <w:r/>
            <w:r>
              <w:rPr>
                <w:b w:val="0"/>
                <w:sz w:val="16"/>
              </w:rPr>
              <w:t>66 bytes</w:t>
            </w:r>
          </w:p>
        </w:tc>
        <w:tc>
          <w:tcPr>
            <w:tcW w:type="dxa" w:w="3024"/>
            <w:vAlign w:val="center"/>
          </w:tcPr>
          <w:p>
            <w:pPr>
              <w:spacing w:after="0" w:line="252" w:lineRule="auto"/>
            </w:pPr>
            <w:r/>
            <w:r>
              <w:rPr>
                <w:b w:val="0"/>
                <w:sz w:val="16"/>
              </w:rPr>
              <w:t>Parse spatial acceleration RMS records per about 25 cm segment.</w:t>
            </w:r>
          </w:p>
        </w:tc>
      </w:tr>
      <w:tr>
        <w:tc>
          <w:tcPr>
            <w:tcW w:type="dxa" w:w="2304"/>
            <w:vAlign w:val="center"/>
          </w:tcPr>
          <w:p>
            <w:pPr>
              <w:spacing w:after="0" w:line="252" w:lineRule="auto"/>
            </w:pPr>
            <w:r/>
            <w:r>
              <w:rPr>
                <w:b w:val="0"/>
                <w:sz w:val="16"/>
              </w:rPr>
              <w:t>peak/peak_50m.bin</w:t>
            </w:r>
          </w:p>
        </w:tc>
        <w:tc>
          <w:tcPr>
            <w:tcW w:type="dxa" w:w="2160"/>
            <w:vAlign w:val="center"/>
          </w:tcPr>
          <w:p>
            <w:pPr>
              <w:spacing w:after="0" w:line="252" w:lineRule="auto"/>
            </w:pPr>
            <w:r/>
            <w:r>
              <w:rPr>
                <w:b w:val="0"/>
                <w:sz w:val="16"/>
              </w:rPr>
              <w:t>binary fixed records</w:t>
            </w:r>
          </w:p>
        </w:tc>
        <w:tc>
          <w:tcPr>
            <w:tcW w:type="dxa" w:w="1440"/>
            <w:vAlign w:val="center"/>
          </w:tcPr>
          <w:p>
            <w:pPr>
              <w:spacing w:after="0" w:line="252" w:lineRule="auto"/>
            </w:pPr>
            <w:r/>
            <w:r>
              <w:rPr>
                <w:b w:val="0"/>
                <w:sz w:val="16"/>
              </w:rPr>
              <w:t>302 bytes</w:t>
            </w:r>
          </w:p>
        </w:tc>
        <w:tc>
          <w:tcPr>
            <w:tcW w:type="dxa" w:w="3024"/>
            <w:vAlign w:val="center"/>
          </w:tcPr>
          <w:p>
            <w:pPr>
              <w:spacing w:after="0" w:line="252" w:lineRule="auto"/>
            </w:pPr>
            <w:r/>
            <w:r>
              <w:rPr>
                <w:b w:val="0"/>
                <w:sz w:val="16"/>
              </w:rPr>
              <w:t>Parse 50 m peak windows and alertGenerated flag.</w:t>
            </w:r>
          </w:p>
        </w:tc>
      </w:tr>
      <w:tr>
        <w:tc>
          <w:tcPr>
            <w:tcW w:type="dxa" w:w="2304"/>
            <w:vAlign w:val="center"/>
          </w:tcPr>
          <w:p>
            <w:pPr>
              <w:spacing w:after="0" w:line="252" w:lineRule="auto"/>
            </w:pPr>
            <w:r/>
            <w:r>
              <w:rPr>
                <w:b w:val="0"/>
                <w:sz w:val="16"/>
              </w:rPr>
              <w:t>faults/faults.bin</w:t>
            </w:r>
          </w:p>
        </w:tc>
        <w:tc>
          <w:tcPr>
            <w:tcW w:type="dxa" w:w="2160"/>
            <w:vAlign w:val="center"/>
          </w:tcPr>
          <w:p>
            <w:pPr>
              <w:spacing w:after="0" w:line="252" w:lineRule="auto"/>
            </w:pPr>
            <w:r/>
            <w:r>
              <w:rPr>
                <w:b w:val="0"/>
                <w:sz w:val="16"/>
              </w:rPr>
              <w:t>binary fixed records</w:t>
            </w:r>
          </w:p>
        </w:tc>
        <w:tc>
          <w:tcPr>
            <w:tcW w:type="dxa" w:w="1440"/>
            <w:vAlign w:val="center"/>
          </w:tcPr>
          <w:p>
            <w:pPr>
              <w:spacing w:after="0" w:line="252" w:lineRule="auto"/>
            </w:pPr>
            <w:r/>
            <w:r>
              <w:rPr>
                <w:b w:val="0"/>
                <w:sz w:val="16"/>
              </w:rPr>
              <w:t>75 bytes</w:t>
            </w:r>
          </w:p>
        </w:tc>
        <w:tc>
          <w:tcPr>
            <w:tcW w:type="dxa" w:w="3024"/>
            <w:vAlign w:val="center"/>
          </w:tcPr>
          <w:p>
            <w:pPr>
              <w:spacing w:after="0" w:line="252" w:lineRule="auto"/>
            </w:pPr>
            <w:r/>
            <w:r>
              <w:rPr>
                <w:b w:val="0"/>
                <w:sz w:val="16"/>
              </w:rPr>
              <w:t>Parse gateway/sensor fault records.</w:t>
            </w:r>
          </w:p>
        </w:tc>
      </w:tr>
      <w:tr>
        <w:tc>
          <w:tcPr>
            <w:tcW w:type="dxa" w:w="2304"/>
            <w:vAlign w:val="center"/>
          </w:tcPr>
          <w:p>
            <w:pPr>
              <w:spacing w:after="0" w:line="252" w:lineRule="auto"/>
            </w:pPr>
            <w:r/>
            <w:r>
              <w:rPr>
                <w:b w:val="0"/>
                <w:sz w:val="16"/>
              </w:rPr>
              <w:t>raw/adxl_left.bin</w:t>
            </w:r>
          </w:p>
        </w:tc>
        <w:tc>
          <w:tcPr>
            <w:tcW w:type="dxa" w:w="2160"/>
            <w:vAlign w:val="center"/>
          </w:tcPr>
          <w:p>
            <w:pPr>
              <w:spacing w:after="0" w:line="252" w:lineRule="auto"/>
            </w:pPr>
            <w:r/>
            <w:r>
              <w:rPr>
                <w:b w:val="0"/>
                <w:sz w:val="16"/>
              </w:rPr>
              <w:t>binary length-prefixed packets</w:t>
            </w:r>
          </w:p>
        </w:tc>
        <w:tc>
          <w:tcPr>
            <w:tcW w:type="dxa" w:w="1440"/>
            <w:vAlign w:val="center"/>
          </w:tcPr>
          <w:p>
            <w:pPr>
              <w:spacing w:after="0" w:line="252" w:lineRule="auto"/>
            </w:pPr>
            <w:r/>
            <w:r>
              <w:rPr>
                <w:b w:val="0"/>
                <w:sz w:val="16"/>
              </w:rPr>
              <w:t>variable</w:t>
            </w:r>
          </w:p>
        </w:tc>
        <w:tc>
          <w:tcPr>
            <w:tcW w:type="dxa" w:w="3024"/>
            <w:vAlign w:val="center"/>
          </w:tcPr>
          <w:p>
            <w:pPr>
              <w:spacing w:after="0" w:line="252" w:lineRule="auto"/>
            </w:pPr>
            <w:r/>
            <w:r>
              <w:rPr>
                <w:b w:val="0"/>
                <w:sz w:val="16"/>
              </w:rPr>
              <w:t>Store raw packets and parse metadata for forensic replay.</w:t>
            </w:r>
          </w:p>
        </w:tc>
      </w:tr>
      <w:tr>
        <w:tc>
          <w:tcPr>
            <w:tcW w:type="dxa" w:w="2304"/>
            <w:vAlign w:val="center"/>
          </w:tcPr>
          <w:p>
            <w:pPr>
              <w:spacing w:after="0" w:line="252" w:lineRule="auto"/>
            </w:pPr>
            <w:r/>
            <w:r>
              <w:rPr>
                <w:b w:val="0"/>
                <w:sz w:val="16"/>
              </w:rPr>
              <w:t>raw/adxl_right.bin</w:t>
            </w:r>
          </w:p>
        </w:tc>
        <w:tc>
          <w:tcPr>
            <w:tcW w:type="dxa" w:w="2160"/>
            <w:vAlign w:val="center"/>
          </w:tcPr>
          <w:p>
            <w:pPr>
              <w:spacing w:after="0" w:line="252" w:lineRule="auto"/>
            </w:pPr>
            <w:r/>
            <w:r>
              <w:rPr>
                <w:b w:val="0"/>
                <w:sz w:val="16"/>
              </w:rPr>
              <w:t>binary length-prefixed packets</w:t>
            </w:r>
          </w:p>
        </w:tc>
        <w:tc>
          <w:tcPr>
            <w:tcW w:type="dxa" w:w="1440"/>
            <w:vAlign w:val="center"/>
          </w:tcPr>
          <w:p>
            <w:pPr>
              <w:spacing w:after="0" w:line="252" w:lineRule="auto"/>
            </w:pPr>
            <w:r/>
            <w:r>
              <w:rPr>
                <w:b w:val="0"/>
                <w:sz w:val="16"/>
              </w:rPr>
              <w:t>variable</w:t>
            </w:r>
          </w:p>
        </w:tc>
        <w:tc>
          <w:tcPr>
            <w:tcW w:type="dxa" w:w="3024"/>
            <w:vAlign w:val="center"/>
          </w:tcPr>
          <w:p>
            <w:pPr>
              <w:spacing w:after="0" w:line="252" w:lineRule="auto"/>
            </w:pPr>
            <w:r/>
            <w:r>
              <w:rPr>
                <w:b w:val="0"/>
                <w:sz w:val="16"/>
              </w:rPr>
              <w:t>Store raw packets and parse metadata for forensic replay.</w:t>
            </w:r>
          </w:p>
        </w:tc>
      </w:tr>
      <w:tr>
        <w:tc>
          <w:tcPr>
            <w:tcW w:type="dxa" w:w="2304"/>
            <w:vAlign w:val="center"/>
          </w:tcPr>
          <w:p>
            <w:pPr>
              <w:spacing w:after="0" w:line="252" w:lineRule="auto"/>
            </w:pPr>
            <w:r/>
            <w:r>
              <w:rPr>
                <w:b w:val="0"/>
                <w:sz w:val="16"/>
              </w:rPr>
              <w:t>raw/bogie.bin</w:t>
            </w:r>
          </w:p>
        </w:tc>
        <w:tc>
          <w:tcPr>
            <w:tcW w:type="dxa" w:w="2160"/>
            <w:vAlign w:val="center"/>
          </w:tcPr>
          <w:p>
            <w:pPr>
              <w:spacing w:after="0" w:line="252" w:lineRule="auto"/>
            </w:pPr>
            <w:r/>
            <w:r>
              <w:rPr>
                <w:b w:val="0"/>
                <w:sz w:val="16"/>
              </w:rPr>
              <w:t>binary length-prefixed packets</w:t>
            </w:r>
          </w:p>
        </w:tc>
        <w:tc>
          <w:tcPr>
            <w:tcW w:type="dxa" w:w="1440"/>
            <w:vAlign w:val="center"/>
          </w:tcPr>
          <w:p>
            <w:pPr>
              <w:spacing w:after="0" w:line="252" w:lineRule="auto"/>
            </w:pPr>
            <w:r/>
            <w:r>
              <w:rPr>
                <w:b w:val="0"/>
                <w:sz w:val="16"/>
              </w:rPr>
              <w:t>variable</w:t>
            </w:r>
          </w:p>
        </w:tc>
        <w:tc>
          <w:tcPr>
            <w:tcW w:type="dxa" w:w="3024"/>
            <w:vAlign w:val="center"/>
          </w:tcPr>
          <w:p>
            <w:pPr>
              <w:spacing w:after="0" w:line="252" w:lineRule="auto"/>
            </w:pPr>
            <w:r/>
            <w:r>
              <w:rPr>
                <w:b w:val="0"/>
                <w:sz w:val="16"/>
              </w:rPr>
              <w:t>Store raw packets and parse metadata for forensic replay.</w:t>
            </w:r>
          </w:p>
        </w:tc>
      </w:tr>
      <w:tr>
        <w:tc>
          <w:tcPr>
            <w:tcW w:type="dxa" w:w="2304"/>
            <w:vAlign w:val="center"/>
          </w:tcPr>
          <w:p>
            <w:pPr>
              <w:spacing w:after="0" w:line="252" w:lineRule="auto"/>
            </w:pPr>
            <w:r/>
            <w:r>
              <w:rPr>
                <w:b w:val="0"/>
                <w:sz w:val="16"/>
              </w:rPr>
              <w:t>raw/encoder.bin</w:t>
            </w:r>
          </w:p>
        </w:tc>
        <w:tc>
          <w:tcPr>
            <w:tcW w:type="dxa" w:w="2160"/>
            <w:vAlign w:val="center"/>
          </w:tcPr>
          <w:p>
            <w:pPr>
              <w:spacing w:after="0" w:line="252" w:lineRule="auto"/>
            </w:pPr>
            <w:r/>
            <w:r>
              <w:rPr>
                <w:b w:val="0"/>
                <w:sz w:val="16"/>
              </w:rPr>
              <w:t>binary length-prefixed packets</w:t>
            </w:r>
          </w:p>
        </w:tc>
        <w:tc>
          <w:tcPr>
            <w:tcW w:type="dxa" w:w="1440"/>
            <w:vAlign w:val="center"/>
          </w:tcPr>
          <w:p>
            <w:pPr>
              <w:spacing w:after="0" w:line="252" w:lineRule="auto"/>
            </w:pPr>
            <w:r/>
            <w:r>
              <w:rPr>
                <w:b w:val="0"/>
                <w:sz w:val="16"/>
              </w:rPr>
              <w:t>variable</w:t>
            </w:r>
          </w:p>
        </w:tc>
        <w:tc>
          <w:tcPr>
            <w:tcW w:type="dxa" w:w="3024"/>
            <w:vAlign w:val="center"/>
          </w:tcPr>
          <w:p>
            <w:pPr>
              <w:spacing w:after="0" w:line="252" w:lineRule="auto"/>
            </w:pPr>
            <w:r/>
            <w:r>
              <w:rPr>
                <w:b w:val="0"/>
                <w:sz w:val="16"/>
              </w:rPr>
              <w:t>Store raw packets and parse metadata for forensic replay.</w:t>
            </w:r>
          </w:p>
        </w:tc>
      </w:tr>
    </w:tbl>
    <w:p/>
    <w:p>
      <w:pPr>
        <w:pStyle w:val="Heading2"/>
      </w:pPr>
      <w:r>
        <w:t>4.2 session_metadata.json Fields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16636B"/>
            <w:vAlign w:val="center"/>
          </w:tcPr>
          <w:p>
            <w:pPr>
              <w:spacing w:after="0" w:line="252" w:lineRule="auto"/>
            </w:pPr>
            <w:r/>
            <w:r>
              <w:rPr>
                <w:b/>
                <w:color w:val="FFFFFF"/>
                <w:sz w:val="16"/>
              </w:rPr>
              <w:t>Field</w:t>
            </w:r>
          </w:p>
        </w:tc>
        <w:tc>
          <w:tcPr>
            <w:tcW w:type="dxa" w:w="1655"/>
            <w:shd w:fill="16636B"/>
            <w:vAlign w:val="center"/>
          </w:tcPr>
          <w:p>
            <w:pPr>
              <w:spacing w:after="0" w:line="252" w:lineRule="auto"/>
            </w:pPr>
            <w:r/>
            <w:r>
              <w:rPr>
                <w:b/>
                <w:color w:val="FFFFFF"/>
                <w:sz w:val="16"/>
              </w:rPr>
              <w:t>JSON Type</w:t>
            </w:r>
          </w:p>
        </w:tc>
        <w:tc>
          <w:tcPr>
            <w:tcW w:type="dxa" w:w="2592"/>
            <w:shd w:fill="16636B"/>
            <w:vAlign w:val="center"/>
          </w:tcPr>
          <w:p>
            <w:pPr>
              <w:spacing w:after="0" w:line="252" w:lineRule="auto"/>
            </w:pPr>
            <w:r/>
            <w:r>
              <w:rPr>
                <w:b/>
                <w:color w:val="FFFFFF"/>
                <w:sz w:val="16"/>
              </w:rPr>
              <w:t>Example</w:t>
            </w:r>
          </w:p>
        </w:tc>
        <w:tc>
          <w:tcPr>
            <w:tcW w:type="dxa" w:w="3024"/>
            <w:shd w:fill="16636B"/>
            <w:vAlign w:val="center"/>
          </w:tcPr>
          <w:p>
            <w:pPr>
              <w:spacing w:after="0" w:line="252" w:lineRule="auto"/>
            </w:pPr>
            <w:r/>
            <w:r>
              <w:rPr>
                <w:b/>
                <w:color w:val="FFFFFF"/>
                <w:sz w:val="16"/>
              </w:rPr>
              <w:t>Cloud Use</w:t>
            </w:r>
          </w:p>
        </w:tc>
      </w:tr>
      <w:tr>
        <w:tc>
          <w:tcPr>
            <w:tcW w:type="dxa" w:w="1800"/>
            <w:vAlign w:val="center"/>
          </w:tcPr>
          <w:p>
            <w:pPr>
              <w:spacing w:after="0" w:line="252" w:lineRule="auto"/>
            </w:pPr>
            <w:r/>
            <w:r>
              <w:rPr>
                <w:b w:val="0"/>
                <w:sz w:val="15"/>
              </w:rPr>
              <w:t>schemaVersion</w:t>
            </w:r>
          </w:p>
        </w:tc>
        <w:tc>
          <w:tcPr>
            <w:tcW w:type="dxa" w:w="1655"/>
            <w:vAlign w:val="center"/>
          </w:tcPr>
          <w:p>
            <w:pPr>
              <w:spacing w:after="0" w:line="252" w:lineRule="auto"/>
            </w:pPr>
            <w:r/>
            <w:r>
              <w:rPr>
                <w:b w:val="0"/>
                <w:sz w:val="15"/>
              </w:rPr>
              <w:t>string</w:t>
            </w:r>
          </w:p>
        </w:tc>
        <w:tc>
          <w:tcPr>
            <w:tcW w:type="dxa" w:w="2592"/>
            <w:vAlign w:val="center"/>
          </w:tcPr>
          <w:p>
            <w:pPr>
              <w:spacing w:after="0" w:line="252" w:lineRule="auto"/>
            </w:pPr>
            <w:r/>
            <w:r>
              <w:rPr>
                <w:b w:val="0"/>
                <w:sz w:val="15"/>
              </w:rPr>
              <w:t>1.0</w:t>
            </w:r>
          </w:p>
        </w:tc>
        <w:tc>
          <w:tcPr>
            <w:tcW w:type="dxa" w:w="3024"/>
            <w:vAlign w:val="center"/>
          </w:tcPr>
          <w:p>
            <w:pPr>
              <w:spacing w:after="0" w:line="252" w:lineRule="auto"/>
            </w:pPr>
            <w:r/>
            <w:r>
              <w:rPr>
                <w:b w:val="0"/>
                <w:sz w:val="15"/>
              </w:rPr>
              <w:t>Reject/quarantine unsupported schema before binary parsing.</w:t>
            </w:r>
          </w:p>
        </w:tc>
      </w:tr>
      <w:tr>
        <w:tc>
          <w:tcPr>
            <w:tcW w:type="dxa" w:w="1800"/>
            <w:vAlign w:val="center"/>
          </w:tcPr>
          <w:p>
            <w:pPr>
              <w:spacing w:after="0" w:line="252" w:lineRule="auto"/>
            </w:pPr>
            <w:r/>
            <w:r>
              <w:rPr>
                <w:b w:val="0"/>
                <w:sz w:val="15"/>
              </w:rPr>
              <w:t>gatewayId</w:t>
            </w:r>
          </w:p>
        </w:tc>
        <w:tc>
          <w:tcPr>
            <w:tcW w:type="dxa" w:w="1655"/>
            <w:vAlign w:val="center"/>
          </w:tcPr>
          <w:p>
            <w:pPr>
              <w:spacing w:after="0" w:line="252" w:lineRule="auto"/>
            </w:pPr>
            <w:r/>
            <w:r>
              <w:rPr>
                <w:b w:val="0"/>
                <w:sz w:val="15"/>
              </w:rPr>
              <w:t>string</w:t>
            </w:r>
          </w:p>
        </w:tc>
        <w:tc>
          <w:tcPr>
            <w:tcW w:type="dxa" w:w="2592"/>
            <w:vAlign w:val="center"/>
          </w:tcPr>
          <w:p>
            <w:pPr>
              <w:spacing w:after="0" w:line="252" w:lineRule="auto"/>
            </w:pPr>
            <w:r/>
            <w:r>
              <w:rPr>
                <w:b w:val="0"/>
                <w:sz w:val="15"/>
              </w:rPr>
              <w:t>GW_BOGIE_001</w:t>
            </w:r>
          </w:p>
        </w:tc>
        <w:tc>
          <w:tcPr>
            <w:tcW w:type="dxa" w:w="3024"/>
            <w:vAlign w:val="center"/>
          </w:tcPr>
          <w:p>
            <w:pPr>
              <w:spacing w:after="0" w:line="252" w:lineRule="auto"/>
            </w:pPr>
            <w:r/>
            <w:r>
              <w:rPr>
                <w:b w:val="0"/>
                <w:sz w:val="15"/>
              </w:rPr>
              <w:t>Logical gateway identity; part of archive/session key.</w:t>
            </w:r>
          </w:p>
        </w:tc>
      </w:tr>
      <w:tr>
        <w:tc>
          <w:tcPr>
            <w:tcW w:type="dxa" w:w="1800"/>
            <w:vAlign w:val="center"/>
          </w:tcPr>
          <w:p>
            <w:pPr>
              <w:spacing w:after="0" w:line="252" w:lineRule="auto"/>
            </w:pPr>
            <w:r/>
            <w:r>
              <w:rPr>
                <w:b w:val="0"/>
                <w:sz w:val="15"/>
              </w:rPr>
              <w:t>gatewaySerial</w:t>
            </w:r>
          </w:p>
        </w:tc>
        <w:tc>
          <w:tcPr>
            <w:tcW w:type="dxa" w:w="1655"/>
            <w:vAlign w:val="center"/>
          </w:tcPr>
          <w:p>
            <w:pPr>
              <w:spacing w:after="0" w:line="252" w:lineRule="auto"/>
            </w:pPr>
            <w:r/>
            <w:r>
              <w:rPr>
                <w:b w:val="0"/>
                <w:sz w:val="15"/>
              </w:rPr>
              <w:t>string</w:t>
            </w:r>
          </w:p>
        </w:tc>
        <w:tc>
          <w:tcPr>
            <w:tcW w:type="dxa" w:w="2592"/>
            <w:vAlign w:val="center"/>
          </w:tcPr>
          <w:p>
            <w:pPr>
              <w:spacing w:after="0" w:line="252" w:lineRule="auto"/>
            </w:pPr>
            <w:r/>
            <w:r>
              <w:rPr>
                <w:b w:val="0"/>
                <w:sz w:val="15"/>
              </w:rPr>
              <w:t>UABAMS-2026-0001</w:t>
            </w:r>
          </w:p>
        </w:tc>
        <w:tc>
          <w:tcPr>
            <w:tcW w:type="dxa" w:w="3024"/>
            <w:vAlign w:val="center"/>
          </w:tcPr>
          <w:p>
            <w:pPr>
              <w:spacing w:after="0" w:line="252" w:lineRule="auto"/>
            </w:pPr>
            <w:r/>
            <w:r>
              <w:rPr>
                <w:b w:val="0"/>
                <w:sz w:val="15"/>
              </w:rPr>
              <w:t>Physical gateway serial, stored in gateway metadata.</w:t>
            </w:r>
          </w:p>
        </w:tc>
      </w:tr>
      <w:tr>
        <w:tc>
          <w:tcPr>
            <w:tcW w:type="dxa" w:w="1800"/>
            <w:vAlign w:val="center"/>
          </w:tcPr>
          <w:p>
            <w:pPr>
              <w:spacing w:after="0" w:line="252" w:lineRule="auto"/>
            </w:pPr>
            <w:r/>
            <w:r>
              <w:rPr>
                <w:b w:val="0"/>
                <w:sz w:val="15"/>
              </w:rPr>
              <w:t>trainId</w:t>
            </w:r>
          </w:p>
        </w:tc>
        <w:tc>
          <w:tcPr>
            <w:tcW w:type="dxa" w:w="1655"/>
            <w:vAlign w:val="center"/>
          </w:tcPr>
          <w:p>
            <w:pPr>
              <w:spacing w:after="0" w:line="252" w:lineRule="auto"/>
            </w:pPr>
            <w:r/>
            <w:r>
              <w:rPr>
                <w:b w:val="0"/>
                <w:sz w:val="15"/>
              </w:rPr>
              <w:t>string</w:t>
            </w:r>
          </w:p>
        </w:tc>
        <w:tc>
          <w:tcPr>
            <w:tcW w:type="dxa" w:w="2592"/>
            <w:vAlign w:val="center"/>
          </w:tcPr>
          <w:p>
            <w:pPr>
              <w:spacing w:after="0" w:line="252" w:lineRule="auto"/>
            </w:pPr>
            <w:r/>
            <w:r>
              <w:rPr>
                <w:b w:val="0"/>
                <w:sz w:val="15"/>
              </w:rPr>
              <w:t>TRAIN_07</w:t>
            </w:r>
          </w:p>
        </w:tc>
        <w:tc>
          <w:tcPr>
            <w:tcW w:type="dxa" w:w="3024"/>
            <w:vAlign w:val="center"/>
          </w:tcPr>
          <w:p>
            <w:pPr>
              <w:spacing w:after="0" w:line="252" w:lineRule="auto"/>
            </w:pPr>
            <w:r/>
            <w:r>
              <w:rPr>
                <w:b w:val="0"/>
                <w:sz w:val="15"/>
              </w:rPr>
              <w:t>Train identifier; part of session identity.</w:t>
            </w:r>
          </w:p>
        </w:tc>
      </w:tr>
      <w:tr>
        <w:tc>
          <w:tcPr>
            <w:tcW w:type="dxa" w:w="1800"/>
            <w:vAlign w:val="center"/>
          </w:tcPr>
          <w:p>
            <w:pPr>
              <w:spacing w:after="0" w:line="252" w:lineRule="auto"/>
            </w:pPr>
            <w:r/>
            <w:r>
              <w:rPr>
                <w:b w:val="0"/>
                <w:sz w:val="15"/>
              </w:rPr>
              <w:t>firmwareVersion</w:t>
            </w:r>
          </w:p>
        </w:tc>
        <w:tc>
          <w:tcPr>
            <w:tcW w:type="dxa" w:w="1655"/>
            <w:vAlign w:val="center"/>
          </w:tcPr>
          <w:p>
            <w:pPr>
              <w:spacing w:after="0" w:line="252" w:lineRule="auto"/>
            </w:pPr>
            <w:r/>
            <w:r>
              <w:rPr>
                <w:b w:val="0"/>
                <w:sz w:val="15"/>
              </w:rPr>
              <w:t>string</w:t>
            </w:r>
          </w:p>
        </w:tc>
        <w:tc>
          <w:tcPr>
            <w:tcW w:type="dxa" w:w="2592"/>
            <w:vAlign w:val="center"/>
          </w:tcPr>
          <w:p>
            <w:pPr>
              <w:spacing w:after="0" w:line="252" w:lineRule="auto"/>
            </w:pPr>
            <w:r/>
            <w:r>
              <w:rPr>
                <w:b w:val="0"/>
                <w:sz w:val="15"/>
              </w:rPr>
              <w:t>1.0.0</w:t>
            </w:r>
          </w:p>
        </w:tc>
        <w:tc>
          <w:tcPr>
            <w:tcW w:type="dxa" w:w="3024"/>
            <w:vAlign w:val="center"/>
          </w:tcPr>
          <w:p>
            <w:pPr>
              <w:spacing w:after="0" w:line="252" w:lineRule="auto"/>
            </w:pPr>
            <w:r/>
            <w:r>
              <w:rPr>
                <w:b w:val="0"/>
                <w:sz w:val="15"/>
              </w:rPr>
              <w:t>Stored for traceability.</w:t>
            </w:r>
          </w:p>
        </w:tc>
      </w:tr>
      <w:tr>
        <w:tc>
          <w:tcPr>
            <w:tcW w:type="dxa" w:w="1800"/>
            <w:vAlign w:val="center"/>
          </w:tcPr>
          <w:p>
            <w:pPr>
              <w:spacing w:after="0" w:line="252" w:lineRule="auto"/>
            </w:pPr>
            <w:r/>
            <w:r>
              <w:rPr>
                <w:b w:val="0"/>
                <w:sz w:val="15"/>
              </w:rPr>
              <w:t>gatewaySoftware</w:t>
            </w:r>
          </w:p>
        </w:tc>
        <w:tc>
          <w:tcPr>
            <w:tcW w:type="dxa" w:w="1655"/>
            <w:vAlign w:val="center"/>
          </w:tcPr>
          <w:p>
            <w:pPr>
              <w:spacing w:after="0" w:line="252" w:lineRule="auto"/>
            </w:pPr>
            <w:r/>
            <w:r>
              <w:rPr>
                <w:b w:val="0"/>
                <w:sz w:val="15"/>
              </w:rPr>
              <w:t>string</w:t>
            </w:r>
          </w:p>
        </w:tc>
        <w:tc>
          <w:tcPr>
            <w:tcW w:type="dxa" w:w="2592"/>
            <w:vAlign w:val="center"/>
          </w:tcPr>
          <w:p>
            <w:pPr>
              <w:spacing w:after="0" w:line="252" w:lineRule="auto"/>
            </w:pPr>
            <w:r/>
            <w:r>
              <w:rPr>
                <w:b w:val="0"/>
                <w:sz w:val="15"/>
              </w:rPr>
              <w:t>UABAMS Gateway</w:t>
            </w:r>
          </w:p>
        </w:tc>
        <w:tc>
          <w:tcPr>
            <w:tcW w:type="dxa" w:w="3024"/>
            <w:vAlign w:val="center"/>
          </w:tcPr>
          <w:p>
            <w:pPr>
              <w:spacing w:after="0" w:line="252" w:lineRule="auto"/>
            </w:pPr>
            <w:r/>
            <w:r>
              <w:rPr>
                <w:b w:val="0"/>
                <w:sz w:val="15"/>
              </w:rPr>
              <w:t>Stored for traceability.</w:t>
            </w:r>
          </w:p>
        </w:tc>
      </w:tr>
      <w:tr>
        <w:tc>
          <w:tcPr>
            <w:tcW w:type="dxa" w:w="1800"/>
            <w:vAlign w:val="center"/>
          </w:tcPr>
          <w:p>
            <w:pPr>
              <w:spacing w:after="0" w:line="252" w:lineRule="auto"/>
            </w:pPr>
            <w:r/>
            <w:r>
              <w:rPr>
                <w:b w:val="0"/>
                <w:sz w:val="15"/>
              </w:rPr>
              <w:t>sessionName</w:t>
            </w:r>
          </w:p>
        </w:tc>
        <w:tc>
          <w:tcPr>
            <w:tcW w:type="dxa" w:w="1655"/>
            <w:vAlign w:val="center"/>
          </w:tcPr>
          <w:p>
            <w:pPr>
              <w:spacing w:after="0" w:line="252" w:lineRule="auto"/>
            </w:pPr>
            <w:r/>
            <w:r>
              <w:rPr>
                <w:b w:val="0"/>
                <w:sz w:val="15"/>
              </w:rPr>
              <w:t>string</w:t>
            </w:r>
          </w:p>
        </w:tc>
        <w:tc>
          <w:tcPr>
            <w:tcW w:type="dxa" w:w="2592"/>
            <w:vAlign w:val="center"/>
          </w:tcPr>
          <w:p>
            <w:pPr>
              <w:spacing w:after="0" w:line="252" w:lineRule="auto"/>
            </w:pPr>
            <w:r/>
            <w:r>
              <w:rPr>
                <w:b w:val="0"/>
                <w:sz w:val="15"/>
              </w:rPr>
              <w:t>SESSION_20260609_083015</w:t>
            </w:r>
          </w:p>
        </w:tc>
        <w:tc>
          <w:tcPr>
            <w:tcW w:type="dxa" w:w="3024"/>
            <w:vAlign w:val="center"/>
          </w:tcPr>
          <w:p>
            <w:pPr>
              <w:spacing w:after="0" w:line="252" w:lineRule="auto"/>
            </w:pPr>
            <w:r/>
            <w:r>
              <w:rPr>
                <w:b w:val="0"/>
                <w:sz w:val="15"/>
              </w:rPr>
              <w:t>Unique session name; matched against filename.</w:t>
            </w:r>
          </w:p>
        </w:tc>
      </w:tr>
      <w:tr>
        <w:tc>
          <w:tcPr>
            <w:tcW w:type="dxa" w:w="1800"/>
            <w:vAlign w:val="center"/>
          </w:tcPr>
          <w:p>
            <w:pPr>
              <w:spacing w:after="0" w:line="252" w:lineRule="auto"/>
            </w:pPr>
            <w:r/>
            <w:r>
              <w:rPr>
                <w:b w:val="0"/>
                <w:sz w:val="15"/>
              </w:rPr>
              <w:t>sessionStatus</w:t>
            </w:r>
          </w:p>
        </w:tc>
        <w:tc>
          <w:tcPr>
            <w:tcW w:type="dxa" w:w="1655"/>
            <w:vAlign w:val="center"/>
          </w:tcPr>
          <w:p>
            <w:pPr>
              <w:spacing w:after="0" w:line="252" w:lineRule="auto"/>
            </w:pPr>
            <w:r/>
            <w:r>
              <w:rPr>
                <w:b w:val="0"/>
                <w:sz w:val="15"/>
              </w:rPr>
              <w:t>string</w:t>
            </w:r>
          </w:p>
        </w:tc>
        <w:tc>
          <w:tcPr>
            <w:tcW w:type="dxa" w:w="2592"/>
            <w:vAlign w:val="center"/>
          </w:tcPr>
          <w:p>
            <w:pPr>
              <w:spacing w:after="0" w:line="252" w:lineRule="auto"/>
            </w:pPr>
            <w:r/>
            <w:r>
              <w:rPr>
                <w:b w:val="0"/>
                <w:sz w:val="15"/>
              </w:rPr>
              <w:t>closed</w:t>
            </w:r>
          </w:p>
        </w:tc>
        <w:tc>
          <w:tcPr>
            <w:tcW w:type="dxa" w:w="3024"/>
            <w:vAlign w:val="center"/>
          </w:tcPr>
          <w:p>
            <w:pPr>
              <w:spacing w:after="0" w:line="252" w:lineRule="auto"/>
            </w:pPr>
            <w:r/>
            <w:r>
              <w:rPr>
                <w:b w:val="0"/>
                <w:sz w:val="15"/>
              </w:rPr>
              <w:t>Cloud treats active sessions as incomplete.</w:t>
            </w:r>
          </w:p>
        </w:tc>
      </w:tr>
      <w:tr>
        <w:tc>
          <w:tcPr>
            <w:tcW w:type="dxa" w:w="1800"/>
            <w:vAlign w:val="center"/>
          </w:tcPr>
          <w:p>
            <w:pPr>
              <w:spacing w:after="0" w:line="252" w:lineRule="auto"/>
            </w:pPr>
            <w:r/>
            <w:r>
              <w:rPr>
                <w:b w:val="0"/>
                <w:sz w:val="15"/>
              </w:rPr>
              <w:t>createdUtc</w:t>
            </w:r>
          </w:p>
        </w:tc>
        <w:tc>
          <w:tcPr>
            <w:tcW w:type="dxa" w:w="1655"/>
            <w:vAlign w:val="center"/>
          </w:tcPr>
          <w:p>
            <w:pPr>
              <w:spacing w:after="0" w:line="252" w:lineRule="auto"/>
            </w:pPr>
            <w:r/>
            <w:r>
              <w:rPr>
                <w:b w:val="0"/>
                <w:sz w:val="15"/>
              </w:rPr>
              <w:t>string ISO UTC</w:t>
            </w:r>
          </w:p>
        </w:tc>
        <w:tc>
          <w:tcPr>
            <w:tcW w:type="dxa" w:w="2592"/>
            <w:vAlign w:val="center"/>
          </w:tcPr>
          <w:p>
            <w:pPr>
              <w:spacing w:after="0" w:line="252" w:lineRule="auto"/>
            </w:pPr>
            <w:r/>
            <w:r>
              <w:rPr>
                <w:b w:val="0"/>
                <w:sz w:val="15"/>
              </w:rPr>
              <w:t>2026-06-09T08:30:15Z</w:t>
            </w:r>
          </w:p>
        </w:tc>
        <w:tc>
          <w:tcPr>
            <w:tcW w:type="dxa" w:w="3024"/>
            <w:vAlign w:val="center"/>
          </w:tcPr>
          <w:p>
            <w:pPr>
              <w:spacing w:after="0" w:line="252" w:lineRule="auto"/>
            </w:pPr>
            <w:r/>
            <w:r>
              <w:rPr>
                <w:b w:val="0"/>
                <w:sz w:val="15"/>
              </w:rPr>
              <w:t>Session open time.</w:t>
            </w:r>
          </w:p>
        </w:tc>
      </w:tr>
    </w:tbl>
    <w:p/>
    <w:p>
      <w:pPr>
        <w:pStyle w:val="Heading1"/>
      </w:pPr>
      <w:r>
        <w:t>5. Data Structures and Data Types</w:t>
      </w:r>
    </w:p>
    <w:p>
      <w:pPr>
        <w:pStyle w:val="Heading2"/>
      </w:pPr>
      <w:r>
        <w:t>5.1 RMS 25 cm Record: rms/rms_25cm.bin</w:t>
      </w:r>
    </w:p>
    <w:p>
      <w:pPr>
        <w:pStyle w:val="SmallBody"/>
      </w:pPr>
      <w:r>
        <w:rPr>
          <w:b/>
        </w:rPr>
        <w:t xml:space="preserve">Purpose: </w:t>
      </w:r>
      <w:r>
        <w:t>One Rms25cmRecord per about 25 cm spatial segment. Record size is exactly 66 bytes, little-endian, fixed-size binary.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007"/>
            <w:shd w:fill="16636B"/>
            <w:vAlign w:val="center"/>
          </w:tcPr>
          <w:p>
            <w:pPr>
              <w:spacing w:after="0" w:line="252" w:lineRule="auto"/>
            </w:pPr>
            <w:r/>
            <w:r>
              <w:rPr>
                <w:b/>
                <w:color w:val="FFFFFF"/>
                <w:sz w:val="16"/>
              </w:rPr>
              <w:t>Offset</w:t>
            </w:r>
          </w:p>
        </w:tc>
        <w:tc>
          <w:tcPr>
            <w:tcW w:type="dxa" w:w="1944"/>
            <w:shd w:fill="16636B"/>
            <w:vAlign w:val="center"/>
          </w:tcPr>
          <w:p>
            <w:pPr>
              <w:spacing w:after="0" w:line="252" w:lineRule="auto"/>
            </w:pPr>
            <w:r/>
            <w:r>
              <w:rPr>
                <w:b/>
                <w:color w:val="FFFFFF"/>
                <w:sz w:val="16"/>
              </w:rPr>
              <w:t>Field</w:t>
            </w:r>
          </w:p>
        </w:tc>
        <w:tc>
          <w:tcPr>
            <w:tcW w:type="dxa" w:w="1584"/>
            <w:shd w:fill="16636B"/>
            <w:vAlign w:val="center"/>
          </w:tcPr>
          <w:p>
            <w:pPr>
              <w:spacing w:after="0" w:line="252" w:lineRule="auto"/>
            </w:pPr>
            <w:r/>
            <w:r>
              <w:rPr>
                <w:b/>
                <w:color w:val="FFFFFF"/>
                <w:sz w:val="16"/>
              </w:rPr>
              <w:t>Type</w:t>
            </w:r>
          </w:p>
        </w:tc>
        <w:tc>
          <w:tcPr>
            <w:tcW w:type="dxa" w:w="936"/>
            <w:shd w:fill="16636B"/>
            <w:vAlign w:val="center"/>
          </w:tcPr>
          <w:p>
            <w:pPr>
              <w:spacing w:after="0" w:line="252" w:lineRule="auto"/>
            </w:pPr>
            <w:r/>
            <w:r>
              <w:rPr>
                <w:b/>
                <w:color w:val="FFFFFF"/>
                <w:sz w:val="16"/>
              </w:rPr>
              <w:t>Unit</w:t>
            </w:r>
          </w:p>
        </w:tc>
        <w:tc>
          <w:tcPr>
            <w:tcW w:type="dxa" w:w="3456"/>
            <w:shd w:fill="16636B"/>
            <w:vAlign w:val="center"/>
          </w:tcPr>
          <w:p>
            <w:pPr>
              <w:spacing w:after="0" w:line="252" w:lineRule="auto"/>
            </w:pPr>
            <w:r/>
            <w:r>
              <w:rPr>
                <w:b/>
                <w:color w:val="FFFFFF"/>
                <w:sz w:val="16"/>
              </w:rPr>
              <w:t>Meaning</w:t>
            </w:r>
          </w:p>
        </w:tc>
      </w:tr>
      <w:tr>
        <w:tc>
          <w:tcPr>
            <w:tcW w:type="dxa" w:w="1007"/>
            <w:vAlign w:val="center"/>
          </w:tcPr>
          <w:p>
            <w:pPr>
              <w:spacing w:after="0" w:line="252" w:lineRule="auto"/>
            </w:pPr>
            <w:r/>
            <w:r>
              <w:rPr>
                <w:b w:val="0"/>
                <w:sz w:val="15"/>
              </w:rPr>
              <w:t>0</w:t>
            </w:r>
          </w:p>
        </w:tc>
        <w:tc>
          <w:tcPr>
            <w:tcW w:type="dxa" w:w="1944"/>
            <w:vAlign w:val="center"/>
          </w:tcPr>
          <w:p>
            <w:pPr>
              <w:spacing w:after="0" w:line="252" w:lineRule="auto"/>
            </w:pPr>
            <w:r/>
            <w:r>
              <w:rPr>
                <w:b w:val="0"/>
                <w:sz w:val="15"/>
              </w:rPr>
              <w:t>masterCount</w:t>
            </w:r>
          </w:p>
        </w:tc>
        <w:tc>
          <w:tcPr>
            <w:tcW w:type="dxa" w:w="1584"/>
            <w:vAlign w:val="center"/>
          </w:tcPr>
          <w:p>
            <w:pPr>
              <w:spacing w:after="0" w:line="252" w:lineRule="auto"/>
            </w:pPr>
            <w:r/>
            <w:r>
              <w:rPr>
                <w:b w:val="0"/>
                <w:sz w:val="15"/>
              </w:rPr>
              <w:t>uint64_t</w:t>
            </w:r>
          </w:p>
        </w:tc>
        <w:tc>
          <w:tcPr>
            <w:tcW w:type="dxa" w:w="936"/>
            <w:vAlign w:val="center"/>
          </w:tcPr>
          <w:p>
            <w:pPr>
              <w:spacing w:after="0" w:line="252" w:lineRule="auto"/>
            </w:pPr>
            <w:r/>
            <w:r>
              <w:rPr>
                <w:b w:val="0"/>
                <w:sz w:val="15"/>
              </w:rPr>
              <w:t>count</w:t>
            </w:r>
          </w:p>
        </w:tc>
        <w:tc>
          <w:tcPr>
            <w:tcW w:type="dxa" w:w="3456"/>
            <w:vAlign w:val="center"/>
          </w:tcPr>
          <w:p>
            <w:pPr>
              <w:spacing w:after="0" w:line="252" w:lineRule="auto"/>
            </w:pPr>
            <w:r/>
            <w:r>
              <w:rPr>
                <w:b w:val="0"/>
                <w:sz w:val="15"/>
              </w:rPr>
              <w:t>Encoder sync counter at segment end.</w:t>
            </w:r>
          </w:p>
        </w:tc>
      </w:tr>
      <w:tr>
        <w:tc>
          <w:tcPr>
            <w:tcW w:type="dxa" w:w="1007"/>
            <w:vAlign w:val="center"/>
          </w:tcPr>
          <w:p>
            <w:pPr>
              <w:spacing w:after="0" w:line="252" w:lineRule="auto"/>
            </w:pPr>
            <w:r/>
            <w:r>
              <w:rPr>
                <w:b w:val="0"/>
                <w:sz w:val="15"/>
              </w:rPr>
              <w:t>8</w:t>
            </w:r>
          </w:p>
        </w:tc>
        <w:tc>
          <w:tcPr>
            <w:tcW w:type="dxa" w:w="1944"/>
            <w:vAlign w:val="center"/>
          </w:tcPr>
          <w:p>
            <w:pPr>
              <w:spacing w:after="0" w:line="252" w:lineRule="auto"/>
            </w:pPr>
            <w:r/>
            <w:r>
              <w:rPr>
                <w:b w:val="0"/>
                <w:sz w:val="15"/>
              </w:rPr>
              <w:t>positionMm</w:t>
            </w:r>
          </w:p>
        </w:tc>
        <w:tc>
          <w:tcPr>
            <w:tcW w:type="dxa" w:w="1584"/>
            <w:vAlign w:val="center"/>
          </w:tcPr>
          <w:p>
            <w:pPr>
              <w:spacing w:after="0" w:line="252" w:lineRule="auto"/>
            </w:pPr>
            <w:r/>
            <w:r>
              <w:rPr>
                <w:b w:val="0"/>
                <w:sz w:val="15"/>
              </w:rPr>
              <w:t>int32_t</w:t>
            </w:r>
          </w:p>
        </w:tc>
        <w:tc>
          <w:tcPr>
            <w:tcW w:type="dxa" w:w="936"/>
            <w:vAlign w:val="center"/>
          </w:tcPr>
          <w:p>
            <w:pPr>
              <w:spacing w:after="0" w:line="252" w:lineRule="auto"/>
            </w:pPr>
            <w:r/>
            <w:r>
              <w:rPr>
                <w:b w:val="0"/>
                <w:sz w:val="15"/>
              </w:rPr>
              <w:t>mm</w:t>
            </w:r>
          </w:p>
        </w:tc>
        <w:tc>
          <w:tcPr>
            <w:tcW w:type="dxa" w:w="3456"/>
            <w:vAlign w:val="center"/>
          </w:tcPr>
          <w:p>
            <w:pPr>
              <w:spacing w:after="0" w:line="252" w:lineRule="auto"/>
            </w:pPr>
            <w:r/>
            <w:r>
              <w:rPr>
                <w:b w:val="0"/>
                <w:sz w:val="15"/>
              </w:rPr>
              <w:t>Cumulative wheel position at segment end.</w:t>
            </w:r>
          </w:p>
        </w:tc>
      </w:tr>
      <w:tr>
        <w:tc>
          <w:tcPr>
            <w:tcW w:type="dxa" w:w="1007"/>
            <w:vAlign w:val="center"/>
          </w:tcPr>
          <w:p>
            <w:pPr>
              <w:spacing w:after="0" w:line="252" w:lineRule="auto"/>
            </w:pPr>
            <w:r/>
            <w:r>
              <w:rPr>
                <w:b w:val="0"/>
                <w:sz w:val="15"/>
              </w:rPr>
              <w:t>12</w:t>
            </w:r>
          </w:p>
        </w:tc>
        <w:tc>
          <w:tcPr>
            <w:tcW w:type="dxa" w:w="1944"/>
            <w:vAlign w:val="center"/>
          </w:tcPr>
          <w:p>
            <w:pPr>
              <w:spacing w:after="0" w:line="252" w:lineRule="auto"/>
            </w:pPr>
            <w:r/>
            <w:r>
              <w:rPr>
                <w:b w:val="0"/>
                <w:sz w:val="15"/>
              </w:rPr>
              <w:t>latitude</w:t>
            </w:r>
          </w:p>
        </w:tc>
        <w:tc>
          <w:tcPr>
            <w:tcW w:type="dxa" w:w="1584"/>
            <w:vAlign w:val="center"/>
          </w:tcPr>
          <w:p>
            <w:pPr>
              <w:spacing w:after="0" w:line="252" w:lineRule="auto"/>
            </w:pPr>
            <w:r/>
            <w:r>
              <w:rPr>
                <w:b w:val="0"/>
                <w:sz w:val="15"/>
              </w:rPr>
              <w:t>double</w:t>
            </w:r>
          </w:p>
        </w:tc>
        <w:tc>
          <w:tcPr>
            <w:tcW w:type="dxa" w:w="936"/>
            <w:vAlign w:val="center"/>
          </w:tcPr>
          <w:p>
            <w:pPr>
              <w:spacing w:after="0" w:line="252" w:lineRule="auto"/>
            </w:pPr>
            <w:r/>
            <w:r>
              <w:rPr>
                <w:b w:val="0"/>
                <w:sz w:val="15"/>
              </w:rPr>
              <w:t>deg</w:t>
            </w:r>
          </w:p>
        </w:tc>
        <w:tc>
          <w:tcPr>
            <w:tcW w:type="dxa" w:w="3456"/>
            <w:vAlign w:val="center"/>
          </w:tcPr>
          <w:p>
            <w:pPr>
              <w:spacing w:after="0" w:line="252" w:lineRule="auto"/>
            </w:pPr>
            <w:r/>
            <w:r>
              <w:rPr>
                <w:b w:val="0"/>
                <w:sz w:val="15"/>
              </w:rPr>
              <w:t>WGS-84 latitude at segment midpoint.</w:t>
            </w:r>
          </w:p>
        </w:tc>
      </w:tr>
      <w:tr>
        <w:tc>
          <w:tcPr>
            <w:tcW w:type="dxa" w:w="1007"/>
            <w:vAlign w:val="center"/>
          </w:tcPr>
          <w:p>
            <w:pPr>
              <w:spacing w:after="0" w:line="252" w:lineRule="auto"/>
            </w:pPr>
            <w:r/>
            <w:r>
              <w:rPr>
                <w:b w:val="0"/>
                <w:sz w:val="15"/>
              </w:rPr>
              <w:t>20</w:t>
            </w:r>
          </w:p>
        </w:tc>
        <w:tc>
          <w:tcPr>
            <w:tcW w:type="dxa" w:w="1944"/>
            <w:vAlign w:val="center"/>
          </w:tcPr>
          <w:p>
            <w:pPr>
              <w:spacing w:after="0" w:line="252" w:lineRule="auto"/>
            </w:pPr>
            <w:r/>
            <w:r>
              <w:rPr>
                <w:b w:val="0"/>
                <w:sz w:val="15"/>
              </w:rPr>
              <w:t>longitude</w:t>
            </w:r>
          </w:p>
        </w:tc>
        <w:tc>
          <w:tcPr>
            <w:tcW w:type="dxa" w:w="1584"/>
            <w:vAlign w:val="center"/>
          </w:tcPr>
          <w:p>
            <w:pPr>
              <w:spacing w:after="0" w:line="252" w:lineRule="auto"/>
            </w:pPr>
            <w:r/>
            <w:r>
              <w:rPr>
                <w:b w:val="0"/>
                <w:sz w:val="15"/>
              </w:rPr>
              <w:t>double</w:t>
            </w:r>
          </w:p>
        </w:tc>
        <w:tc>
          <w:tcPr>
            <w:tcW w:type="dxa" w:w="936"/>
            <w:vAlign w:val="center"/>
          </w:tcPr>
          <w:p>
            <w:pPr>
              <w:spacing w:after="0" w:line="252" w:lineRule="auto"/>
            </w:pPr>
            <w:r/>
            <w:r>
              <w:rPr>
                <w:b w:val="0"/>
                <w:sz w:val="15"/>
              </w:rPr>
              <w:t>deg</w:t>
            </w:r>
          </w:p>
        </w:tc>
        <w:tc>
          <w:tcPr>
            <w:tcW w:type="dxa" w:w="3456"/>
            <w:vAlign w:val="center"/>
          </w:tcPr>
          <w:p>
            <w:pPr>
              <w:spacing w:after="0" w:line="252" w:lineRule="auto"/>
            </w:pPr>
            <w:r/>
            <w:r>
              <w:rPr>
                <w:b w:val="0"/>
                <w:sz w:val="15"/>
              </w:rPr>
              <w:t>WGS-84 longitude.</w:t>
            </w:r>
          </w:p>
        </w:tc>
      </w:tr>
      <w:tr>
        <w:tc>
          <w:tcPr>
            <w:tcW w:type="dxa" w:w="1007"/>
            <w:vAlign w:val="center"/>
          </w:tcPr>
          <w:p>
            <w:pPr>
              <w:spacing w:after="0" w:line="252" w:lineRule="auto"/>
            </w:pPr>
            <w:r/>
            <w:r>
              <w:rPr>
                <w:b w:val="0"/>
                <w:sz w:val="15"/>
              </w:rPr>
              <w:t>28</w:t>
            </w:r>
          </w:p>
        </w:tc>
        <w:tc>
          <w:tcPr>
            <w:tcW w:type="dxa" w:w="1944"/>
            <w:vAlign w:val="center"/>
          </w:tcPr>
          <w:p>
            <w:pPr>
              <w:spacing w:after="0" w:line="252" w:lineRule="auto"/>
            </w:pPr>
            <w:r/>
            <w:r>
              <w:rPr>
                <w:b w:val="0"/>
                <w:sz w:val="15"/>
              </w:rPr>
              <w:t>gpsValid</w:t>
            </w:r>
          </w:p>
        </w:tc>
        <w:tc>
          <w:tcPr>
            <w:tcW w:type="dxa" w:w="1584"/>
            <w:vAlign w:val="center"/>
          </w:tcPr>
          <w:p>
            <w:pPr>
              <w:spacing w:after="0" w:line="252" w:lineRule="auto"/>
            </w:pPr>
            <w:r/>
            <w:r>
              <w:rPr>
                <w:b w:val="0"/>
                <w:sz w:val="15"/>
              </w:rPr>
              <w:t>bool/u8</w:t>
            </w:r>
          </w:p>
        </w:tc>
        <w:tc>
          <w:tcPr>
            <w:tcW w:type="dxa" w:w="936"/>
            <w:vAlign w:val="center"/>
          </w:tcPr>
          <w:p>
            <w:pPr>
              <w:spacing w:after="0" w:line="252" w:lineRule="auto"/>
            </w:pPr>
            <w:r/>
            <w:r>
              <w:rPr>
                <w:b w:val="0"/>
                <w:sz w:val="15"/>
              </w:rPr>
              <w:t>-</w:t>
            </w:r>
          </w:p>
        </w:tc>
        <w:tc>
          <w:tcPr>
            <w:tcW w:type="dxa" w:w="3456"/>
            <w:vAlign w:val="center"/>
          </w:tcPr>
          <w:p>
            <w:pPr>
              <w:spacing w:after="0" w:line="252" w:lineRule="auto"/>
            </w:pPr>
            <w:r/>
            <w:r>
              <w:rPr>
                <w:b w:val="0"/>
                <w:sz w:val="15"/>
              </w:rPr>
              <w:t>1 means GPS fix valid; 0 means estimated/lost.</w:t>
            </w:r>
          </w:p>
        </w:tc>
      </w:tr>
      <w:tr>
        <w:tc>
          <w:tcPr>
            <w:tcW w:type="dxa" w:w="1007"/>
            <w:vAlign w:val="center"/>
          </w:tcPr>
          <w:p>
            <w:pPr>
              <w:spacing w:after="0" w:line="252" w:lineRule="auto"/>
            </w:pPr>
            <w:r/>
            <w:r>
              <w:rPr>
                <w:b w:val="0"/>
                <w:sz w:val="15"/>
              </w:rPr>
              <w:t>29</w:t>
            </w:r>
          </w:p>
        </w:tc>
        <w:tc>
          <w:tcPr>
            <w:tcW w:type="dxa" w:w="1944"/>
            <w:vAlign w:val="center"/>
          </w:tcPr>
          <w:p>
            <w:pPr>
              <w:spacing w:after="0" w:line="252" w:lineRule="auto"/>
            </w:pPr>
            <w:r/>
            <w:r>
              <w:rPr>
                <w:b w:val="0"/>
                <w:sz w:val="15"/>
              </w:rPr>
              <w:t>validMask</w:t>
            </w:r>
          </w:p>
        </w:tc>
        <w:tc>
          <w:tcPr>
            <w:tcW w:type="dxa" w:w="1584"/>
            <w:vAlign w:val="center"/>
          </w:tcPr>
          <w:p>
            <w:pPr>
              <w:spacing w:after="0" w:line="252" w:lineRule="auto"/>
            </w:pPr>
            <w:r/>
            <w:r>
              <w:rPr>
                <w:b w:val="0"/>
                <w:sz w:val="15"/>
              </w:rPr>
              <w:t>uint8_t</w:t>
            </w:r>
          </w:p>
        </w:tc>
        <w:tc>
          <w:tcPr>
            <w:tcW w:type="dxa" w:w="936"/>
            <w:vAlign w:val="center"/>
          </w:tcPr>
          <w:p>
            <w:pPr>
              <w:spacing w:after="0" w:line="252" w:lineRule="auto"/>
            </w:pPr>
            <w:r/>
            <w:r>
              <w:rPr>
                <w:b w:val="0"/>
                <w:sz w:val="15"/>
              </w:rPr>
              <w:t>-</w:t>
            </w:r>
          </w:p>
        </w:tc>
        <w:tc>
          <w:tcPr>
            <w:tcW w:type="dxa" w:w="3456"/>
            <w:vAlign w:val="center"/>
          </w:tcPr>
          <w:p>
            <w:pPr>
              <w:spacing w:after="0" w:line="252" w:lineRule="auto"/>
            </w:pPr>
            <w:r/>
            <w:r>
              <w:rPr>
                <w:b w:val="0"/>
                <w:sz w:val="15"/>
              </w:rPr>
              <w:t>Bit 0 AL, Bit 1 AR, Bit 2 bogie data present.</w:t>
            </w:r>
          </w:p>
        </w:tc>
      </w:tr>
      <w:tr>
        <w:tc>
          <w:tcPr>
            <w:tcW w:type="dxa" w:w="1007"/>
            <w:vAlign w:val="center"/>
          </w:tcPr>
          <w:p>
            <w:pPr>
              <w:spacing w:after="0" w:line="252" w:lineRule="auto"/>
            </w:pPr>
            <w:r/>
            <w:r>
              <w:rPr>
                <w:b w:val="0"/>
                <w:sz w:val="15"/>
              </w:rPr>
              <w:t>30-62</w:t>
            </w:r>
          </w:p>
        </w:tc>
        <w:tc>
          <w:tcPr>
            <w:tcW w:type="dxa" w:w="1944"/>
            <w:vAlign w:val="center"/>
          </w:tcPr>
          <w:p>
            <w:pPr>
              <w:spacing w:after="0" w:line="252" w:lineRule="auto"/>
            </w:pPr>
            <w:r/>
            <w:r>
              <w:rPr>
                <w:b w:val="0"/>
                <w:sz w:val="15"/>
              </w:rPr>
              <w:t>al/ar/bg x/y/z mg</w:t>
            </w:r>
          </w:p>
        </w:tc>
        <w:tc>
          <w:tcPr>
            <w:tcW w:type="dxa" w:w="1584"/>
            <w:vAlign w:val="center"/>
          </w:tcPr>
          <w:p>
            <w:pPr>
              <w:spacing w:after="0" w:line="252" w:lineRule="auto"/>
            </w:pPr>
            <w:r/>
            <w:r>
              <w:rPr>
                <w:b w:val="0"/>
                <w:sz w:val="15"/>
              </w:rPr>
              <w:t>uint32_t x 9</w:t>
            </w:r>
          </w:p>
        </w:tc>
        <w:tc>
          <w:tcPr>
            <w:tcW w:type="dxa" w:w="936"/>
            <w:vAlign w:val="center"/>
          </w:tcPr>
          <w:p>
            <w:pPr>
              <w:spacing w:after="0" w:line="252" w:lineRule="auto"/>
            </w:pPr>
            <w:r/>
            <w:r>
              <w:rPr>
                <w:b w:val="0"/>
                <w:sz w:val="15"/>
              </w:rPr>
              <w:t>mg</w:t>
            </w:r>
          </w:p>
        </w:tc>
        <w:tc>
          <w:tcPr>
            <w:tcW w:type="dxa" w:w="3456"/>
            <w:vAlign w:val="center"/>
          </w:tcPr>
          <w:p>
            <w:pPr>
              <w:spacing w:after="0" w:line="252" w:lineRule="auto"/>
            </w:pPr>
            <w:r/>
            <w:r>
              <w:rPr>
                <w:b w:val="0"/>
                <w:sz w:val="15"/>
              </w:rPr>
              <w:t>RMS acceleration for ADXL Left, ADXL Right and Bogie axes. 0xFFFFFFFF means no data.</w:t>
            </w:r>
          </w:p>
        </w:tc>
      </w:tr>
    </w:tbl>
    <w:p/>
    <w:tbl>
      <w:tblPr>
        <w:tblStyle w:val="TableGrid"/>
        <w:tblW w:type="auto" w:w="0"/>
        <w:tblLook w:firstColumn="1" w:firstRow="1" w:lastColumn="0" w:lastRow="0" w:noHBand="0" w:noVBand="1" w:val="04A0"/>
      </w:tblPr>
      <w:tblGrid>
        <w:gridCol w:w="10166"/>
      </w:tblGrid>
      <w:tr>
        <w:tc>
          <w:tcPr>
            <w:tcW w:type="dxa" w:w="10166"/>
            <w:shd w:fill="F4F8F9"/>
          </w:tcPr>
          <w:p>
            <w:pPr>
              <w:spacing w:after="40"/>
            </w:pPr>
            <w:r>
              <w:rPr>
                <w:b/>
                <w:color w:val="16636B"/>
                <w:sz w:val="18"/>
              </w:rPr>
              <w:t xml:space="preserve">RMS calculation: </w:t>
            </w:r>
            <w:r>
              <w:rPr>
                <w:sz w:val="18"/>
              </w:rPr>
              <w:t>RMS values are computed from raw accelerometer samples collected during each spatial segment. ADXL conversion is 0.09765625 g/LSB; bogie conversion is 8.0/32768.0 g/LSB. The ADXL factor is flagged in gateway code as needing firmware confirmation.</w:t>
            </w:r>
          </w:p>
        </w:tc>
      </w:tr>
    </w:tbl>
    <w:p/>
    <w:p>
      <w:pPr>
        <w:pStyle w:val="Heading2"/>
      </w:pPr>
      <w:r>
        <w:t>5.2 Peak 50 m Record: peak/peak_50m.bin</w:t>
      </w:r>
    </w:p>
    <w:p>
      <w:pPr>
        <w:pStyle w:val="SmallBody"/>
      </w:pPr>
      <w:r>
        <w:rPr>
          <w:b/>
        </w:rPr>
        <w:t xml:space="preserve">Purpose: </w:t>
      </w:r>
      <w:r>
        <w:t>One PeakRecord50m per 50 m window. Record size is exactly 302 bytes, little-endian. It contains speed, alert flag and nine axis peak sub-records.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007"/>
            <w:shd w:fill="16636B"/>
            <w:vAlign w:val="center"/>
          </w:tcPr>
          <w:p>
            <w:pPr>
              <w:spacing w:after="0" w:line="252" w:lineRule="auto"/>
            </w:pPr>
            <w:r/>
            <w:r>
              <w:rPr>
                <w:b/>
                <w:color w:val="FFFFFF"/>
                <w:sz w:val="16"/>
              </w:rPr>
              <w:t>Offset</w:t>
            </w:r>
          </w:p>
        </w:tc>
        <w:tc>
          <w:tcPr>
            <w:tcW w:type="dxa" w:w="1944"/>
            <w:shd w:fill="16636B"/>
            <w:vAlign w:val="center"/>
          </w:tcPr>
          <w:p>
            <w:pPr>
              <w:spacing w:after="0" w:line="252" w:lineRule="auto"/>
            </w:pPr>
            <w:r/>
            <w:r>
              <w:rPr>
                <w:b/>
                <w:color w:val="FFFFFF"/>
                <w:sz w:val="16"/>
              </w:rPr>
              <w:t>Field</w:t>
            </w:r>
          </w:p>
        </w:tc>
        <w:tc>
          <w:tcPr>
            <w:tcW w:type="dxa" w:w="1584"/>
            <w:shd w:fill="16636B"/>
            <w:vAlign w:val="center"/>
          </w:tcPr>
          <w:p>
            <w:pPr>
              <w:spacing w:after="0" w:line="252" w:lineRule="auto"/>
            </w:pPr>
            <w:r/>
            <w:r>
              <w:rPr>
                <w:b/>
                <w:color w:val="FFFFFF"/>
                <w:sz w:val="16"/>
              </w:rPr>
              <w:t>Type</w:t>
            </w:r>
          </w:p>
        </w:tc>
        <w:tc>
          <w:tcPr>
            <w:tcW w:type="dxa" w:w="936"/>
            <w:shd w:fill="16636B"/>
            <w:vAlign w:val="center"/>
          </w:tcPr>
          <w:p>
            <w:pPr>
              <w:spacing w:after="0" w:line="252" w:lineRule="auto"/>
            </w:pPr>
            <w:r/>
            <w:r>
              <w:rPr>
                <w:b/>
                <w:color w:val="FFFFFF"/>
                <w:sz w:val="16"/>
              </w:rPr>
              <w:t>Unit</w:t>
            </w:r>
          </w:p>
        </w:tc>
        <w:tc>
          <w:tcPr>
            <w:tcW w:type="dxa" w:w="3456"/>
            <w:shd w:fill="16636B"/>
            <w:vAlign w:val="center"/>
          </w:tcPr>
          <w:p>
            <w:pPr>
              <w:spacing w:after="0" w:line="252" w:lineRule="auto"/>
            </w:pPr>
            <w:r/>
            <w:r>
              <w:rPr>
                <w:b/>
                <w:color w:val="FFFFFF"/>
                <w:sz w:val="16"/>
              </w:rPr>
              <w:t>Meaning</w:t>
            </w:r>
          </w:p>
        </w:tc>
      </w:tr>
      <w:tr>
        <w:tc>
          <w:tcPr>
            <w:tcW w:type="dxa" w:w="1007"/>
            <w:vAlign w:val="center"/>
          </w:tcPr>
          <w:p>
            <w:pPr>
              <w:spacing w:after="0" w:line="252" w:lineRule="auto"/>
            </w:pPr>
            <w:r/>
            <w:r>
              <w:rPr>
                <w:b w:val="0"/>
                <w:sz w:val="15"/>
              </w:rPr>
              <w:t>0</w:t>
            </w:r>
          </w:p>
        </w:tc>
        <w:tc>
          <w:tcPr>
            <w:tcW w:type="dxa" w:w="1944"/>
            <w:vAlign w:val="center"/>
          </w:tcPr>
          <w:p>
            <w:pPr>
              <w:spacing w:after="0" w:line="252" w:lineRule="auto"/>
            </w:pPr>
            <w:r/>
            <w:r>
              <w:rPr>
                <w:b w:val="0"/>
                <w:sz w:val="15"/>
              </w:rPr>
              <w:t>windowStartMm</w:t>
            </w:r>
          </w:p>
        </w:tc>
        <w:tc>
          <w:tcPr>
            <w:tcW w:type="dxa" w:w="1584"/>
            <w:vAlign w:val="center"/>
          </w:tcPr>
          <w:p>
            <w:pPr>
              <w:spacing w:after="0" w:line="252" w:lineRule="auto"/>
            </w:pPr>
            <w:r/>
            <w:r>
              <w:rPr>
                <w:b w:val="0"/>
                <w:sz w:val="15"/>
              </w:rPr>
              <w:t>int32_t</w:t>
            </w:r>
          </w:p>
        </w:tc>
        <w:tc>
          <w:tcPr>
            <w:tcW w:type="dxa" w:w="936"/>
            <w:vAlign w:val="center"/>
          </w:tcPr>
          <w:p>
            <w:pPr>
              <w:spacing w:after="0" w:line="252" w:lineRule="auto"/>
            </w:pPr>
            <w:r/>
            <w:r>
              <w:rPr>
                <w:b w:val="0"/>
                <w:sz w:val="15"/>
              </w:rPr>
              <w:t>mm</w:t>
            </w:r>
          </w:p>
        </w:tc>
        <w:tc>
          <w:tcPr>
            <w:tcW w:type="dxa" w:w="3456"/>
            <w:vAlign w:val="center"/>
          </w:tcPr>
          <w:p>
            <w:pPr>
              <w:spacing w:after="0" w:line="252" w:lineRule="auto"/>
            </w:pPr>
            <w:r/>
            <w:r>
              <w:rPr>
                <w:b w:val="0"/>
                <w:sz w:val="15"/>
              </w:rPr>
              <w:t>Track position at start of 50 m window.</w:t>
            </w:r>
          </w:p>
        </w:tc>
      </w:tr>
      <w:tr>
        <w:tc>
          <w:tcPr>
            <w:tcW w:type="dxa" w:w="1007"/>
            <w:vAlign w:val="center"/>
          </w:tcPr>
          <w:p>
            <w:pPr>
              <w:spacing w:after="0" w:line="252" w:lineRule="auto"/>
            </w:pPr>
            <w:r/>
            <w:r>
              <w:rPr>
                <w:b w:val="0"/>
                <w:sz w:val="15"/>
              </w:rPr>
              <w:t>4</w:t>
            </w:r>
          </w:p>
        </w:tc>
        <w:tc>
          <w:tcPr>
            <w:tcW w:type="dxa" w:w="1944"/>
            <w:vAlign w:val="center"/>
          </w:tcPr>
          <w:p>
            <w:pPr>
              <w:spacing w:after="0" w:line="252" w:lineRule="auto"/>
            </w:pPr>
            <w:r/>
            <w:r>
              <w:rPr>
                <w:b w:val="0"/>
                <w:sz w:val="15"/>
              </w:rPr>
              <w:t>windowEndMm</w:t>
            </w:r>
          </w:p>
        </w:tc>
        <w:tc>
          <w:tcPr>
            <w:tcW w:type="dxa" w:w="1584"/>
            <w:vAlign w:val="center"/>
          </w:tcPr>
          <w:p>
            <w:pPr>
              <w:spacing w:after="0" w:line="252" w:lineRule="auto"/>
            </w:pPr>
            <w:r/>
            <w:r>
              <w:rPr>
                <w:b w:val="0"/>
                <w:sz w:val="15"/>
              </w:rPr>
              <w:t>int32_t</w:t>
            </w:r>
          </w:p>
        </w:tc>
        <w:tc>
          <w:tcPr>
            <w:tcW w:type="dxa" w:w="936"/>
            <w:vAlign w:val="center"/>
          </w:tcPr>
          <w:p>
            <w:pPr>
              <w:spacing w:after="0" w:line="252" w:lineRule="auto"/>
            </w:pPr>
            <w:r/>
            <w:r>
              <w:rPr>
                <w:b w:val="0"/>
                <w:sz w:val="15"/>
              </w:rPr>
              <w:t>mm</w:t>
            </w:r>
          </w:p>
        </w:tc>
        <w:tc>
          <w:tcPr>
            <w:tcW w:type="dxa" w:w="3456"/>
            <w:vAlign w:val="center"/>
          </w:tcPr>
          <w:p>
            <w:pPr>
              <w:spacing w:after="0" w:line="252" w:lineRule="auto"/>
            </w:pPr>
            <w:r/>
            <w:r>
              <w:rPr>
                <w:b w:val="0"/>
                <w:sz w:val="15"/>
              </w:rPr>
              <w:t>Track position at end of window.</w:t>
            </w:r>
          </w:p>
        </w:tc>
      </w:tr>
      <w:tr>
        <w:tc>
          <w:tcPr>
            <w:tcW w:type="dxa" w:w="1007"/>
            <w:vAlign w:val="center"/>
          </w:tcPr>
          <w:p>
            <w:pPr>
              <w:spacing w:after="0" w:line="252" w:lineRule="auto"/>
            </w:pPr>
            <w:r/>
            <w:r>
              <w:rPr>
                <w:b w:val="0"/>
                <w:sz w:val="15"/>
              </w:rPr>
              <w:t>8</w:t>
            </w:r>
          </w:p>
        </w:tc>
        <w:tc>
          <w:tcPr>
            <w:tcW w:type="dxa" w:w="1944"/>
            <w:vAlign w:val="center"/>
          </w:tcPr>
          <w:p>
            <w:pPr>
              <w:spacing w:after="0" w:line="252" w:lineRule="auto"/>
            </w:pPr>
            <w:r/>
            <w:r>
              <w:rPr>
                <w:b w:val="0"/>
                <w:sz w:val="15"/>
              </w:rPr>
              <w:t>speedKmph</w:t>
            </w:r>
          </w:p>
        </w:tc>
        <w:tc>
          <w:tcPr>
            <w:tcW w:type="dxa" w:w="1584"/>
            <w:vAlign w:val="center"/>
          </w:tcPr>
          <w:p>
            <w:pPr>
              <w:spacing w:after="0" w:line="252" w:lineRule="auto"/>
            </w:pPr>
            <w:r/>
            <w:r>
              <w:rPr>
                <w:b w:val="0"/>
                <w:sz w:val="15"/>
              </w:rPr>
              <w:t>float</w:t>
            </w:r>
          </w:p>
        </w:tc>
        <w:tc>
          <w:tcPr>
            <w:tcW w:type="dxa" w:w="936"/>
            <w:vAlign w:val="center"/>
          </w:tcPr>
          <w:p>
            <w:pPr>
              <w:spacing w:after="0" w:line="252" w:lineRule="auto"/>
            </w:pPr>
            <w:r/>
            <w:r>
              <w:rPr>
                <w:b w:val="0"/>
                <w:sz w:val="15"/>
              </w:rPr>
              <w:t>km/h</w:t>
            </w:r>
          </w:p>
        </w:tc>
        <w:tc>
          <w:tcPr>
            <w:tcW w:type="dxa" w:w="3456"/>
            <w:vAlign w:val="center"/>
          </w:tcPr>
          <w:p>
            <w:pPr>
              <w:spacing w:after="0" w:line="252" w:lineRule="auto"/>
            </w:pPr>
            <w:r/>
            <w:r>
              <w:rPr>
                <w:b w:val="0"/>
                <w:sz w:val="15"/>
              </w:rPr>
              <w:t>Maximum speed observed within the window.</w:t>
            </w:r>
          </w:p>
        </w:tc>
      </w:tr>
      <w:tr>
        <w:tc>
          <w:tcPr>
            <w:tcW w:type="dxa" w:w="1007"/>
            <w:vAlign w:val="center"/>
          </w:tcPr>
          <w:p>
            <w:pPr>
              <w:spacing w:after="0" w:line="252" w:lineRule="auto"/>
            </w:pPr>
            <w:r/>
            <w:r>
              <w:rPr>
                <w:b w:val="0"/>
                <w:sz w:val="15"/>
              </w:rPr>
              <w:t>12</w:t>
            </w:r>
          </w:p>
        </w:tc>
        <w:tc>
          <w:tcPr>
            <w:tcW w:type="dxa" w:w="1944"/>
            <w:vAlign w:val="center"/>
          </w:tcPr>
          <w:p>
            <w:pPr>
              <w:spacing w:after="0" w:line="252" w:lineRule="auto"/>
            </w:pPr>
            <w:r/>
            <w:r>
              <w:rPr>
                <w:b w:val="0"/>
                <w:sz w:val="15"/>
              </w:rPr>
              <w:t>validMask</w:t>
            </w:r>
          </w:p>
        </w:tc>
        <w:tc>
          <w:tcPr>
            <w:tcW w:type="dxa" w:w="1584"/>
            <w:vAlign w:val="center"/>
          </w:tcPr>
          <w:p>
            <w:pPr>
              <w:spacing w:after="0" w:line="252" w:lineRule="auto"/>
            </w:pPr>
            <w:r/>
            <w:r>
              <w:rPr>
                <w:b w:val="0"/>
                <w:sz w:val="15"/>
              </w:rPr>
              <w:t>uint8_t</w:t>
            </w:r>
          </w:p>
        </w:tc>
        <w:tc>
          <w:tcPr>
            <w:tcW w:type="dxa" w:w="936"/>
            <w:vAlign w:val="center"/>
          </w:tcPr>
          <w:p>
            <w:pPr>
              <w:spacing w:after="0" w:line="252" w:lineRule="auto"/>
            </w:pPr>
            <w:r/>
            <w:r>
              <w:rPr>
                <w:b w:val="0"/>
                <w:sz w:val="15"/>
              </w:rPr>
              <w:t>-</w:t>
            </w:r>
          </w:p>
        </w:tc>
        <w:tc>
          <w:tcPr>
            <w:tcW w:type="dxa" w:w="3456"/>
            <w:vAlign w:val="center"/>
          </w:tcPr>
          <w:p>
            <w:pPr>
              <w:spacing w:after="0" w:line="252" w:lineRule="auto"/>
            </w:pPr>
            <w:r/>
            <w:r>
              <w:rPr>
                <w:b w:val="0"/>
                <w:sz w:val="15"/>
              </w:rPr>
              <w:t>Union of available node data bits.</w:t>
            </w:r>
          </w:p>
        </w:tc>
      </w:tr>
      <w:tr>
        <w:tc>
          <w:tcPr>
            <w:tcW w:type="dxa" w:w="1007"/>
            <w:vAlign w:val="center"/>
          </w:tcPr>
          <w:p>
            <w:pPr>
              <w:spacing w:after="0" w:line="252" w:lineRule="auto"/>
            </w:pPr>
            <w:r/>
            <w:r>
              <w:rPr>
                <w:b w:val="0"/>
                <w:sz w:val="15"/>
              </w:rPr>
              <w:t>13</w:t>
            </w:r>
          </w:p>
        </w:tc>
        <w:tc>
          <w:tcPr>
            <w:tcW w:type="dxa" w:w="1944"/>
            <w:vAlign w:val="center"/>
          </w:tcPr>
          <w:p>
            <w:pPr>
              <w:spacing w:after="0" w:line="252" w:lineRule="auto"/>
            </w:pPr>
            <w:r/>
            <w:r>
              <w:rPr>
                <w:b w:val="0"/>
                <w:sz w:val="15"/>
              </w:rPr>
              <w:t>alertGenerated</w:t>
            </w:r>
          </w:p>
        </w:tc>
        <w:tc>
          <w:tcPr>
            <w:tcW w:type="dxa" w:w="1584"/>
            <w:vAlign w:val="center"/>
          </w:tcPr>
          <w:p>
            <w:pPr>
              <w:spacing w:after="0" w:line="252" w:lineRule="auto"/>
            </w:pPr>
            <w:r/>
            <w:r>
              <w:rPr>
                <w:b w:val="0"/>
                <w:sz w:val="15"/>
              </w:rPr>
              <w:t>bool/u8</w:t>
            </w:r>
          </w:p>
        </w:tc>
        <w:tc>
          <w:tcPr>
            <w:tcW w:type="dxa" w:w="936"/>
            <w:vAlign w:val="center"/>
          </w:tcPr>
          <w:p>
            <w:pPr>
              <w:spacing w:after="0" w:line="252" w:lineRule="auto"/>
            </w:pPr>
            <w:r/>
            <w:r>
              <w:rPr>
                <w:b w:val="0"/>
                <w:sz w:val="15"/>
              </w:rPr>
              <w:t>-</w:t>
            </w:r>
          </w:p>
        </w:tc>
        <w:tc>
          <w:tcPr>
            <w:tcW w:type="dxa" w:w="3456"/>
            <w:vAlign w:val="center"/>
          </w:tcPr>
          <w:p>
            <w:pPr>
              <w:spacing w:after="0" w:line="252" w:lineRule="auto"/>
            </w:pPr>
            <w:r/>
            <w:r>
              <w:rPr>
                <w:b w:val="0"/>
                <w:sz w:val="15"/>
              </w:rPr>
              <w:t>1 if speed gate and axis threshold condition are met.</w:t>
            </w:r>
          </w:p>
        </w:tc>
      </w:tr>
      <w:tr>
        <w:tc>
          <w:tcPr>
            <w:tcW w:type="dxa" w:w="1007"/>
            <w:vAlign w:val="center"/>
          </w:tcPr>
          <w:p>
            <w:pPr>
              <w:spacing w:after="0" w:line="252" w:lineRule="auto"/>
            </w:pPr>
            <w:r/>
            <w:r>
              <w:rPr>
                <w:b w:val="0"/>
                <w:sz w:val="15"/>
              </w:rPr>
              <w:t>14-301</w:t>
            </w:r>
          </w:p>
        </w:tc>
        <w:tc>
          <w:tcPr>
            <w:tcW w:type="dxa" w:w="1944"/>
            <w:vAlign w:val="center"/>
          </w:tcPr>
          <w:p>
            <w:pPr>
              <w:spacing w:after="0" w:line="252" w:lineRule="auto"/>
            </w:pPr>
            <w:r/>
            <w:r>
              <w:rPr>
                <w:b w:val="0"/>
                <w:sz w:val="15"/>
              </w:rPr>
              <w:t>al_x...bg_z axis records</w:t>
            </w:r>
          </w:p>
        </w:tc>
        <w:tc>
          <w:tcPr>
            <w:tcW w:type="dxa" w:w="1584"/>
            <w:vAlign w:val="center"/>
          </w:tcPr>
          <w:p>
            <w:pPr>
              <w:spacing w:after="0" w:line="252" w:lineRule="auto"/>
            </w:pPr>
            <w:r/>
            <w:r>
              <w:rPr>
                <w:b w:val="0"/>
                <w:sz w:val="15"/>
              </w:rPr>
              <w:t>PeakAxisRecord x 9</w:t>
            </w:r>
          </w:p>
        </w:tc>
        <w:tc>
          <w:tcPr>
            <w:tcW w:type="dxa" w:w="936"/>
            <w:vAlign w:val="center"/>
          </w:tcPr>
          <w:p>
            <w:pPr>
              <w:spacing w:after="0" w:line="252" w:lineRule="auto"/>
            </w:pPr>
            <w:r/>
            <w:r>
              <w:rPr>
                <w:b w:val="0"/>
                <w:sz w:val="15"/>
              </w:rPr>
              <w:t>mg/mm/deg</w:t>
            </w:r>
          </w:p>
        </w:tc>
        <w:tc>
          <w:tcPr>
            <w:tcW w:type="dxa" w:w="3456"/>
            <w:vAlign w:val="center"/>
          </w:tcPr>
          <w:p>
            <w:pPr>
              <w:spacing w:after="0" w:line="252" w:lineRule="auto"/>
            </w:pPr>
            <w:r/>
            <w:r>
              <w:rPr>
                <w:b w:val="0"/>
                <w:sz w:val="15"/>
              </w:rPr>
              <w:t>Axis peak value, peak position, master count and GPS point.</w:t>
            </w:r>
          </w:p>
        </w:tc>
      </w:tr>
    </w:tbl>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92"/>
            <w:shd w:fill="16636B"/>
            <w:vAlign w:val="center"/>
          </w:tcPr>
          <w:p>
            <w:pPr>
              <w:spacing w:after="0" w:line="252" w:lineRule="auto"/>
            </w:pPr>
            <w:r/>
            <w:r>
              <w:rPr>
                <w:b/>
                <w:color w:val="FFFFFF"/>
                <w:sz w:val="16"/>
              </w:rPr>
              <w:t>PeakAxisRecord Field</w:t>
            </w:r>
          </w:p>
        </w:tc>
        <w:tc>
          <w:tcPr>
            <w:tcW w:type="dxa" w:w="1584"/>
            <w:shd w:fill="16636B"/>
            <w:vAlign w:val="center"/>
          </w:tcPr>
          <w:p>
            <w:pPr>
              <w:spacing w:after="0" w:line="252" w:lineRule="auto"/>
            </w:pPr>
            <w:r/>
            <w:r>
              <w:rPr>
                <w:b/>
                <w:color w:val="FFFFFF"/>
                <w:sz w:val="16"/>
              </w:rPr>
              <w:t>Type</w:t>
            </w:r>
          </w:p>
        </w:tc>
        <w:tc>
          <w:tcPr>
            <w:tcW w:type="dxa" w:w="1007"/>
            <w:shd w:fill="16636B"/>
            <w:vAlign w:val="center"/>
          </w:tcPr>
          <w:p>
            <w:pPr>
              <w:spacing w:after="0" w:line="252" w:lineRule="auto"/>
            </w:pPr>
            <w:r/>
            <w:r>
              <w:rPr>
                <w:b/>
                <w:color w:val="FFFFFF"/>
                <w:sz w:val="16"/>
              </w:rPr>
              <w:t>Unit</w:t>
            </w:r>
          </w:p>
        </w:tc>
        <w:tc>
          <w:tcPr>
            <w:tcW w:type="dxa" w:w="3744"/>
            <w:shd w:fill="16636B"/>
            <w:vAlign w:val="center"/>
          </w:tcPr>
          <w:p>
            <w:pPr>
              <w:spacing w:after="0" w:line="252" w:lineRule="auto"/>
            </w:pPr>
            <w:r/>
            <w:r>
              <w:rPr>
                <w:b/>
                <w:color w:val="FFFFFF"/>
                <w:sz w:val="16"/>
              </w:rPr>
              <w:t>Meaning</w:t>
            </w:r>
          </w:p>
        </w:tc>
      </w:tr>
      <w:tr>
        <w:tc>
          <w:tcPr>
            <w:tcW w:type="dxa" w:w="2592"/>
            <w:vAlign w:val="center"/>
          </w:tcPr>
          <w:p>
            <w:pPr>
              <w:spacing w:after="0" w:line="252" w:lineRule="auto"/>
            </w:pPr>
            <w:r/>
            <w:r>
              <w:rPr>
                <w:b w:val="0"/>
                <w:sz w:val="16"/>
              </w:rPr>
              <w:t>peakValueMg</w:t>
            </w:r>
          </w:p>
        </w:tc>
        <w:tc>
          <w:tcPr>
            <w:tcW w:type="dxa" w:w="1584"/>
            <w:vAlign w:val="center"/>
          </w:tcPr>
          <w:p>
            <w:pPr>
              <w:spacing w:after="0" w:line="252" w:lineRule="auto"/>
            </w:pPr>
            <w:r/>
            <w:r>
              <w:rPr>
                <w:b w:val="0"/>
                <w:sz w:val="16"/>
              </w:rPr>
              <w:t>uint32_t</w:t>
            </w:r>
          </w:p>
        </w:tc>
        <w:tc>
          <w:tcPr>
            <w:tcW w:type="dxa" w:w="1007"/>
            <w:vAlign w:val="center"/>
          </w:tcPr>
          <w:p>
            <w:pPr>
              <w:spacing w:after="0" w:line="252" w:lineRule="auto"/>
            </w:pPr>
            <w:r/>
            <w:r>
              <w:rPr>
                <w:b w:val="0"/>
                <w:sz w:val="16"/>
              </w:rPr>
              <w:t>mg</w:t>
            </w:r>
          </w:p>
        </w:tc>
        <w:tc>
          <w:tcPr>
            <w:tcW w:type="dxa" w:w="3744"/>
            <w:vAlign w:val="center"/>
          </w:tcPr>
          <w:p>
            <w:pPr>
              <w:spacing w:after="0" w:line="252" w:lineRule="auto"/>
            </w:pPr>
            <w:r/>
            <w:r>
              <w:rPr>
                <w:b w:val="0"/>
                <w:sz w:val="16"/>
              </w:rPr>
              <w:t>Highest vibration peak value for the axis in the 50 m window.</w:t>
            </w:r>
          </w:p>
        </w:tc>
      </w:tr>
      <w:tr>
        <w:tc>
          <w:tcPr>
            <w:tcW w:type="dxa" w:w="2592"/>
            <w:vAlign w:val="center"/>
          </w:tcPr>
          <w:p>
            <w:pPr>
              <w:spacing w:after="0" w:line="252" w:lineRule="auto"/>
            </w:pPr>
            <w:r/>
            <w:r>
              <w:rPr>
                <w:b w:val="0"/>
                <w:sz w:val="16"/>
              </w:rPr>
              <w:t>peakPositionMm</w:t>
            </w:r>
          </w:p>
        </w:tc>
        <w:tc>
          <w:tcPr>
            <w:tcW w:type="dxa" w:w="1584"/>
            <w:vAlign w:val="center"/>
          </w:tcPr>
          <w:p>
            <w:pPr>
              <w:spacing w:after="0" w:line="252" w:lineRule="auto"/>
            </w:pPr>
            <w:r/>
            <w:r>
              <w:rPr>
                <w:b w:val="0"/>
                <w:sz w:val="16"/>
              </w:rPr>
              <w:t>int32_t</w:t>
            </w:r>
          </w:p>
        </w:tc>
        <w:tc>
          <w:tcPr>
            <w:tcW w:type="dxa" w:w="1007"/>
            <w:vAlign w:val="center"/>
          </w:tcPr>
          <w:p>
            <w:pPr>
              <w:spacing w:after="0" w:line="252" w:lineRule="auto"/>
            </w:pPr>
            <w:r/>
            <w:r>
              <w:rPr>
                <w:b w:val="0"/>
                <w:sz w:val="16"/>
              </w:rPr>
              <w:t>mm</w:t>
            </w:r>
          </w:p>
        </w:tc>
        <w:tc>
          <w:tcPr>
            <w:tcW w:type="dxa" w:w="3744"/>
            <w:vAlign w:val="center"/>
          </w:tcPr>
          <w:p>
            <w:pPr>
              <w:spacing w:after="0" w:line="252" w:lineRule="auto"/>
            </w:pPr>
            <w:r/>
            <w:r>
              <w:rPr>
                <w:b w:val="0"/>
                <w:sz w:val="16"/>
              </w:rPr>
              <w:t>Track position where the peak occurred.</w:t>
            </w:r>
          </w:p>
        </w:tc>
      </w:tr>
      <w:tr>
        <w:tc>
          <w:tcPr>
            <w:tcW w:type="dxa" w:w="2592"/>
            <w:vAlign w:val="center"/>
          </w:tcPr>
          <w:p>
            <w:pPr>
              <w:spacing w:after="0" w:line="252" w:lineRule="auto"/>
            </w:pPr>
            <w:r/>
            <w:r>
              <w:rPr>
                <w:b w:val="0"/>
                <w:sz w:val="16"/>
              </w:rPr>
              <w:t>peakMasterCount</w:t>
            </w:r>
          </w:p>
        </w:tc>
        <w:tc>
          <w:tcPr>
            <w:tcW w:type="dxa" w:w="1584"/>
            <w:vAlign w:val="center"/>
          </w:tcPr>
          <w:p>
            <w:pPr>
              <w:spacing w:after="0" w:line="252" w:lineRule="auto"/>
            </w:pPr>
            <w:r/>
            <w:r>
              <w:rPr>
                <w:b w:val="0"/>
                <w:sz w:val="16"/>
              </w:rPr>
              <w:t>uint64_t</w:t>
            </w:r>
          </w:p>
        </w:tc>
        <w:tc>
          <w:tcPr>
            <w:tcW w:type="dxa" w:w="1007"/>
            <w:vAlign w:val="center"/>
          </w:tcPr>
          <w:p>
            <w:pPr>
              <w:spacing w:after="0" w:line="252" w:lineRule="auto"/>
            </w:pPr>
            <w:r/>
            <w:r>
              <w:rPr>
                <w:b w:val="0"/>
                <w:sz w:val="16"/>
              </w:rPr>
              <w:t>count</w:t>
            </w:r>
          </w:p>
        </w:tc>
        <w:tc>
          <w:tcPr>
            <w:tcW w:type="dxa" w:w="3744"/>
            <w:vAlign w:val="center"/>
          </w:tcPr>
          <w:p>
            <w:pPr>
              <w:spacing w:after="0" w:line="252" w:lineRule="auto"/>
            </w:pPr>
            <w:r/>
            <w:r>
              <w:rPr>
                <w:b w:val="0"/>
                <w:sz w:val="16"/>
              </w:rPr>
              <w:t>Encoder master count where peak occurred.</w:t>
            </w:r>
          </w:p>
        </w:tc>
      </w:tr>
      <w:tr>
        <w:tc>
          <w:tcPr>
            <w:tcW w:type="dxa" w:w="2592"/>
            <w:vAlign w:val="center"/>
          </w:tcPr>
          <w:p>
            <w:pPr>
              <w:spacing w:after="0" w:line="252" w:lineRule="auto"/>
            </w:pPr>
            <w:r/>
            <w:r>
              <w:rPr>
                <w:b w:val="0"/>
                <w:sz w:val="16"/>
              </w:rPr>
              <w:t>peakLat</w:t>
            </w:r>
          </w:p>
        </w:tc>
        <w:tc>
          <w:tcPr>
            <w:tcW w:type="dxa" w:w="1584"/>
            <w:vAlign w:val="center"/>
          </w:tcPr>
          <w:p>
            <w:pPr>
              <w:spacing w:after="0" w:line="252" w:lineRule="auto"/>
            </w:pPr>
            <w:r/>
            <w:r>
              <w:rPr>
                <w:b w:val="0"/>
                <w:sz w:val="16"/>
              </w:rPr>
              <w:t>double</w:t>
            </w:r>
          </w:p>
        </w:tc>
        <w:tc>
          <w:tcPr>
            <w:tcW w:type="dxa" w:w="1007"/>
            <w:vAlign w:val="center"/>
          </w:tcPr>
          <w:p>
            <w:pPr>
              <w:spacing w:after="0" w:line="252" w:lineRule="auto"/>
            </w:pPr>
            <w:r/>
            <w:r>
              <w:rPr>
                <w:b w:val="0"/>
                <w:sz w:val="16"/>
              </w:rPr>
              <w:t>deg</w:t>
            </w:r>
          </w:p>
        </w:tc>
        <w:tc>
          <w:tcPr>
            <w:tcW w:type="dxa" w:w="3744"/>
            <w:vAlign w:val="center"/>
          </w:tcPr>
          <w:p>
            <w:pPr>
              <w:spacing w:after="0" w:line="252" w:lineRule="auto"/>
            </w:pPr>
            <w:r/>
            <w:r>
              <w:rPr>
                <w:b w:val="0"/>
                <w:sz w:val="16"/>
              </w:rPr>
              <w:t>Latitude used for alert map marker.</w:t>
            </w:r>
          </w:p>
        </w:tc>
      </w:tr>
      <w:tr>
        <w:tc>
          <w:tcPr>
            <w:tcW w:type="dxa" w:w="2592"/>
            <w:vAlign w:val="center"/>
          </w:tcPr>
          <w:p>
            <w:pPr>
              <w:spacing w:after="0" w:line="252" w:lineRule="auto"/>
            </w:pPr>
            <w:r/>
            <w:r>
              <w:rPr>
                <w:b w:val="0"/>
                <w:sz w:val="16"/>
              </w:rPr>
              <w:t>peakLon</w:t>
            </w:r>
          </w:p>
        </w:tc>
        <w:tc>
          <w:tcPr>
            <w:tcW w:type="dxa" w:w="1584"/>
            <w:vAlign w:val="center"/>
          </w:tcPr>
          <w:p>
            <w:pPr>
              <w:spacing w:after="0" w:line="252" w:lineRule="auto"/>
            </w:pPr>
            <w:r/>
            <w:r>
              <w:rPr>
                <w:b w:val="0"/>
                <w:sz w:val="16"/>
              </w:rPr>
              <w:t>double</w:t>
            </w:r>
          </w:p>
        </w:tc>
        <w:tc>
          <w:tcPr>
            <w:tcW w:type="dxa" w:w="1007"/>
            <w:vAlign w:val="center"/>
          </w:tcPr>
          <w:p>
            <w:pPr>
              <w:spacing w:after="0" w:line="252" w:lineRule="auto"/>
            </w:pPr>
            <w:r/>
            <w:r>
              <w:rPr>
                <w:b w:val="0"/>
                <w:sz w:val="16"/>
              </w:rPr>
              <w:t>deg</w:t>
            </w:r>
          </w:p>
        </w:tc>
        <w:tc>
          <w:tcPr>
            <w:tcW w:type="dxa" w:w="3744"/>
            <w:vAlign w:val="center"/>
          </w:tcPr>
          <w:p>
            <w:pPr>
              <w:spacing w:after="0" w:line="252" w:lineRule="auto"/>
            </w:pPr>
            <w:r/>
            <w:r>
              <w:rPr>
                <w:b w:val="0"/>
                <w:sz w:val="16"/>
              </w:rPr>
              <w:t>Longitude used for alert map marker.</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6636B"/>
            <w:vAlign w:val="center"/>
          </w:tcPr>
          <w:p>
            <w:pPr>
              <w:spacing w:after="0" w:line="252" w:lineRule="auto"/>
            </w:pPr>
            <w:r/>
            <w:r>
              <w:rPr>
                <w:b/>
                <w:color w:val="FFFFFF"/>
                <w:sz w:val="16"/>
              </w:rPr>
              <w:t>Axis</w:t>
            </w:r>
          </w:p>
        </w:tc>
        <w:tc>
          <w:tcPr>
            <w:tcW w:type="dxa" w:w="2160"/>
            <w:shd w:fill="16636B"/>
            <w:vAlign w:val="center"/>
          </w:tcPr>
          <w:p>
            <w:pPr>
              <w:spacing w:after="0" w:line="252" w:lineRule="auto"/>
            </w:pPr>
            <w:r/>
            <w:r>
              <w:rPr>
                <w:b/>
                <w:color w:val="FFFFFF"/>
                <w:sz w:val="16"/>
              </w:rPr>
              <w:t>Default Threshold mg</w:t>
            </w:r>
          </w:p>
        </w:tc>
        <w:tc>
          <w:tcPr>
            <w:tcW w:type="dxa" w:w="5328"/>
            <w:shd w:fill="16636B"/>
            <w:vAlign w:val="center"/>
          </w:tcPr>
          <w:p>
            <w:pPr>
              <w:spacing w:after="0" w:line="252" w:lineRule="auto"/>
            </w:pPr>
            <w:r/>
            <w:r>
              <w:rPr>
                <w:b/>
                <w:color w:val="FFFFFF"/>
                <w:sz w:val="16"/>
              </w:rPr>
              <w:t>Node/Direction</w:t>
            </w:r>
          </w:p>
        </w:tc>
      </w:tr>
      <w:tr>
        <w:tc>
          <w:tcPr>
            <w:tcW w:type="dxa" w:w="1440"/>
            <w:vAlign w:val="center"/>
          </w:tcPr>
          <w:p>
            <w:pPr>
              <w:spacing w:after="0" w:line="252" w:lineRule="auto"/>
            </w:pPr>
            <w:r/>
            <w:r>
              <w:rPr>
                <w:b w:val="0"/>
                <w:sz w:val="16"/>
              </w:rPr>
              <w:t>al_x</w:t>
            </w:r>
          </w:p>
        </w:tc>
        <w:tc>
          <w:tcPr>
            <w:tcW w:type="dxa" w:w="2160"/>
            <w:vAlign w:val="center"/>
          </w:tcPr>
          <w:p>
            <w:pPr>
              <w:spacing w:after="0" w:line="252" w:lineRule="auto"/>
            </w:pPr>
            <w:r/>
            <w:r>
              <w:rPr>
                <w:b w:val="0"/>
                <w:sz w:val="16"/>
              </w:rPr>
              <w:t>10000</w:t>
            </w:r>
          </w:p>
        </w:tc>
        <w:tc>
          <w:tcPr>
            <w:tcW w:type="dxa" w:w="5328"/>
            <w:vAlign w:val="center"/>
          </w:tcPr>
          <w:p>
            <w:pPr>
              <w:spacing w:after="0" w:line="252" w:lineRule="auto"/>
            </w:pPr>
            <w:r/>
            <w:r>
              <w:rPr>
                <w:b w:val="0"/>
                <w:sz w:val="16"/>
              </w:rPr>
              <w:t>ADXL Left X</w:t>
            </w:r>
          </w:p>
        </w:tc>
      </w:tr>
      <w:tr>
        <w:tc>
          <w:tcPr>
            <w:tcW w:type="dxa" w:w="1440"/>
            <w:vAlign w:val="center"/>
          </w:tcPr>
          <w:p>
            <w:pPr>
              <w:spacing w:after="0" w:line="252" w:lineRule="auto"/>
            </w:pPr>
            <w:r/>
            <w:r>
              <w:rPr>
                <w:b w:val="0"/>
                <w:sz w:val="16"/>
              </w:rPr>
              <w:t>al_y</w:t>
            </w:r>
          </w:p>
        </w:tc>
        <w:tc>
          <w:tcPr>
            <w:tcW w:type="dxa" w:w="2160"/>
            <w:vAlign w:val="center"/>
          </w:tcPr>
          <w:p>
            <w:pPr>
              <w:spacing w:after="0" w:line="252" w:lineRule="auto"/>
            </w:pPr>
            <w:r/>
            <w:r>
              <w:rPr>
                <w:b w:val="0"/>
                <w:sz w:val="16"/>
              </w:rPr>
              <w:t>8000</w:t>
            </w:r>
          </w:p>
        </w:tc>
        <w:tc>
          <w:tcPr>
            <w:tcW w:type="dxa" w:w="5328"/>
            <w:vAlign w:val="center"/>
          </w:tcPr>
          <w:p>
            <w:pPr>
              <w:spacing w:after="0" w:line="252" w:lineRule="auto"/>
            </w:pPr>
            <w:r/>
            <w:r>
              <w:rPr>
                <w:b w:val="0"/>
                <w:sz w:val="16"/>
              </w:rPr>
              <w:t>ADXL Left Y</w:t>
            </w:r>
          </w:p>
        </w:tc>
      </w:tr>
      <w:tr>
        <w:tc>
          <w:tcPr>
            <w:tcW w:type="dxa" w:w="1440"/>
            <w:vAlign w:val="center"/>
          </w:tcPr>
          <w:p>
            <w:pPr>
              <w:spacing w:after="0" w:line="252" w:lineRule="auto"/>
            </w:pPr>
            <w:r/>
            <w:r>
              <w:rPr>
                <w:b w:val="0"/>
                <w:sz w:val="16"/>
              </w:rPr>
              <w:t>al_z</w:t>
            </w:r>
          </w:p>
        </w:tc>
        <w:tc>
          <w:tcPr>
            <w:tcW w:type="dxa" w:w="2160"/>
            <w:vAlign w:val="center"/>
          </w:tcPr>
          <w:p>
            <w:pPr>
              <w:spacing w:after="0" w:line="252" w:lineRule="auto"/>
            </w:pPr>
            <w:r/>
            <w:r>
              <w:rPr>
                <w:b w:val="0"/>
                <w:sz w:val="16"/>
              </w:rPr>
              <w:t>12000</w:t>
            </w:r>
          </w:p>
        </w:tc>
        <w:tc>
          <w:tcPr>
            <w:tcW w:type="dxa" w:w="5328"/>
            <w:vAlign w:val="center"/>
          </w:tcPr>
          <w:p>
            <w:pPr>
              <w:spacing w:after="0" w:line="252" w:lineRule="auto"/>
            </w:pPr>
            <w:r/>
            <w:r>
              <w:rPr>
                <w:b w:val="0"/>
                <w:sz w:val="16"/>
              </w:rPr>
              <w:t>ADXL Left Z</w:t>
            </w:r>
          </w:p>
        </w:tc>
      </w:tr>
      <w:tr>
        <w:tc>
          <w:tcPr>
            <w:tcW w:type="dxa" w:w="1440"/>
            <w:vAlign w:val="center"/>
          </w:tcPr>
          <w:p>
            <w:pPr>
              <w:spacing w:after="0" w:line="252" w:lineRule="auto"/>
            </w:pPr>
            <w:r/>
            <w:r>
              <w:rPr>
                <w:b w:val="0"/>
                <w:sz w:val="16"/>
              </w:rPr>
              <w:t>ar_x</w:t>
            </w:r>
          </w:p>
        </w:tc>
        <w:tc>
          <w:tcPr>
            <w:tcW w:type="dxa" w:w="2160"/>
            <w:vAlign w:val="center"/>
          </w:tcPr>
          <w:p>
            <w:pPr>
              <w:spacing w:after="0" w:line="252" w:lineRule="auto"/>
            </w:pPr>
            <w:r/>
            <w:r>
              <w:rPr>
                <w:b w:val="0"/>
                <w:sz w:val="16"/>
              </w:rPr>
              <w:t>10000</w:t>
            </w:r>
          </w:p>
        </w:tc>
        <w:tc>
          <w:tcPr>
            <w:tcW w:type="dxa" w:w="5328"/>
            <w:vAlign w:val="center"/>
          </w:tcPr>
          <w:p>
            <w:pPr>
              <w:spacing w:after="0" w:line="252" w:lineRule="auto"/>
            </w:pPr>
            <w:r/>
            <w:r>
              <w:rPr>
                <w:b w:val="0"/>
                <w:sz w:val="16"/>
              </w:rPr>
              <w:t>ADXL Right X</w:t>
            </w:r>
          </w:p>
        </w:tc>
      </w:tr>
      <w:tr>
        <w:tc>
          <w:tcPr>
            <w:tcW w:type="dxa" w:w="1440"/>
            <w:vAlign w:val="center"/>
          </w:tcPr>
          <w:p>
            <w:pPr>
              <w:spacing w:after="0" w:line="252" w:lineRule="auto"/>
            </w:pPr>
            <w:r/>
            <w:r>
              <w:rPr>
                <w:b w:val="0"/>
                <w:sz w:val="16"/>
              </w:rPr>
              <w:t>ar_y</w:t>
            </w:r>
          </w:p>
        </w:tc>
        <w:tc>
          <w:tcPr>
            <w:tcW w:type="dxa" w:w="2160"/>
            <w:vAlign w:val="center"/>
          </w:tcPr>
          <w:p>
            <w:pPr>
              <w:spacing w:after="0" w:line="252" w:lineRule="auto"/>
            </w:pPr>
            <w:r/>
            <w:r>
              <w:rPr>
                <w:b w:val="0"/>
                <w:sz w:val="16"/>
              </w:rPr>
              <w:t>8000</w:t>
            </w:r>
          </w:p>
        </w:tc>
        <w:tc>
          <w:tcPr>
            <w:tcW w:type="dxa" w:w="5328"/>
            <w:vAlign w:val="center"/>
          </w:tcPr>
          <w:p>
            <w:pPr>
              <w:spacing w:after="0" w:line="252" w:lineRule="auto"/>
            </w:pPr>
            <w:r/>
            <w:r>
              <w:rPr>
                <w:b w:val="0"/>
                <w:sz w:val="16"/>
              </w:rPr>
              <w:t>ADXL Right Y</w:t>
            </w:r>
          </w:p>
        </w:tc>
      </w:tr>
      <w:tr>
        <w:tc>
          <w:tcPr>
            <w:tcW w:type="dxa" w:w="1440"/>
            <w:vAlign w:val="center"/>
          </w:tcPr>
          <w:p>
            <w:pPr>
              <w:spacing w:after="0" w:line="252" w:lineRule="auto"/>
            </w:pPr>
            <w:r/>
            <w:r>
              <w:rPr>
                <w:b w:val="0"/>
                <w:sz w:val="16"/>
              </w:rPr>
              <w:t>ar_z</w:t>
            </w:r>
          </w:p>
        </w:tc>
        <w:tc>
          <w:tcPr>
            <w:tcW w:type="dxa" w:w="2160"/>
            <w:vAlign w:val="center"/>
          </w:tcPr>
          <w:p>
            <w:pPr>
              <w:spacing w:after="0" w:line="252" w:lineRule="auto"/>
            </w:pPr>
            <w:r/>
            <w:r>
              <w:rPr>
                <w:b w:val="0"/>
                <w:sz w:val="16"/>
              </w:rPr>
              <w:t>12000</w:t>
            </w:r>
          </w:p>
        </w:tc>
        <w:tc>
          <w:tcPr>
            <w:tcW w:type="dxa" w:w="5328"/>
            <w:vAlign w:val="center"/>
          </w:tcPr>
          <w:p>
            <w:pPr>
              <w:spacing w:after="0" w:line="252" w:lineRule="auto"/>
            </w:pPr>
            <w:r/>
            <w:r>
              <w:rPr>
                <w:b w:val="0"/>
                <w:sz w:val="16"/>
              </w:rPr>
              <w:t>ADXL Right Z</w:t>
            </w:r>
          </w:p>
        </w:tc>
      </w:tr>
      <w:tr>
        <w:tc>
          <w:tcPr>
            <w:tcW w:type="dxa" w:w="1440"/>
            <w:vAlign w:val="center"/>
          </w:tcPr>
          <w:p>
            <w:pPr>
              <w:spacing w:after="0" w:line="252" w:lineRule="auto"/>
            </w:pPr>
            <w:r/>
            <w:r>
              <w:rPr>
                <w:b w:val="0"/>
                <w:sz w:val="16"/>
              </w:rPr>
              <w:t>bg_x</w:t>
            </w:r>
          </w:p>
        </w:tc>
        <w:tc>
          <w:tcPr>
            <w:tcW w:type="dxa" w:w="2160"/>
            <w:vAlign w:val="center"/>
          </w:tcPr>
          <w:p>
            <w:pPr>
              <w:spacing w:after="0" w:line="252" w:lineRule="auto"/>
            </w:pPr>
            <w:r/>
            <w:r>
              <w:rPr>
                <w:b w:val="0"/>
                <w:sz w:val="16"/>
              </w:rPr>
              <w:t>5000</w:t>
            </w:r>
          </w:p>
        </w:tc>
        <w:tc>
          <w:tcPr>
            <w:tcW w:type="dxa" w:w="5328"/>
            <w:vAlign w:val="center"/>
          </w:tcPr>
          <w:p>
            <w:pPr>
              <w:spacing w:after="0" w:line="252" w:lineRule="auto"/>
            </w:pPr>
            <w:r/>
            <w:r>
              <w:rPr>
                <w:b w:val="0"/>
                <w:sz w:val="16"/>
              </w:rPr>
              <w:t>Bogie X</w:t>
            </w:r>
          </w:p>
        </w:tc>
      </w:tr>
      <w:tr>
        <w:tc>
          <w:tcPr>
            <w:tcW w:type="dxa" w:w="1440"/>
            <w:vAlign w:val="center"/>
          </w:tcPr>
          <w:p>
            <w:pPr>
              <w:spacing w:after="0" w:line="252" w:lineRule="auto"/>
            </w:pPr>
            <w:r/>
            <w:r>
              <w:rPr>
                <w:b w:val="0"/>
                <w:sz w:val="16"/>
              </w:rPr>
              <w:t>bg_y</w:t>
            </w:r>
          </w:p>
        </w:tc>
        <w:tc>
          <w:tcPr>
            <w:tcW w:type="dxa" w:w="2160"/>
            <w:vAlign w:val="center"/>
          </w:tcPr>
          <w:p>
            <w:pPr>
              <w:spacing w:after="0" w:line="252" w:lineRule="auto"/>
            </w:pPr>
            <w:r/>
            <w:r>
              <w:rPr>
                <w:b w:val="0"/>
                <w:sz w:val="16"/>
              </w:rPr>
              <w:t>4000</w:t>
            </w:r>
          </w:p>
        </w:tc>
        <w:tc>
          <w:tcPr>
            <w:tcW w:type="dxa" w:w="5328"/>
            <w:vAlign w:val="center"/>
          </w:tcPr>
          <w:p>
            <w:pPr>
              <w:spacing w:after="0" w:line="252" w:lineRule="auto"/>
            </w:pPr>
            <w:r/>
            <w:r>
              <w:rPr>
                <w:b w:val="0"/>
                <w:sz w:val="16"/>
              </w:rPr>
              <w:t>Bogie Y</w:t>
            </w:r>
          </w:p>
        </w:tc>
      </w:tr>
      <w:tr>
        <w:tc>
          <w:tcPr>
            <w:tcW w:type="dxa" w:w="1440"/>
            <w:vAlign w:val="center"/>
          </w:tcPr>
          <w:p>
            <w:pPr>
              <w:spacing w:after="0" w:line="252" w:lineRule="auto"/>
            </w:pPr>
            <w:r/>
            <w:r>
              <w:rPr>
                <w:b w:val="0"/>
                <w:sz w:val="16"/>
              </w:rPr>
              <w:t>bg_z</w:t>
            </w:r>
          </w:p>
        </w:tc>
        <w:tc>
          <w:tcPr>
            <w:tcW w:type="dxa" w:w="2160"/>
            <w:vAlign w:val="center"/>
          </w:tcPr>
          <w:p>
            <w:pPr>
              <w:spacing w:after="0" w:line="252" w:lineRule="auto"/>
            </w:pPr>
            <w:r/>
            <w:r>
              <w:rPr>
                <w:b w:val="0"/>
                <w:sz w:val="16"/>
              </w:rPr>
              <w:t>6000</w:t>
            </w:r>
          </w:p>
        </w:tc>
        <w:tc>
          <w:tcPr>
            <w:tcW w:type="dxa" w:w="5328"/>
            <w:vAlign w:val="center"/>
          </w:tcPr>
          <w:p>
            <w:pPr>
              <w:spacing w:after="0" w:line="252" w:lineRule="auto"/>
            </w:pPr>
            <w:r/>
            <w:r>
              <w:rPr>
                <w:b w:val="0"/>
                <w:sz w:val="16"/>
              </w:rPr>
              <w:t>Bogie Z</w:t>
            </w:r>
          </w:p>
        </w:tc>
      </w:tr>
    </w:tbl>
    <w:p/>
    <w:tbl>
      <w:tblPr>
        <w:tblStyle w:val="TableGrid"/>
        <w:tblW w:type="auto" w:w="0"/>
        <w:tblLook w:firstColumn="1" w:firstRow="1" w:lastColumn="0" w:lastRow="0" w:noHBand="0" w:noVBand="1" w:val="04A0"/>
      </w:tblPr>
      <w:tblGrid>
        <w:gridCol w:w="10166"/>
      </w:tblGrid>
      <w:tr>
        <w:tc>
          <w:tcPr>
            <w:tcW w:type="dxa" w:w="10166"/>
            <w:shd w:fill="F4F8F9"/>
          </w:tcPr>
          <w:p>
            <w:pPr>
              <w:spacing w:after="40"/>
            </w:pPr>
            <w:r>
              <w:rPr>
                <w:b/>
                <w:color w:val="16636B"/>
                <w:sz w:val="18"/>
              </w:rPr>
              <w:t xml:space="preserve">Alert condition: </w:t>
            </w:r>
            <w:r>
              <w:rPr>
                <w:sz w:val="18"/>
              </w:rPr>
              <w:t>alertGenerated is true only when the 50 m window contains speed &gt;= 80 kmph and at least one configured axis peak threshold is crossed. The cloud UI shows these alerts on a map and in a notification banner.</w:t>
            </w:r>
          </w:p>
        </w:tc>
      </w:tr>
    </w:tbl>
    <w:p/>
    <w:p>
      <w:pPr>
        <w:pStyle w:val="Heading2"/>
      </w:pPr>
      <w:r>
        <w:t>5.3 Fault Record: faults/faults.bin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80"/>
            <w:shd w:fill="16636B"/>
            <w:vAlign w:val="center"/>
          </w:tcPr>
          <w:p>
            <w:pPr>
              <w:spacing w:after="0" w:line="252" w:lineRule="auto"/>
            </w:pPr>
            <w:r/>
            <w:r>
              <w:rPr>
                <w:b/>
                <w:color w:val="FFFFFF"/>
                <w:sz w:val="16"/>
              </w:rPr>
              <w:t>Offset</w:t>
            </w:r>
          </w:p>
        </w:tc>
        <w:tc>
          <w:tcPr>
            <w:tcW w:type="dxa" w:w="1944"/>
            <w:shd w:fill="16636B"/>
            <w:vAlign w:val="center"/>
          </w:tcPr>
          <w:p>
            <w:pPr>
              <w:spacing w:after="0" w:line="252" w:lineRule="auto"/>
            </w:pPr>
            <w:r/>
            <w:r>
              <w:rPr>
                <w:b/>
                <w:color w:val="FFFFFF"/>
                <w:sz w:val="16"/>
              </w:rPr>
              <w:t>Field</w:t>
            </w:r>
          </w:p>
        </w:tc>
        <w:tc>
          <w:tcPr>
            <w:tcW w:type="dxa" w:w="1584"/>
            <w:shd w:fill="16636B"/>
            <w:vAlign w:val="center"/>
          </w:tcPr>
          <w:p>
            <w:pPr>
              <w:spacing w:after="0" w:line="252" w:lineRule="auto"/>
            </w:pPr>
            <w:r/>
            <w:r>
              <w:rPr>
                <w:b/>
                <w:color w:val="FFFFFF"/>
                <w:sz w:val="16"/>
              </w:rPr>
              <w:t>Type</w:t>
            </w:r>
          </w:p>
        </w:tc>
        <w:tc>
          <w:tcPr>
            <w:tcW w:type="dxa" w:w="4320"/>
            <w:shd w:fill="16636B"/>
            <w:vAlign w:val="center"/>
          </w:tcPr>
          <w:p>
            <w:pPr>
              <w:spacing w:after="0" w:line="252" w:lineRule="auto"/>
            </w:pPr>
            <w:r/>
            <w:r>
              <w:rPr>
                <w:b/>
                <w:color w:val="FFFFFF"/>
                <w:sz w:val="16"/>
              </w:rPr>
              <w:t>Meaning</w:t>
            </w:r>
          </w:p>
        </w:tc>
      </w:tr>
      <w:tr>
        <w:tc>
          <w:tcPr>
            <w:tcW w:type="dxa" w:w="1080"/>
            <w:vAlign w:val="center"/>
          </w:tcPr>
          <w:p>
            <w:pPr>
              <w:spacing w:after="0" w:line="252" w:lineRule="auto"/>
            </w:pPr>
            <w:r/>
            <w:r>
              <w:rPr>
                <w:b w:val="0"/>
                <w:sz w:val="16"/>
              </w:rPr>
              <w:t>0</w:t>
            </w:r>
          </w:p>
        </w:tc>
        <w:tc>
          <w:tcPr>
            <w:tcW w:type="dxa" w:w="1944"/>
            <w:vAlign w:val="center"/>
          </w:tcPr>
          <w:p>
            <w:pPr>
              <w:spacing w:after="0" w:line="252" w:lineRule="auto"/>
            </w:pPr>
            <w:r/>
            <w:r>
              <w:rPr>
                <w:b w:val="0"/>
                <w:sz w:val="16"/>
              </w:rPr>
              <w:t>timestampMs</w:t>
            </w:r>
          </w:p>
        </w:tc>
        <w:tc>
          <w:tcPr>
            <w:tcW w:type="dxa" w:w="1584"/>
            <w:vAlign w:val="center"/>
          </w:tcPr>
          <w:p>
            <w:pPr>
              <w:spacing w:after="0" w:line="252" w:lineRule="auto"/>
            </w:pPr>
            <w:r/>
            <w:r>
              <w:rPr>
                <w:b w:val="0"/>
                <w:sz w:val="16"/>
              </w:rPr>
              <w:t>uint64_t</w:t>
            </w:r>
          </w:p>
        </w:tc>
        <w:tc>
          <w:tcPr>
            <w:tcW w:type="dxa" w:w="4320"/>
            <w:vAlign w:val="center"/>
          </w:tcPr>
          <w:p>
            <w:pPr>
              <w:spacing w:after="0" w:line="252" w:lineRule="auto"/>
            </w:pPr>
            <w:r/>
            <w:r>
              <w:rPr>
                <w:b w:val="0"/>
                <w:sz w:val="16"/>
              </w:rPr>
              <w:t>Fault timestamp. Some fault sources use steady_clock, so treat as relative order unless source is upload failure.</w:t>
            </w:r>
          </w:p>
        </w:tc>
      </w:tr>
      <w:tr>
        <w:tc>
          <w:tcPr>
            <w:tcW w:type="dxa" w:w="1080"/>
            <w:vAlign w:val="center"/>
          </w:tcPr>
          <w:p>
            <w:pPr>
              <w:spacing w:after="0" w:line="252" w:lineRule="auto"/>
            </w:pPr>
            <w:r/>
            <w:r>
              <w:rPr>
                <w:b w:val="0"/>
                <w:sz w:val="16"/>
              </w:rPr>
              <w:t>8</w:t>
            </w:r>
          </w:p>
        </w:tc>
        <w:tc>
          <w:tcPr>
            <w:tcW w:type="dxa" w:w="1944"/>
            <w:vAlign w:val="center"/>
          </w:tcPr>
          <w:p>
            <w:pPr>
              <w:spacing w:after="0" w:line="252" w:lineRule="auto"/>
            </w:pPr>
            <w:r/>
            <w:r>
              <w:rPr>
                <w:b w:val="0"/>
                <w:sz w:val="16"/>
              </w:rPr>
              <w:t>faultCode</w:t>
            </w:r>
          </w:p>
        </w:tc>
        <w:tc>
          <w:tcPr>
            <w:tcW w:type="dxa" w:w="1584"/>
            <w:vAlign w:val="center"/>
          </w:tcPr>
          <w:p>
            <w:pPr>
              <w:spacing w:after="0" w:line="252" w:lineRule="auto"/>
            </w:pPr>
            <w:r/>
            <w:r>
              <w:rPr>
                <w:b w:val="0"/>
                <w:sz w:val="16"/>
              </w:rPr>
              <w:t>uint8_t</w:t>
            </w:r>
          </w:p>
        </w:tc>
        <w:tc>
          <w:tcPr>
            <w:tcW w:type="dxa" w:w="4320"/>
            <w:vAlign w:val="center"/>
          </w:tcPr>
          <w:p>
            <w:pPr>
              <w:spacing w:after="0" w:line="252" w:lineRule="auto"/>
            </w:pPr>
            <w:r/>
            <w:r>
              <w:rPr>
                <w:b w:val="0"/>
                <w:sz w:val="16"/>
              </w:rPr>
              <w:t>Fault code such as node timeout, upload failed, segment invalid, count jump, all vibration missing.</w:t>
            </w:r>
          </w:p>
        </w:tc>
      </w:tr>
      <w:tr>
        <w:tc>
          <w:tcPr>
            <w:tcW w:type="dxa" w:w="1080"/>
            <w:vAlign w:val="center"/>
          </w:tcPr>
          <w:p>
            <w:pPr>
              <w:spacing w:after="0" w:line="252" w:lineRule="auto"/>
            </w:pPr>
            <w:r/>
            <w:r>
              <w:rPr>
                <w:b w:val="0"/>
                <w:sz w:val="16"/>
              </w:rPr>
              <w:t>9</w:t>
            </w:r>
          </w:p>
        </w:tc>
        <w:tc>
          <w:tcPr>
            <w:tcW w:type="dxa" w:w="1944"/>
            <w:vAlign w:val="center"/>
          </w:tcPr>
          <w:p>
            <w:pPr>
              <w:spacing w:after="0" w:line="252" w:lineRule="auto"/>
            </w:pPr>
            <w:r/>
            <w:r>
              <w:rPr>
                <w:b w:val="0"/>
                <w:sz w:val="16"/>
              </w:rPr>
              <w:t>nodeId</w:t>
            </w:r>
          </w:p>
        </w:tc>
        <w:tc>
          <w:tcPr>
            <w:tcW w:type="dxa" w:w="1584"/>
            <w:vAlign w:val="center"/>
          </w:tcPr>
          <w:p>
            <w:pPr>
              <w:spacing w:after="0" w:line="252" w:lineRule="auto"/>
            </w:pPr>
            <w:r/>
            <w:r>
              <w:rPr>
                <w:b w:val="0"/>
                <w:sz w:val="16"/>
              </w:rPr>
              <w:t>uint8_t</w:t>
            </w:r>
          </w:p>
        </w:tc>
        <w:tc>
          <w:tcPr>
            <w:tcW w:type="dxa" w:w="4320"/>
            <w:vAlign w:val="center"/>
          </w:tcPr>
          <w:p>
            <w:pPr>
              <w:spacing w:after="0" w:line="252" w:lineRule="auto"/>
            </w:pPr>
            <w:r/>
            <w:r>
              <w:rPr>
                <w:b w:val="0"/>
                <w:sz w:val="16"/>
              </w:rPr>
              <w:t>Origin node: 1 AL, 2 AR, 3 bogie, 4 encoder, 0 gateway/internal.</w:t>
            </w:r>
          </w:p>
        </w:tc>
      </w:tr>
      <w:tr>
        <w:tc>
          <w:tcPr>
            <w:tcW w:type="dxa" w:w="1080"/>
            <w:vAlign w:val="center"/>
          </w:tcPr>
          <w:p>
            <w:pPr>
              <w:spacing w:after="0" w:line="252" w:lineRule="auto"/>
            </w:pPr>
            <w:r/>
            <w:r>
              <w:rPr>
                <w:b w:val="0"/>
                <w:sz w:val="16"/>
              </w:rPr>
              <w:t>10</w:t>
            </w:r>
          </w:p>
        </w:tc>
        <w:tc>
          <w:tcPr>
            <w:tcW w:type="dxa" w:w="1944"/>
            <w:vAlign w:val="center"/>
          </w:tcPr>
          <w:p>
            <w:pPr>
              <w:spacing w:after="0" w:line="252" w:lineRule="auto"/>
            </w:pPr>
            <w:r/>
            <w:r>
              <w:rPr>
                <w:b w:val="0"/>
                <w:sz w:val="16"/>
              </w:rPr>
              <w:t>severity</w:t>
            </w:r>
          </w:p>
        </w:tc>
        <w:tc>
          <w:tcPr>
            <w:tcW w:type="dxa" w:w="1584"/>
            <w:vAlign w:val="center"/>
          </w:tcPr>
          <w:p>
            <w:pPr>
              <w:spacing w:after="0" w:line="252" w:lineRule="auto"/>
            </w:pPr>
            <w:r/>
            <w:r>
              <w:rPr>
                <w:b w:val="0"/>
                <w:sz w:val="16"/>
              </w:rPr>
              <w:t>uint8_t</w:t>
            </w:r>
          </w:p>
        </w:tc>
        <w:tc>
          <w:tcPr>
            <w:tcW w:type="dxa" w:w="4320"/>
            <w:vAlign w:val="center"/>
          </w:tcPr>
          <w:p>
            <w:pPr>
              <w:spacing w:after="0" w:line="252" w:lineRule="auto"/>
            </w:pPr>
            <w:r/>
            <w:r>
              <w:rPr>
                <w:b w:val="0"/>
                <w:sz w:val="16"/>
              </w:rPr>
              <w:t>1 warning, 2 error.</w:t>
            </w:r>
          </w:p>
        </w:tc>
      </w:tr>
      <w:tr>
        <w:tc>
          <w:tcPr>
            <w:tcW w:type="dxa" w:w="1080"/>
            <w:vAlign w:val="center"/>
          </w:tcPr>
          <w:p>
            <w:pPr>
              <w:spacing w:after="0" w:line="252" w:lineRule="auto"/>
            </w:pPr>
            <w:r/>
            <w:r>
              <w:rPr>
                <w:b w:val="0"/>
                <w:sz w:val="16"/>
              </w:rPr>
              <w:t>11</w:t>
            </w:r>
          </w:p>
        </w:tc>
        <w:tc>
          <w:tcPr>
            <w:tcW w:type="dxa" w:w="1944"/>
            <w:vAlign w:val="center"/>
          </w:tcPr>
          <w:p>
            <w:pPr>
              <w:spacing w:after="0" w:line="252" w:lineRule="auto"/>
            </w:pPr>
            <w:r/>
            <w:r>
              <w:rPr>
                <w:b w:val="0"/>
                <w:sz w:val="16"/>
              </w:rPr>
              <w:t>description</w:t>
            </w:r>
          </w:p>
        </w:tc>
        <w:tc>
          <w:tcPr>
            <w:tcW w:type="dxa" w:w="1584"/>
            <w:vAlign w:val="center"/>
          </w:tcPr>
          <w:p>
            <w:pPr>
              <w:spacing w:after="0" w:line="252" w:lineRule="auto"/>
            </w:pPr>
            <w:r/>
            <w:r>
              <w:rPr>
                <w:b w:val="0"/>
                <w:sz w:val="16"/>
              </w:rPr>
              <w:t>char[64]</w:t>
            </w:r>
          </w:p>
        </w:tc>
        <w:tc>
          <w:tcPr>
            <w:tcW w:type="dxa" w:w="4320"/>
            <w:vAlign w:val="center"/>
          </w:tcPr>
          <w:p>
            <w:pPr>
              <w:spacing w:after="0" w:line="252" w:lineRule="auto"/>
            </w:pPr>
            <w:r/>
            <w:r>
              <w:rPr>
                <w:b w:val="0"/>
                <w:sz w:val="16"/>
              </w:rPr>
              <w:t>Null-terminated ASCII fault description.</w:t>
            </w:r>
          </w:p>
        </w:tc>
      </w:tr>
    </w:tbl>
    <w:p/>
    <w:p>
      <w:pPr>
        <w:pStyle w:val="Heading2"/>
      </w:pPr>
      <w:r>
        <w:t>5.4 Raw Packet File Format: raw/*.bin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16636B"/>
            <w:vAlign w:val="center"/>
          </w:tcPr>
          <w:p>
            <w:pPr>
              <w:spacing w:after="0" w:line="252" w:lineRule="auto"/>
            </w:pPr>
            <w:r/>
            <w:r>
              <w:rPr>
                <w:b/>
                <w:color w:val="FFFFFF"/>
                <w:sz w:val="16"/>
              </w:rPr>
              <w:t>Offset</w:t>
            </w:r>
          </w:p>
        </w:tc>
        <w:tc>
          <w:tcPr>
            <w:tcW w:type="dxa" w:w="2015"/>
            <w:shd w:fill="16636B"/>
            <w:vAlign w:val="center"/>
          </w:tcPr>
          <w:p>
            <w:pPr>
              <w:spacing w:after="0" w:line="252" w:lineRule="auto"/>
            </w:pPr>
            <w:r/>
            <w:r>
              <w:rPr>
                <w:b/>
                <w:color w:val="FFFFFF"/>
                <w:sz w:val="16"/>
              </w:rPr>
              <w:t>Field</w:t>
            </w:r>
          </w:p>
        </w:tc>
        <w:tc>
          <w:tcPr>
            <w:tcW w:type="dxa" w:w="1728"/>
            <w:shd w:fill="16636B"/>
            <w:vAlign w:val="center"/>
          </w:tcPr>
          <w:p>
            <w:pPr>
              <w:spacing w:after="0" w:line="252" w:lineRule="auto"/>
            </w:pPr>
            <w:r/>
            <w:r>
              <w:rPr>
                <w:b/>
                <w:color w:val="FFFFFF"/>
                <w:sz w:val="16"/>
              </w:rPr>
              <w:t>Type</w:t>
            </w:r>
          </w:p>
        </w:tc>
        <w:tc>
          <w:tcPr>
            <w:tcW w:type="dxa" w:w="4031"/>
            <w:shd w:fill="16636B"/>
            <w:vAlign w:val="center"/>
          </w:tcPr>
          <w:p>
            <w:pPr>
              <w:spacing w:after="0" w:line="252" w:lineRule="auto"/>
            </w:pPr>
            <w:r/>
            <w:r>
              <w:rPr>
                <w:b/>
                <w:color w:val="FFFFFF"/>
                <w:sz w:val="16"/>
              </w:rPr>
              <w:t>Meaning</w:t>
            </w:r>
          </w:p>
        </w:tc>
      </w:tr>
      <w:tr>
        <w:tc>
          <w:tcPr>
            <w:tcW w:type="dxa" w:w="1152"/>
            <w:vAlign w:val="center"/>
          </w:tcPr>
          <w:p>
            <w:pPr>
              <w:spacing w:after="0" w:line="252" w:lineRule="auto"/>
            </w:pPr>
            <w:r/>
            <w:r>
              <w:rPr>
                <w:b w:val="0"/>
                <w:sz w:val="16"/>
              </w:rPr>
              <w:t>0</w:t>
            </w:r>
          </w:p>
        </w:tc>
        <w:tc>
          <w:tcPr>
            <w:tcW w:type="dxa" w:w="2015"/>
            <w:vAlign w:val="center"/>
          </w:tcPr>
          <w:p>
            <w:pPr>
              <w:spacing w:after="0" w:line="252" w:lineRule="auto"/>
            </w:pPr>
            <w:r/>
            <w:r>
              <w:rPr>
                <w:b w:val="0"/>
                <w:sz w:val="16"/>
              </w:rPr>
              <w:t>packet_length</w:t>
            </w:r>
          </w:p>
        </w:tc>
        <w:tc>
          <w:tcPr>
            <w:tcW w:type="dxa" w:w="1728"/>
            <w:vAlign w:val="center"/>
          </w:tcPr>
          <w:p>
            <w:pPr>
              <w:spacing w:after="0" w:line="252" w:lineRule="auto"/>
            </w:pPr>
            <w:r/>
            <w:r>
              <w:rPr>
                <w:b w:val="0"/>
                <w:sz w:val="16"/>
              </w:rPr>
              <w:t>uint32_t</w:t>
            </w:r>
          </w:p>
        </w:tc>
        <w:tc>
          <w:tcPr>
            <w:tcW w:type="dxa" w:w="4031"/>
            <w:vAlign w:val="center"/>
          </w:tcPr>
          <w:p>
            <w:pPr>
              <w:spacing w:after="0" w:line="252" w:lineRule="auto"/>
            </w:pPr>
            <w:r/>
            <w:r>
              <w:rPr>
                <w:b w:val="0"/>
                <w:sz w:val="16"/>
              </w:rPr>
              <w:t>Byte count of following raw frame.</w:t>
            </w:r>
          </w:p>
        </w:tc>
      </w:tr>
      <w:tr>
        <w:tc>
          <w:tcPr>
            <w:tcW w:type="dxa" w:w="1152"/>
            <w:vAlign w:val="center"/>
          </w:tcPr>
          <w:p>
            <w:pPr>
              <w:spacing w:after="0" w:line="252" w:lineRule="auto"/>
            </w:pPr>
            <w:r/>
            <w:r>
              <w:rPr>
                <w:b w:val="0"/>
                <w:sz w:val="16"/>
              </w:rPr>
              <w:t>4</w:t>
            </w:r>
          </w:p>
        </w:tc>
        <w:tc>
          <w:tcPr>
            <w:tcW w:type="dxa" w:w="2015"/>
            <w:vAlign w:val="center"/>
          </w:tcPr>
          <w:p>
            <w:pPr>
              <w:spacing w:after="0" w:line="252" w:lineRule="auto"/>
            </w:pPr>
            <w:r/>
            <w:r>
              <w:rPr>
                <w:b w:val="0"/>
                <w:sz w:val="16"/>
              </w:rPr>
              <w:t>raw_frame</w:t>
            </w:r>
          </w:p>
        </w:tc>
        <w:tc>
          <w:tcPr>
            <w:tcW w:type="dxa" w:w="1728"/>
            <w:vAlign w:val="center"/>
          </w:tcPr>
          <w:p>
            <w:pPr>
              <w:spacing w:after="0" w:line="252" w:lineRule="auto"/>
            </w:pPr>
            <w:r/>
            <w:r>
              <w:rPr>
                <w:b w:val="0"/>
                <w:sz w:val="16"/>
              </w:rPr>
              <w:t>uint8_t[]</w:t>
            </w:r>
          </w:p>
        </w:tc>
        <w:tc>
          <w:tcPr>
            <w:tcW w:type="dxa" w:w="4031"/>
            <w:vAlign w:val="center"/>
          </w:tcPr>
          <w:p>
            <w:pPr>
              <w:spacing w:after="0" w:line="252" w:lineRule="auto"/>
            </w:pPr>
            <w:r/>
            <w:r>
              <w:rPr>
                <w:b w:val="0"/>
                <w:sz w:val="16"/>
              </w:rPr>
              <w:t>Complete raw packet including SOF, type, node, sequence, payload, CRC and EOF.</w:t>
            </w:r>
          </w:p>
        </w:tc>
      </w:tr>
    </w:tbl>
    <w:p/>
    <w:p>
      <w:pPr>
        <w:pStyle w:val="Heading1"/>
      </w:pPr>
      <w:r>
        <w:t>6. Real-Time Alert JSON Contract</w:t>
      </w:r>
    </w:p>
    <w:p>
      <w:r>
        <w:rPr>
          <w:b/>
        </w:rPr>
        <w:t xml:space="preserve">Endpoint: </w:t>
      </w:r>
      <w:r>
        <w:t>POST /api/v1/alerts. This endpoint is ready in the cloud app. The ICD notes that gateway HTTP POST for alert upload is planned/stubbed in the current gateway implementation, while PeakRecord50m.alertGenerated remains the authoritative trigger.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5"/>
            <w:shd w:fill="16636B"/>
            <w:vAlign w:val="center"/>
          </w:tcPr>
          <w:p>
            <w:pPr>
              <w:spacing w:after="0" w:line="252" w:lineRule="auto"/>
            </w:pPr>
            <w:r/>
            <w:r>
              <w:rPr>
                <w:b/>
                <w:color w:val="FFFFFF"/>
                <w:sz w:val="16"/>
              </w:rPr>
              <w:t>Field</w:t>
            </w:r>
          </w:p>
        </w:tc>
        <w:tc>
          <w:tcPr>
            <w:tcW w:type="dxa" w:w="1655"/>
            <w:shd w:fill="16636B"/>
            <w:vAlign w:val="center"/>
          </w:tcPr>
          <w:p>
            <w:pPr>
              <w:spacing w:after="0" w:line="252" w:lineRule="auto"/>
            </w:pPr>
            <w:r/>
            <w:r>
              <w:rPr>
                <w:b/>
                <w:color w:val="FFFFFF"/>
                <w:sz w:val="16"/>
              </w:rPr>
              <w:t>JSON Type</w:t>
            </w:r>
          </w:p>
        </w:tc>
        <w:tc>
          <w:tcPr>
            <w:tcW w:type="dxa" w:w="936"/>
            <w:shd w:fill="16636B"/>
            <w:vAlign w:val="center"/>
          </w:tcPr>
          <w:p>
            <w:pPr>
              <w:spacing w:after="0" w:line="252" w:lineRule="auto"/>
            </w:pPr>
            <w:r/>
            <w:r>
              <w:rPr>
                <w:b/>
                <w:color w:val="FFFFFF"/>
                <w:sz w:val="16"/>
              </w:rPr>
              <w:t>Unit</w:t>
            </w:r>
          </w:p>
        </w:tc>
        <w:tc>
          <w:tcPr>
            <w:tcW w:type="dxa" w:w="4320"/>
            <w:shd w:fill="16636B"/>
            <w:vAlign w:val="center"/>
          </w:tcPr>
          <w:p>
            <w:pPr>
              <w:spacing w:after="0" w:line="252" w:lineRule="auto"/>
            </w:pPr>
            <w:r/>
            <w:r>
              <w:rPr>
                <w:b/>
                <w:color w:val="FFFFFF"/>
                <w:sz w:val="16"/>
              </w:rPr>
              <w:t>Meaning</w:t>
            </w:r>
          </w:p>
        </w:tc>
      </w:tr>
      <w:tr>
        <w:tc>
          <w:tcPr>
            <w:tcW w:type="dxa" w:w="2015"/>
            <w:vAlign w:val="center"/>
          </w:tcPr>
          <w:p>
            <w:pPr>
              <w:spacing w:after="0" w:line="252" w:lineRule="auto"/>
            </w:pPr>
            <w:r/>
            <w:r>
              <w:rPr>
                <w:b w:val="0"/>
                <w:sz w:val="16"/>
              </w:rPr>
              <w:t>gatewayId</w:t>
            </w:r>
          </w:p>
        </w:tc>
        <w:tc>
          <w:tcPr>
            <w:tcW w:type="dxa" w:w="1655"/>
            <w:vAlign w:val="center"/>
          </w:tcPr>
          <w:p>
            <w:pPr>
              <w:spacing w:after="0" w:line="252" w:lineRule="auto"/>
            </w:pPr>
            <w:r/>
            <w:r>
              <w:rPr>
                <w:b w:val="0"/>
                <w:sz w:val="16"/>
              </w:rPr>
              <w:t>string</w:t>
            </w:r>
          </w:p>
        </w:tc>
        <w:tc>
          <w:tcPr>
            <w:tcW w:type="dxa" w:w="936"/>
            <w:vAlign w:val="center"/>
          </w:tcPr>
          <w:p>
            <w:pPr>
              <w:spacing w:after="0" w:line="252" w:lineRule="auto"/>
            </w:pPr>
            <w:r/>
            <w:r>
              <w:rPr>
                <w:b w:val="0"/>
                <w:sz w:val="16"/>
              </w:rPr>
              <w:t>-</w:t>
            </w:r>
          </w:p>
        </w:tc>
        <w:tc>
          <w:tcPr>
            <w:tcW w:type="dxa" w:w="4320"/>
            <w:vAlign w:val="center"/>
          </w:tcPr>
          <w:p>
            <w:pPr>
              <w:spacing w:after="0" w:line="252" w:lineRule="auto"/>
            </w:pPr>
            <w:r/>
            <w:r>
              <w:rPr>
                <w:b w:val="0"/>
                <w:sz w:val="16"/>
              </w:rPr>
              <w:t>Gateway logical ID.</w:t>
            </w:r>
          </w:p>
        </w:tc>
      </w:tr>
      <w:tr>
        <w:tc>
          <w:tcPr>
            <w:tcW w:type="dxa" w:w="2015"/>
            <w:vAlign w:val="center"/>
          </w:tcPr>
          <w:p>
            <w:pPr>
              <w:spacing w:after="0" w:line="252" w:lineRule="auto"/>
            </w:pPr>
            <w:r/>
            <w:r>
              <w:rPr>
                <w:b w:val="0"/>
                <w:sz w:val="16"/>
              </w:rPr>
              <w:t>trainId</w:t>
            </w:r>
          </w:p>
        </w:tc>
        <w:tc>
          <w:tcPr>
            <w:tcW w:type="dxa" w:w="1655"/>
            <w:vAlign w:val="center"/>
          </w:tcPr>
          <w:p>
            <w:pPr>
              <w:spacing w:after="0" w:line="252" w:lineRule="auto"/>
            </w:pPr>
            <w:r/>
            <w:r>
              <w:rPr>
                <w:b w:val="0"/>
                <w:sz w:val="16"/>
              </w:rPr>
              <w:t>string</w:t>
            </w:r>
          </w:p>
        </w:tc>
        <w:tc>
          <w:tcPr>
            <w:tcW w:type="dxa" w:w="936"/>
            <w:vAlign w:val="center"/>
          </w:tcPr>
          <w:p>
            <w:pPr>
              <w:spacing w:after="0" w:line="252" w:lineRule="auto"/>
            </w:pPr>
            <w:r/>
            <w:r>
              <w:rPr>
                <w:b w:val="0"/>
                <w:sz w:val="16"/>
              </w:rPr>
              <w:t>-</w:t>
            </w:r>
          </w:p>
        </w:tc>
        <w:tc>
          <w:tcPr>
            <w:tcW w:type="dxa" w:w="4320"/>
            <w:vAlign w:val="center"/>
          </w:tcPr>
          <w:p>
            <w:pPr>
              <w:spacing w:after="0" w:line="252" w:lineRule="auto"/>
            </w:pPr>
            <w:r/>
            <w:r>
              <w:rPr>
                <w:b w:val="0"/>
                <w:sz w:val="16"/>
              </w:rPr>
              <w:t>Train identifier.</w:t>
            </w:r>
          </w:p>
        </w:tc>
      </w:tr>
      <w:tr>
        <w:tc>
          <w:tcPr>
            <w:tcW w:type="dxa" w:w="2015"/>
            <w:vAlign w:val="center"/>
          </w:tcPr>
          <w:p>
            <w:pPr>
              <w:spacing w:after="0" w:line="252" w:lineRule="auto"/>
            </w:pPr>
            <w:r/>
            <w:r>
              <w:rPr>
                <w:b w:val="0"/>
                <w:sz w:val="16"/>
              </w:rPr>
              <w:t>sessionName</w:t>
            </w:r>
          </w:p>
        </w:tc>
        <w:tc>
          <w:tcPr>
            <w:tcW w:type="dxa" w:w="1655"/>
            <w:vAlign w:val="center"/>
          </w:tcPr>
          <w:p>
            <w:pPr>
              <w:spacing w:after="0" w:line="252" w:lineRule="auto"/>
            </w:pPr>
            <w:r/>
            <w:r>
              <w:rPr>
                <w:b w:val="0"/>
                <w:sz w:val="16"/>
              </w:rPr>
              <w:t>string</w:t>
            </w:r>
          </w:p>
        </w:tc>
        <w:tc>
          <w:tcPr>
            <w:tcW w:type="dxa" w:w="936"/>
            <w:vAlign w:val="center"/>
          </w:tcPr>
          <w:p>
            <w:pPr>
              <w:spacing w:after="0" w:line="252" w:lineRule="auto"/>
            </w:pPr>
            <w:r/>
            <w:r>
              <w:rPr>
                <w:b w:val="0"/>
                <w:sz w:val="16"/>
              </w:rPr>
              <w:t>-</w:t>
            </w:r>
          </w:p>
        </w:tc>
        <w:tc>
          <w:tcPr>
            <w:tcW w:type="dxa" w:w="4320"/>
            <w:vAlign w:val="center"/>
          </w:tcPr>
          <w:p>
            <w:pPr>
              <w:spacing w:after="0" w:line="252" w:lineRule="auto"/>
            </w:pPr>
            <w:r/>
            <w:r>
              <w:rPr>
                <w:b w:val="0"/>
                <w:sz w:val="16"/>
              </w:rPr>
              <w:t>Active session name.</w:t>
            </w:r>
          </w:p>
        </w:tc>
      </w:tr>
      <w:tr>
        <w:tc>
          <w:tcPr>
            <w:tcW w:type="dxa" w:w="2015"/>
            <w:vAlign w:val="center"/>
          </w:tcPr>
          <w:p>
            <w:pPr>
              <w:spacing w:after="0" w:line="252" w:lineRule="auto"/>
            </w:pPr>
            <w:r/>
            <w:r>
              <w:rPr>
                <w:b w:val="0"/>
                <w:sz w:val="16"/>
              </w:rPr>
              <w:t>windowStartMm</w:t>
            </w:r>
          </w:p>
        </w:tc>
        <w:tc>
          <w:tcPr>
            <w:tcW w:type="dxa" w:w="1655"/>
            <w:vAlign w:val="center"/>
          </w:tcPr>
          <w:p>
            <w:pPr>
              <w:spacing w:after="0" w:line="252" w:lineRule="auto"/>
            </w:pPr>
            <w:r/>
            <w:r>
              <w:rPr>
                <w:b w:val="0"/>
                <w:sz w:val="16"/>
              </w:rPr>
              <w:t>integer</w:t>
            </w:r>
          </w:p>
        </w:tc>
        <w:tc>
          <w:tcPr>
            <w:tcW w:type="dxa" w:w="936"/>
            <w:vAlign w:val="center"/>
          </w:tcPr>
          <w:p>
            <w:pPr>
              <w:spacing w:after="0" w:line="252" w:lineRule="auto"/>
            </w:pPr>
            <w:r/>
            <w:r>
              <w:rPr>
                <w:b w:val="0"/>
                <w:sz w:val="16"/>
              </w:rPr>
              <w:t>mm</w:t>
            </w:r>
          </w:p>
        </w:tc>
        <w:tc>
          <w:tcPr>
            <w:tcW w:type="dxa" w:w="4320"/>
            <w:vAlign w:val="center"/>
          </w:tcPr>
          <w:p>
            <w:pPr>
              <w:spacing w:after="0" w:line="252" w:lineRule="auto"/>
            </w:pPr>
            <w:r/>
            <w:r>
              <w:rPr>
                <w:b w:val="0"/>
                <w:sz w:val="16"/>
              </w:rPr>
              <w:t>Start of 50 m peak window.</w:t>
            </w:r>
          </w:p>
        </w:tc>
      </w:tr>
      <w:tr>
        <w:tc>
          <w:tcPr>
            <w:tcW w:type="dxa" w:w="2015"/>
            <w:vAlign w:val="center"/>
          </w:tcPr>
          <w:p>
            <w:pPr>
              <w:spacing w:after="0" w:line="252" w:lineRule="auto"/>
            </w:pPr>
            <w:r/>
            <w:r>
              <w:rPr>
                <w:b w:val="0"/>
                <w:sz w:val="16"/>
              </w:rPr>
              <w:t>windowEndMm</w:t>
            </w:r>
          </w:p>
        </w:tc>
        <w:tc>
          <w:tcPr>
            <w:tcW w:type="dxa" w:w="1655"/>
            <w:vAlign w:val="center"/>
          </w:tcPr>
          <w:p>
            <w:pPr>
              <w:spacing w:after="0" w:line="252" w:lineRule="auto"/>
            </w:pPr>
            <w:r/>
            <w:r>
              <w:rPr>
                <w:b w:val="0"/>
                <w:sz w:val="16"/>
              </w:rPr>
              <w:t>integer</w:t>
            </w:r>
          </w:p>
        </w:tc>
        <w:tc>
          <w:tcPr>
            <w:tcW w:type="dxa" w:w="936"/>
            <w:vAlign w:val="center"/>
          </w:tcPr>
          <w:p>
            <w:pPr>
              <w:spacing w:after="0" w:line="252" w:lineRule="auto"/>
            </w:pPr>
            <w:r/>
            <w:r>
              <w:rPr>
                <w:b w:val="0"/>
                <w:sz w:val="16"/>
              </w:rPr>
              <w:t>mm</w:t>
            </w:r>
          </w:p>
        </w:tc>
        <w:tc>
          <w:tcPr>
            <w:tcW w:type="dxa" w:w="4320"/>
            <w:vAlign w:val="center"/>
          </w:tcPr>
          <w:p>
            <w:pPr>
              <w:spacing w:after="0" w:line="252" w:lineRule="auto"/>
            </w:pPr>
            <w:r/>
            <w:r>
              <w:rPr>
                <w:b w:val="0"/>
                <w:sz w:val="16"/>
              </w:rPr>
              <w:t>End of 50 m peak window.</w:t>
            </w:r>
          </w:p>
        </w:tc>
      </w:tr>
      <w:tr>
        <w:tc>
          <w:tcPr>
            <w:tcW w:type="dxa" w:w="2015"/>
            <w:vAlign w:val="center"/>
          </w:tcPr>
          <w:p>
            <w:pPr>
              <w:spacing w:after="0" w:line="252" w:lineRule="auto"/>
            </w:pPr>
            <w:r/>
            <w:r>
              <w:rPr>
                <w:b w:val="0"/>
                <w:sz w:val="16"/>
              </w:rPr>
              <w:t>speedKmph</w:t>
            </w:r>
          </w:p>
        </w:tc>
        <w:tc>
          <w:tcPr>
            <w:tcW w:type="dxa" w:w="1655"/>
            <w:vAlign w:val="center"/>
          </w:tcPr>
          <w:p>
            <w:pPr>
              <w:spacing w:after="0" w:line="252" w:lineRule="auto"/>
            </w:pPr>
            <w:r/>
            <w:r>
              <w:rPr>
                <w:b w:val="0"/>
                <w:sz w:val="16"/>
              </w:rPr>
              <w:t>float</w:t>
            </w:r>
          </w:p>
        </w:tc>
        <w:tc>
          <w:tcPr>
            <w:tcW w:type="dxa" w:w="936"/>
            <w:vAlign w:val="center"/>
          </w:tcPr>
          <w:p>
            <w:pPr>
              <w:spacing w:after="0" w:line="252" w:lineRule="auto"/>
            </w:pPr>
            <w:r/>
            <w:r>
              <w:rPr>
                <w:b w:val="0"/>
                <w:sz w:val="16"/>
              </w:rPr>
              <w:t>km/h</w:t>
            </w:r>
          </w:p>
        </w:tc>
        <w:tc>
          <w:tcPr>
            <w:tcW w:type="dxa" w:w="4320"/>
            <w:vAlign w:val="center"/>
          </w:tcPr>
          <w:p>
            <w:pPr>
              <w:spacing w:after="0" w:line="252" w:lineRule="auto"/>
            </w:pPr>
            <w:r/>
            <w:r>
              <w:rPr>
                <w:b w:val="0"/>
                <w:sz w:val="16"/>
              </w:rPr>
              <w:t>Maximum speed in window.</w:t>
            </w:r>
          </w:p>
        </w:tc>
      </w:tr>
      <w:tr>
        <w:tc>
          <w:tcPr>
            <w:tcW w:type="dxa" w:w="2015"/>
            <w:vAlign w:val="center"/>
          </w:tcPr>
          <w:p>
            <w:pPr>
              <w:spacing w:after="0" w:line="252" w:lineRule="auto"/>
            </w:pPr>
            <w:r/>
            <w:r>
              <w:rPr>
                <w:b w:val="0"/>
                <w:sz w:val="16"/>
              </w:rPr>
              <w:t>triggeredAxes</w:t>
            </w:r>
          </w:p>
        </w:tc>
        <w:tc>
          <w:tcPr>
            <w:tcW w:type="dxa" w:w="1655"/>
            <w:vAlign w:val="center"/>
          </w:tcPr>
          <w:p>
            <w:pPr>
              <w:spacing w:after="0" w:line="252" w:lineRule="auto"/>
            </w:pPr>
            <w:r/>
            <w:r>
              <w:rPr>
                <w:b w:val="0"/>
                <w:sz w:val="16"/>
              </w:rPr>
              <w:t>array&lt;object&gt;</w:t>
            </w:r>
          </w:p>
        </w:tc>
        <w:tc>
          <w:tcPr>
            <w:tcW w:type="dxa" w:w="936"/>
            <w:vAlign w:val="center"/>
          </w:tcPr>
          <w:p>
            <w:pPr>
              <w:spacing w:after="0" w:line="252" w:lineRule="auto"/>
            </w:pPr>
            <w:r/>
            <w:r>
              <w:rPr>
                <w:b w:val="0"/>
                <w:sz w:val="16"/>
              </w:rPr>
              <w:t>-</w:t>
            </w:r>
          </w:p>
        </w:tc>
        <w:tc>
          <w:tcPr>
            <w:tcW w:type="dxa" w:w="4320"/>
            <w:vAlign w:val="center"/>
          </w:tcPr>
          <w:p>
            <w:pPr>
              <w:spacing w:after="0" w:line="252" w:lineRule="auto"/>
            </w:pPr>
            <w:r/>
            <w:r>
              <w:rPr>
                <w:b w:val="0"/>
                <w:sz w:val="16"/>
              </w:rPr>
              <w:t>One object per axis exceeding threshold.</w:t>
            </w:r>
          </w:p>
        </w:tc>
      </w:tr>
    </w:tbl>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16636B"/>
            <w:vAlign w:val="center"/>
          </w:tcPr>
          <w:p>
            <w:pPr>
              <w:spacing w:after="0" w:line="252" w:lineRule="auto"/>
            </w:pPr>
            <w:r/>
            <w:r>
              <w:rPr>
                <w:b/>
                <w:color w:val="FFFFFF"/>
                <w:sz w:val="16"/>
              </w:rPr>
              <w:t>triggeredAxes Field</w:t>
            </w:r>
          </w:p>
        </w:tc>
        <w:tc>
          <w:tcPr>
            <w:tcW w:type="dxa" w:w="1512"/>
            <w:shd w:fill="16636B"/>
            <w:vAlign w:val="center"/>
          </w:tcPr>
          <w:p>
            <w:pPr>
              <w:spacing w:after="0" w:line="252" w:lineRule="auto"/>
            </w:pPr>
            <w:r/>
            <w:r>
              <w:rPr>
                <w:b/>
                <w:color w:val="FFFFFF"/>
                <w:sz w:val="16"/>
              </w:rPr>
              <w:t>JSON Type</w:t>
            </w:r>
          </w:p>
        </w:tc>
        <w:tc>
          <w:tcPr>
            <w:tcW w:type="dxa" w:w="936"/>
            <w:shd w:fill="16636B"/>
            <w:vAlign w:val="center"/>
          </w:tcPr>
          <w:p>
            <w:pPr>
              <w:spacing w:after="0" w:line="252" w:lineRule="auto"/>
            </w:pPr>
            <w:r/>
            <w:r>
              <w:rPr>
                <w:b/>
                <w:color w:val="FFFFFF"/>
                <w:sz w:val="16"/>
              </w:rPr>
              <w:t>Unit</w:t>
            </w:r>
          </w:p>
        </w:tc>
        <w:tc>
          <w:tcPr>
            <w:tcW w:type="dxa" w:w="4031"/>
            <w:shd w:fill="16636B"/>
            <w:vAlign w:val="center"/>
          </w:tcPr>
          <w:p>
            <w:pPr>
              <w:spacing w:after="0" w:line="252" w:lineRule="auto"/>
            </w:pPr>
            <w:r/>
            <w:r>
              <w:rPr>
                <w:b/>
                <w:color w:val="FFFFFF"/>
                <w:sz w:val="16"/>
              </w:rPr>
              <w:t>Meaning</w:t>
            </w:r>
          </w:p>
        </w:tc>
      </w:tr>
      <w:tr>
        <w:tc>
          <w:tcPr>
            <w:tcW w:type="dxa" w:w="2448"/>
            <w:vAlign w:val="center"/>
          </w:tcPr>
          <w:p>
            <w:pPr>
              <w:spacing w:after="0" w:line="252" w:lineRule="auto"/>
            </w:pPr>
            <w:r/>
            <w:r>
              <w:rPr>
                <w:b w:val="0"/>
                <w:sz w:val="16"/>
              </w:rPr>
              <w:t>axisName</w:t>
            </w:r>
          </w:p>
        </w:tc>
        <w:tc>
          <w:tcPr>
            <w:tcW w:type="dxa" w:w="1512"/>
            <w:vAlign w:val="center"/>
          </w:tcPr>
          <w:p>
            <w:pPr>
              <w:spacing w:after="0" w:line="252" w:lineRule="auto"/>
            </w:pPr>
            <w:r/>
            <w:r>
              <w:rPr>
                <w:b w:val="0"/>
                <w:sz w:val="16"/>
              </w:rPr>
              <w:t>string</w:t>
            </w:r>
          </w:p>
        </w:tc>
        <w:tc>
          <w:tcPr>
            <w:tcW w:type="dxa" w:w="936"/>
            <w:vAlign w:val="center"/>
          </w:tcPr>
          <w:p>
            <w:pPr>
              <w:spacing w:after="0" w:line="252" w:lineRule="auto"/>
            </w:pPr>
            <w:r/>
            <w:r>
              <w:rPr>
                <w:b w:val="0"/>
                <w:sz w:val="16"/>
              </w:rPr>
              <w:t>-</w:t>
            </w:r>
          </w:p>
        </w:tc>
        <w:tc>
          <w:tcPr>
            <w:tcW w:type="dxa" w:w="4031"/>
            <w:vAlign w:val="center"/>
          </w:tcPr>
          <w:p>
            <w:pPr>
              <w:spacing w:after="0" w:line="252" w:lineRule="auto"/>
            </w:pPr>
            <w:r/>
            <w:r>
              <w:rPr>
                <w:b w:val="0"/>
                <w:sz w:val="16"/>
              </w:rPr>
              <w:t>Axis name such as al_x, ar_y, bg_z.</w:t>
            </w:r>
          </w:p>
        </w:tc>
      </w:tr>
      <w:tr>
        <w:tc>
          <w:tcPr>
            <w:tcW w:type="dxa" w:w="2448"/>
            <w:vAlign w:val="center"/>
          </w:tcPr>
          <w:p>
            <w:pPr>
              <w:spacing w:after="0" w:line="252" w:lineRule="auto"/>
            </w:pPr>
            <w:r/>
            <w:r>
              <w:rPr>
                <w:b w:val="0"/>
                <w:sz w:val="16"/>
              </w:rPr>
              <w:t>peakValueMg</w:t>
            </w:r>
          </w:p>
        </w:tc>
        <w:tc>
          <w:tcPr>
            <w:tcW w:type="dxa" w:w="1512"/>
            <w:vAlign w:val="center"/>
          </w:tcPr>
          <w:p>
            <w:pPr>
              <w:spacing w:after="0" w:line="252" w:lineRule="auto"/>
            </w:pPr>
            <w:r/>
            <w:r>
              <w:rPr>
                <w:b w:val="0"/>
                <w:sz w:val="16"/>
              </w:rPr>
              <w:t>integer</w:t>
            </w:r>
          </w:p>
        </w:tc>
        <w:tc>
          <w:tcPr>
            <w:tcW w:type="dxa" w:w="936"/>
            <w:vAlign w:val="center"/>
          </w:tcPr>
          <w:p>
            <w:pPr>
              <w:spacing w:after="0" w:line="252" w:lineRule="auto"/>
            </w:pPr>
            <w:r/>
            <w:r>
              <w:rPr>
                <w:b w:val="0"/>
                <w:sz w:val="16"/>
              </w:rPr>
              <w:t>mg</w:t>
            </w:r>
          </w:p>
        </w:tc>
        <w:tc>
          <w:tcPr>
            <w:tcW w:type="dxa" w:w="4031"/>
            <w:vAlign w:val="center"/>
          </w:tcPr>
          <w:p>
            <w:pPr>
              <w:spacing w:after="0" w:line="252" w:lineRule="auto"/>
            </w:pPr>
            <w:r/>
            <w:r>
              <w:rPr>
                <w:b w:val="0"/>
                <w:sz w:val="16"/>
              </w:rPr>
              <w:t>Measured peak value.</w:t>
            </w:r>
          </w:p>
        </w:tc>
      </w:tr>
      <w:tr>
        <w:tc>
          <w:tcPr>
            <w:tcW w:type="dxa" w:w="2448"/>
            <w:vAlign w:val="center"/>
          </w:tcPr>
          <w:p>
            <w:pPr>
              <w:spacing w:after="0" w:line="252" w:lineRule="auto"/>
            </w:pPr>
            <w:r/>
            <w:r>
              <w:rPr>
                <w:b w:val="0"/>
                <w:sz w:val="16"/>
              </w:rPr>
              <w:t>thresholdMg</w:t>
            </w:r>
          </w:p>
        </w:tc>
        <w:tc>
          <w:tcPr>
            <w:tcW w:type="dxa" w:w="1512"/>
            <w:vAlign w:val="center"/>
          </w:tcPr>
          <w:p>
            <w:pPr>
              <w:spacing w:after="0" w:line="252" w:lineRule="auto"/>
            </w:pPr>
            <w:r/>
            <w:r>
              <w:rPr>
                <w:b w:val="0"/>
                <w:sz w:val="16"/>
              </w:rPr>
              <w:t>integer</w:t>
            </w:r>
          </w:p>
        </w:tc>
        <w:tc>
          <w:tcPr>
            <w:tcW w:type="dxa" w:w="936"/>
            <w:vAlign w:val="center"/>
          </w:tcPr>
          <w:p>
            <w:pPr>
              <w:spacing w:after="0" w:line="252" w:lineRule="auto"/>
            </w:pPr>
            <w:r/>
            <w:r>
              <w:rPr>
                <w:b w:val="0"/>
                <w:sz w:val="16"/>
              </w:rPr>
              <w:t>mg</w:t>
            </w:r>
          </w:p>
        </w:tc>
        <w:tc>
          <w:tcPr>
            <w:tcW w:type="dxa" w:w="4031"/>
            <w:vAlign w:val="center"/>
          </w:tcPr>
          <w:p>
            <w:pPr>
              <w:spacing w:after="0" w:line="252" w:lineRule="auto"/>
            </w:pPr>
            <w:r/>
            <w:r>
              <w:rPr>
                <w:b w:val="0"/>
                <w:sz w:val="16"/>
              </w:rPr>
              <w:t>Threshold crossed by that axis.</w:t>
            </w:r>
          </w:p>
        </w:tc>
      </w:tr>
      <w:tr>
        <w:tc>
          <w:tcPr>
            <w:tcW w:type="dxa" w:w="2448"/>
            <w:vAlign w:val="center"/>
          </w:tcPr>
          <w:p>
            <w:pPr>
              <w:spacing w:after="0" w:line="252" w:lineRule="auto"/>
            </w:pPr>
            <w:r/>
            <w:r>
              <w:rPr>
                <w:b w:val="0"/>
                <w:sz w:val="16"/>
              </w:rPr>
              <w:t>peakPositionMm</w:t>
            </w:r>
          </w:p>
        </w:tc>
        <w:tc>
          <w:tcPr>
            <w:tcW w:type="dxa" w:w="1512"/>
            <w:vAlign w:val="center"/>
          </w:tcPr>
          <w:p>
            <w:pPr>
              <w:spacing w:after="0" w:line="252" w:lineRule="auto"/>
            </w:pPr>
            <w:r/>
            <w:r>
              <w:rPr>
                <w:b w:val="0"/>
                <w:sz w:val="16"/>
              </w:rPr>
              <w:t>integer</w:t>
            </w:r>
          </w:p>
        </w:tc>
        <w:tc>
          <w:tcPr>
            <w:tcW w:type="dxa" w:w="936"/>
            <w:vAlign w:val="center"/>
          </w:tcPr>
          <w:p>
            <w:pPr>
              <w:spacing w:after="0" w:line="252" w:lineRule="auto"/>
            </w:pPr>
            <w:r/>
            <w:r>
              <w:rPr>
                <w:b w:val="0"/>
                <w:sz w:val="16"/>
              </w:rPr>
              <w:t>mm</w:t>
            </w:r>
          </w:p>
        </w:tc>
        <w:tc>
          <w:tcPr>
            <w:tcW w:type="dxa" w:w="4031"/>
            <w:vAlign w:val="center"/>
          </w:tcPr>
          <w:p>
            <w:pPr>
              <w:spacing w:after="0" w:line="252" w:lineRule="auto"/>
            </w:pPr>
            <w:r/>
            <w:r>
              <w:rPr>
                <w:b w:val="0"/>
                <w:sz w:val="16"/>
              </w:rPr>
              <w:t>Track position of peak.</w:t>
            </w:r>
          </w:p>
        </w:tc>
      </w:tr>
      <w:tr>
        <w:tc>
          <w:tcPr>
            <w:tcW w:type="dxa" w:w="2448"/>
            <w:vAlign w:val="center"/>
          </w:tcPr>
          <w:p>
            <w:pPr>
              <w:spacing w:after="0" w:line="252" w:lineRule="auto"/>
            </w:pPr>
            <w:r/>
            <w:r>
              <w:rPr>
                <w:b w:val="0"/>
                <w:sz w:val="16"/>
              </w:rPr>
              <w:t>peakLat</w:t>
            </w:r>
          </w:p>
        </w:tc>
        <w:tc>
          <w:tcPr>
            <w:tcW w:type="dxa" w:w="1512"/>
            <w:vAlign w:val="center"/>
          </w:tcPr>
          <w:p>
            <w:pPr>
              <w:spacing w:after="0" w:line="252" w:lineRule="auto"/>
            </w:pPr>
            <w:r/>
            <w:r>
              <w:rPr>
                <w:b w:val="0"/>
                <w:sz w:val="16"/>
              </w:rPr>
              <w:t>float</w:t>
            </w:r>
          </w:p>
        </w:tc>
        <w:tc>
          <w:tcPr>
            <w:tcW w:type="dxa" w:w="936"/>
            <w:vAlign w:val="center"/>
          </w:tcPr>
          <w:p>
            <w:pPr>
              <w:spacing w:after="0" w:line="252" w:lineRule="auto"/>
            </w:pPr>
            <w:r/>
            <w:r>
              <w:rPr>
                <w:b w:val="0"/>
                <w:sz w:val="16"/>
              </w:rPr>
              <w:t>deg</w:t>
            </w:r>
          </w:p>
        </w:tc>
        <w:tc>
          <w:tcPr>
            <w:tcW w:type="dxa" w:w="4031"/>
            <w:vAlign w:val="center"/>
          </w:tcPr>
          <w:p>
            <w:pPr>
              <w:spacing w:after="0" w:line="252" w:lineRule="auto"/>
            </w:pPr>
            <w:r/>
            <w:r>
              <w:rPr>
                <w:b w:val="0"/>
                <w:sz w:val="16"/>
              </w:rPr>
              <w:t>Latitude for map marker.</w:t>
            </w:r>
          </w:p>
        </w:tc>
      </w:tr>
      <w:tr>
        <w:tc>
          <w:tcPr>
            <w:tcW w:type="dxa" w:w="2448"/>
            <w:vAlign w:val="center"/>
          </w:tcPr>
          <w:p>
            <w:pPr>
              <w:spacing w:after="0" w:line="252" w:lineRule="auto"/>
            </w:pPr>
            <w:r/>
            <w:r>
              <w:rPr>
                <w:b w:val="0"/>
                <w:sz w:val="16"/>
              </w:rPr>
              <w:t>peakLon</w:t>
            </w:r>
          </w:p>
        </w:tc>
        <w:tc>
          <w:tcPr>
            <w:tcW w:type="dxa" w:w="1512"/>
            <w:vAlign w:val="center"/>
          </w:tcPr>
          <w:p>
            <w:pPr>
              <w:spacing w:after="0" w:line="252" w:lineRule="auto"/>
            </w:pPr>
            <w:r/>
            <w:r>
              <w:rPr>
                <w:b w:val="0"/>
                <w:sz w:val="16"/>
              </w:rPr>
              <w:t>float</w:t>
            </w:r>
          </w:p>
        </w:tc>
        <w:tc>
          <w:tcPr>
            <w:tcW w:type="dxa" w:w="936"/>
            <w:vAlign w:val="center"/>
          </w:tcPr>
          <w:p>
            <w:pPr>
              <w:spacing w:after="0" w:line="252" w:lineRule="auto"/>
            </w:pPr>
            <w:r/>
            <w:r>
              <w:rPr>
                <w:b w:val="0"/>
                <w:sz w:val="16"/>
              </w:rPr>
              <w:t>deg</w:t>
            </w:r>
          </w:p>
        </w:tc>
        <w:tc>
          <w:tcPr>
            <w:tcW w:type="dxa" w:w="4031"/>
            <w:vAlign w:val="center"/>
          </w:tcPr>
          <w:p>
            <w:pPr>
              <w:spacing w:after="0" w:line="252" w:lineRule="auto"/>
            </w:pPr>
            <w:r/>
            <w:r>
              <w:rPr>
                <w:b w:val="0"/>
                <w:sz w:val="16"/>
              </w:rPr>
              <w:t>Longitude for map marker.</w:t>
            </w:r>
          </w:p>
        </w:tc>
      </w:tr>
    </w:tbl>
    <w:p/>
    <w:p>
      <w:pPr>
        <w:pStyle w:val="Heading1"/>
      </w:pPr>
      <w:r>
        <w:t>7. What the Cloud Processes and Stores</w:t>
      </w:r>
    </w:p>
    <w:p>
      <w:pPr>
        <w:pStyle w:val="ListNumber"/>
      </w:pPr>
      <w:r>
        <w:t>Extract gatewayId, trainId and sessionName from ZIP filename.</w:t>
      </w:r>
    </w:p>
    <w:p>
      <w:pPr>
        <w:pStyle w:val="ListNumber"/>
      </w:pPr>
      <w:r>
        <w:t>Open ZIP and verify required files are present.</w:t>
      </w:r>
    </w:p>
    <w:p>
      <w:pPr>
        <w:pStyle w:val="ListNumber"/>
      </w:pPr>
      <w:r>
        <w:t>Parse session_metadata.json and check schemaVersion = 1.0.</w:t>
      </w:r>
    </w:p>
    <w:p>
      <w:pPr>
        <w:pStyle w:val="ListNumber"/>
      </w:pPr>
      <w:r>
        <w:t>Validate filename identifiers against metadata identifiers.</w:t>
      </w:r>
    </w:p>
    <w:p>
      <w:pPr>
        <w:pStyle w:val="ListNumber"/>
      </w:pPr>
      <w:r>
        <w:t>Check duplicate key (gatewayId, sessionName) for idempotency.</w:t>
      </w:r>
    </w:p>
    <w:p>
      <w:pPr>
        <w:pStyle w:val="ListNumber"/>
      </w:pPr>
      <w:r>
        <w:t>Check fixed binary file sizes: RMS % 66, Peak % 302, Fault % 75.</w:t>
      </w:r>
    </w:p>
    <w:p>
      <w:pPr>
        <w:pStyle w:val="ListNumber"/>
      </w:pPr>
      <w:r>
        <w:t>Parse RMS, Peak, Fault and Raw packet metadata.</w:t>
      </w:r>
    </w:p>
    <w:p>
      <w:pPr>
        <w:pStyle w:val="ListNumber"/>
      </w:pPr>
      <w:r>
        <w:t>Store original ZIP, extracted files and parsed records in PostgreSQL.</w:t>
      </w:r>
    </w:p>
    <w:p>
      <w:pPr>
        <w:pStyle w:val="ListNumber"/>
      </w:pPr>
      <w:r>
        <w:t>Create alert events when Peak alertGenerated is true and speed &gt;= 80 kmph.</w:t>
      </w:r>
    </w:p>
    <w:p>
      <w:pPr>
        <w:pStyle w:val="ListNumber"/>
      </w:pPr>
      <w:r>
        <w:t>Expose CSV downloads and dashboards for verification and reporting.</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6636B"/>
            <w:vAlign w:val="center"/>
          </w:tcPr>
          <w:p>
            <w:pPr>
              <w:spacing w:after="0" w:line="252" w:lineRule="auto"/>
            </w:pPr>
            <w:r/>
            <w:r>
              <w:rPr>
                <w:b/>
                <w:color w:val="FFFFFF"/>
                <w:sz w:val="16"/>
              </w:rPr>
              <w:t>Database Table</w:t>
            </w:r>
          </w:p>
        </w:tc>
        <w:tc>
          <w:tcPr>
            <w:tcW w:type="dxa" w:w="3671"/>
            <w:shd w:fill="16636B"/>
            <w:vAlign w:val="center"/>
          </w:tcPr>
          <w:p>
            <w:pPr>
              <w:spacing w:after="0" w:line="252" w:lineRule="auto"/>
            </w:pPr>
            <w:r/>
            <w:r>
              <w:rPr>
                <w:b/>
                <w:color w:val="FFFFFF"/>
                <w:sz w:val="16"/>
              </w:rPr>
              <w:t>Important Columns</w:t>
            </w:r>
          </w:p>
        </w:tc>
        <w:tc>
          <w:tcPr>
            <w:tcW w:type="dxa" w:w="3311"/>
            <w:shd w:fill="16636B"/>
            <w:vAlign w:val="center"/>
          </w:tcPr>
          <w:p>
            <w:pPr>
              <w:spacing w:after="0" w:line="252" w:lineRule="auto"/>
            </w:pPr>
            <w:r/>
            <w:r>
              <w:rPr>
                <w:b/>
                <w:color w:val="FFFFFF"/>
                <w:sz w:val="16"/>
              </w:rPr>
              <w:t>Purpose</w:t>
            </w:r>
          </w:p>
        </w:tc>
      </w:tr>
      <w:tr>
        <w:tc>
          <w:tcPr>
            <w:tcW w:type="dxa" w:w="1944"/>
            <w:vAlign w:val="center"/>
          </w:tcPr>
          <w:p>
            <w:pPr>
              <w:spacing w:after="0" w:line="252" w:lineRule="auto"/>
            </w:pPr>
            <w:r/>
            <w:r>
              <w:rPr>
                <w:b w:val="0"/>
                <w:sz w:val="15"/>
              </w:rPr>
              <w:t>archives</w:t>
            </w:r>
          </w:p>
        </w:tc>
        <w:tc>
          <w:tcPr>
            <w:tcW w:type="dxa" w:w="3671"/>
            <w:vAlign w:val="center"/>
          </w:tcPr>
          <w:p>
            <w:pPr>
              <w:spacing w:after="0" w:line="252" w:lineRule="auto"/>
            </w:pPr>
            <w:r/>
            <w:r>
              <w:rPr>
                <w:b w:val="0"/>
                <w:sz w:val="15"/>
              </w:rPr>
              <w:t>archive_id, gateway_id, train_id, session_name, archive_name, checksum, validation_status</w:t>
            </w:r>
          </w:p>
        </w:tc>
        <w:tc>
          <w:tcPr>
            <w:tcW w:type="dxa" w:w="3311"/>
            <w:vAlign w:val="center"/>
          </w:tcPr>
          <w:p>
            <w:pPr>
              <w:spacing w:after="0" w:line="252" w:lineRule="auto"/>
            </w:pPr>
            <w:r/>
            <w:r>
              <w:rPr>
                <w:b w:val="0"/>
                <w:sz w:val="15"/>
              </w:rPr>
              <w:t>Root record for each uploaded ZIP archive.</w:t>
            </w:r>
          </w:p>
        </w:tc>
      </w:tr>
      <w:tr>
        <w:tc>
          <w:tcPr>
            <w:tcW w:type="dxa" w:w="1944"/>
            <w:vAlign w:val="center"/>
          </w:tcPr>
          <w:p>
            <w:pPr>
              <w:spacing w:after="0" w:line="252" w:lineRule="auto"/>
            </w:pPr>
            <w:r/>
            <w:r>
              <w:rPr>
                <w:b w:val="0"/>
                <w:sz w:val="15"/>
              </w:rPr>
              <w:t>sessions</w:t>
            </w:r>
          </w:p>
        </w:tc>
        <w:tc>
          <w:tcPr>
            <w:tcW w:type="dxa" w:w="3671"/>
            <w:vAlign w:val="center"/>
          </w:tcPr>
          <w:p>
            <w:pPr>
              <w:spacing w:after="0" w:line="252" w:lineRule="auto"/>
            </w:pPr>
            <w:r/>
            <w:r>
              <w:rPr>
                <w:b w:val="0"/>
                <w:sz w:val="15"/>
              </w:rPr>
              <w:t>session_id, archive_id, gateway_id, train_id, session_status, created_utc</w:t>
            </w:r>
          </w:p>
        </w:tc>
        <w:tc>
          <w:tcPr>
            <w:tcW w:type="dxa" w:w="3311"/>
            <w:vAlign w:val="center"/>
          </w:tcPr>
          <w:p>
            <w:pPr>
              <w:spacing w:after="0" w:line="252" w:lineRule="auto"/>
            </w:pPr>
            <w:r/>
            <w:r>
              <w:rPr>
                <w:b w:val="0"/>
                <w:sz w:val="15"/>
              </w:rPr>
              <w:t>Logical session metadata parsed from JSON.</w:t>
            </w:r>
          </w:p>
        </w:tc>
      </w:tr>
      <w:tr>
        <w:tc>
          <w:tcPr>
            <w:tcW w:type="dxa" w:w="1944"/>
            <w:vAlign w:val="center"/>
          </w:tcPr>
          <w:p>
            <w:pPr>
              <w:spacing w:after="0" w:line="252" w:lineRule="auto"/>
            </w:pPr>
            <w:r/>
            <w:r>
              <w:rPr>
                <w:b w:val="0"/>
                <w:sz w:val="15"/>
              </w:rPr>
              <w:t>extracted_files</w:t>
            </w:r>
          </w:p>
        </w:tc>
        <w:tc>
          <w:tcPr>
            <w:tcW w:type="dxa" w:w="3671"/>
            <w:vAlign w:val="center"/>
          </w:tcPr>
          <w:p>
            <w:pPr>
              <w:spacing w:after="0" w:line="252" w:lineRule="auto"/>
            </w:pPr>
            <w:r/>
            <w:r>
              <w:rPr>
                <w:b w:val="0"/>
                <w:sz w:val="15"/>
              </w:rPr>
              <w:t>file_relative_path, file_size_bytes, storage_uri, integrity_ok, file_bytes</w:t>
            </w:r>
          </w:p>
        </w:tc>
        <w:tc>
          <w:tcPr>
            <w:tcW w:type="dxa" w:w="3311"/>
            <w:vAlign w:val="center"/>
          </w:tcPr>
          <w:p>
            <w:pPr>
              <w:spacing w:after="0" w:line="252" w:lineRule="auto"/>
            </w:pPr>
            <w:r/>
            <w:r>
              <w:rPr>
                <w:b w:val="0"/>
                <w:sz w:val="15"/>
              </w:rPr>
              <w:t>Stored extracted binary files and integrity result.</w:t>
            </w:r>
          </w:p>
        </w:tc>
      </w:tr>
      <w:tr>
        <w:tc>
          <w:tcPr>
            <w:tcW w:type="dxa" w:w="1944"/>
            <w:vAlign w:val="center"/>
          </w:tcPr>
          <w:p>
            <w:pPr>
              <w:spacing w:after="0" w:line="252" w:lineRule="auto"/>
            </w:pPr>
            <w:r/>
            <w:r>
              <w:rPr>
                <w:b w:val="0"/>
                <w:sz w:val="15"/>
              </w:rPr>
              <w:t>rms_records</w:t>
            </w:r>
          </w:p>
        </w:tc>
        <w:tc>
          <w:tcPr>
            <w:tcW w:type="dxa" w:w="3671"/>
            <w:vAlign w:val="center"/>
          </w:tcPr>
          <w:p>
            <w:pPr>
              <w:spacing w:after="0" w:line="252" w:lineRule="auto"/>
            </w:pPr>
            <w:r/>
            <w:r>
              <w:rPr>
                <w:b w:val="0"/>
                <w:sz w:val="15"/>
              </w:rPr>
              <w:t>position_mm, latitude, longitude, valid_mask, al/ar/bg mg fields</w:t>
            </w:r>
          </w:p>
        </w:tc>
        <w:tc>
          <w:tcPr>
            <w:tcW w:type="dxa" w:w="3311"/>
            <w:vAlign w:val="center"/>
          </w:tcPr>
          <w:p>
            <w:pPr>
              <w:spacing w:after="0" w:line="252" w:lineRule="auto"/>
            </w:pPr>
            <w:r/>
            <w:r>
              <w:rPr>
                <w:b w:val="0"/>
                <w:sz w:val="15"/>
              </w:rPr>
              <w:t>Spatial acceleration data per about 25 cm segment.</w:t>
            </w:r>
          </w:p>
        </w:tc>
      </w:tr>
      <w:tr>
        <w:tc>
          <w:tcPr>
            <w:tcW w:type="dxa" w:w="1944"/>
            <w:vAlign w:val="center"/>
          </w:tcPr>
          <w:p>
            <w:pPr>
              <w:spacing w:after="0" w:line="252" w:lineRule="auto"/>
            </w:pPr>
            <w:r/>
            <w:r>
              <w:rPr>
                <w:b w:val="0"/>
                <w:sz w:val="15"/>
              </w:rPr>
              <w:t>peak_records</w:t>
            </w:r>
          </w:p>
        </w:tc>
        <w:tc>
          <w:tcPr>
            <w:tcW w:type="dxa" w:w="3671"/>
            <w:vAlign w:val="center"/>
          </w:tcPr>
          <w:p>
            <w:pPr>
              <w:spacing w:after="0" w:line="252" w:lineRule="auto"/>
            </w:pPr>
            <w:r/>
            <w:r>
              <w:rPr>
                <w:b w:val="0"/>
                <w:sz w:val="15"/>
              </w:rPr>
              <w:t>window_start_mm, window_end_mm, speed_kmph, alert_generated, axis_data_json</w:t>
            </w:r>
          </w:p>
        </w:tc>
        <w:tc>
          <w:tcPr>
            <w:tcW w:type="dxa" w:w="3311"/>
            <w:vAlign w:val="center"/>
          </w:tcPr>
          <w:p>
            <w:pPr>
              <w:spacing w:after="0" w:line="252" w:lineRule="auto"/>
            </w:pPr>
            <w:r/>
            <w:r>
              <w:rPr>
                <w:b w:val="0"/>
                <w:sz w:val="15"/>
              </w:rPr>
              <w:t>Processed peak data over 50 m windows.</w:t>
            </w:r>
          </w:p>
        </w:tc>
      </w:tr>
      <w:tr>
        <w:tc>
          <w:tcPr>
            <w:tcW w:type="dxa" w:w="1944"/>
            <w:vAlign w:val="center"/>
          </w:tcPr>
          <w:p>
            <w:pPr>
              <w:spacing w:after="0" w:line="252" w:lineRule="auto"/>
            </w:pPr>
            <w:r/>
            <w:r>
              <w:rPr>
                <w:b w:val="0"/>
                <w:sz w:val="15"/>
              </w:rPr>
              <w:t>fault_records</w:t>
            </w:r>
          </w:p>
        </w:tc>
        <w:tc>
          <w:tcPr>
            <w:tcW w:type="dxa" w:w="3671"/>
            <w:vAlign w:val="center"/>
          </w:tcPr>
          <w:p>
            <w:pPr>
              <w:spacing w:after="0" w:line="252" w:lineRule="auto"/>
            </w:pPr>
            <w:r/>
            <w:r>
              <w:rPr>
                <w:b w:val="0"/>
                <w:sz w:val="15"/>
              </w:rPr>
              <w:t>timestamp_ms, fault_code, node_id, severity, description</w:t>
            </w:r>
          </w:p>
        </w:tc>
        <w:tc>
          <w:tcPr>
            <w:tcW w:type="dxa" w:w="3311"/>
            <w:vAlign w:val="center"/>
          </w:tcPr>
          <w:p>
            <w:pPr>
              <w:spacing w:after="0" w:line="252" w:lineRule="auto"/>
            </w:pPr>
            <w:r/>
            <w:r>
              <w:rPr>
                <w:b w:val="0"/>
                <w:sz w:val="15"/>
              </w:rPr>
              <w:t>Gateway/sensor fault events.</w:t>
            </w:r>
          </w:p>
        </w:tc>
      </w:tr>
      <w:tr>
        <w:tc>
          <w:tcPr>
            <w:tcW w:type="dxa" w:w="1944"/>
            <w:vAlign w:val="center"/>
          </w:tcPr>
          <w:p>
            <w:pPr>
              <w:spacing w:after="0" w:line="252" w:lineRule="auto"/>
            </w:pPr>
            <w:r/>
            <w:r>
              <w:rPr>
                <w:b w:val="0"/>
                <w:sz w:val="15"/>
              </w:rPr>
              <w:t>raw_packet_records</w:t>
            </w:r>
          </w:p>
        </w:tc>
        <w:tc>
          <w:tcPr>
            <w:tcW w:type="dxa" w:w="3671"/>
            <w:vAlign w:val="center"/>
          </w:tcPr>
          <w:p>
            <w:pPr>
              <w:spacing w:after="0" w:line="252" w:lineRule="auto"/>
            </w:pPr>
            <w:r/>
            <w:r>
              <w:rPr>
                <w:b w:val="0"/>
                <w:sz w:val="15"/>
              </w:rPr>
              <w:t>file_relative_path, packet_length, sof, packet_type, node_id, sequence_number</w:t>
            </w:r>
          </w:p>
        </w:tc>
        <w:tc>
          <w:tcPr>
            <w:tcW w:type="dxa" w:w="3311"/>
            <w:vAlign w:val="center"/>
          </w:tcPr>
          <w:p>
            <w:pPr>
              <w:spacing w:after="0" w:line="252" w:lineRule="auto"/>
            </w:pPr>
            <w:r/>
            <w:r>
              <w:rPr>
                <w:b w:val="0"/>
                <w:sz w:val="15"/>
              </w:rPr>
              <w:t>Metadata for raw forensic packets.</w:t>
            </w:r>
          </w:p>
        </w:tc>
      </w:tr>
      <w:tr>
        <w:tc>
          <w:tcPr>
            <w:tcW w:type="dxa" w:w="1944"/>
            <w:vAlign w:val="center"/>
          </w:tcPr>
          <w:p>
            <w:pPr>
              <w:spacing w:after="0" w:line="252" w:lineRule="auto"/>
            </w:pPr>
            <w:r/>
            <w:r>
              <w:rPr>
                <w:b w:val="0"/>
                <w:sz w:val="15"/>
              </w:rPr>
              <w:t>cloud_alert_events</w:t>
            </w:r>
          </w:p>
        </w:tc>
        <w:tc>
          <w:tcPr>
            <w:tcW w:type="dxa" w:w="3671"/>
            <w:vAlign w:val="center"/>
          </w:tcPr>
          <w:p>
            <w:pPr>
              <w:spacing w:after="0" w:line="252" w:lineRule="auto"/>
            </w:pPr>
            <w:r/>
            <w:r>
              <w:rPr>
                <w:b w:val="0"/>
                <w:sz w:val="15"/>
              </w:rPr>
              <w:t>gateway_id, train_id, session_name, speed_kmph, triggered_axes_count, payload_json</w:t>
            </w:r>
          </w:p>
        </w:tc>
        <w:tc>
          <w:tcPr>
            <w:tcW w:type="dxa" w:w="3311"/>
            <w:vAlign w:val="center"/>
          </w:tcPr>
          <w:p>
            <w:pPr>
              <w:spacing w:after="0" w:line="252" w:lineRule="auto"/>
            </w:pPr>
            <w:r/>
            <w:r>
              <w:rPr>
                <w:b w:val="0"/>
                <w:sz w:val="15"/>
              </w:rPr>
              <w:t>Real-time/map alert records.</w:t>
            </w:r>
          </w:p>
        </w:tc>
      </w:tr>
    </w:tbl>
    <w:p/>
    <w:p>
      <w:pPr>
        <w:pStyle w:val="Heading1"/>
      </w:pPr>
      <w:r>
        <w:t>8. API Contract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7"/>
            <w:shd w:fill="16636B"/>
            <w:vAlign w:val="center"/>
          </w:tcPr>
          <w:p>
            <w:pPr>
              <w:spacing w:after="0" w:line="252" w:lineRule="auto"/>
            </w:pPr>
            <w:r/>
            <w:r>
              <w:rPr>
                <w:b/>
                <w:color w:val="FFFFFF"/>
                <w:sz w:val="16"/>
              </w:rPr>
              <w:t>Method</w:t>
            </w:r>
          </w:p>
        </w:tc>
        <w:tc>
          <w:tcPr>
            <w:tcW w:type="dxa" w:w="2232"/>
            <w:shd w:fill="16636B"/>
            <w:vAlign w:val="center"/>
          </w:tcPr>
          <w:p>
            <w:pPr>
              <w:spacing w:after="0" w:line="252" w:lineRule="auto"/>
            </w:pPr>
            <w:r/>
            <w:r>
              <w:rPr>
                <w:b/>
                <w:color w:val="FFFFFF"/>
                <w:sz w:val="16"/>
              </w:rPr>
              <w:t>Endpoint</w:t>
            </w:r>
          </w:p>
        </w:tc>
        <w:tc>
          <w:tcPr>
            <w:tcW w:type="dxa" w:w="2520"/>
            <w:shd w:fill="16636B"/>
            <w:vAlign w:val="center"/>
          </w:tcPr>
          <w:p>
            <w:pPr>
              <w:spacing w:after="0" w:line="252" w:lineRule="auto"/>
            </w:pPr>
            <w:r/>
            <w:r>
              <w:rPr>
                <w:b/>
                <w:color w:val="FFFFFF"/>
                <w:sz w:val="16"/>
              </w:rPr>
              <w:t>Payload / Body</w:t>
            </w:r>
          </w:p>
        </w:tc>
        <w:tc>
          <w:tcPr>
            <w:tcW w:type="dxa" w:w="3168"/>
            <w:shd w:fill="16636B"/>
            <w:vAlign w:val="center"/>
          </w:tcPr>
          <w:p>
            <w:pPr>
              <w:spacing w:after="0" w:line="252" w:lineRule="auto"/>
            </w:pPr>
            <w:r/>
            <w:r>
              <w:rPr>
                <w:b/>
                <w:color w:val="FFFFFF"/>
                <w:sz w:val="16"/>
              </w:rPr>
              <w:t>Response / Purpose</w:t>
            </w:r>
          </w:p>
        </w:tc>
      </w:tr>
      <w:tr>
        <w:tc>
          <w:tcPr>
            <w:tcW w:type="dxa" w:w="1007"/>
            <w:vAlign w:val="center"/>
          </w:tcPr>
          <w:p>
            <w:pPr>
              <w:spacing w:after="0" w:line="252" w:lineRule="auto"/>
            </w:pPr>
            <w:r/>
            <w:r>
              <w:rPr>
                <w:b w:val="0"/>
                <w:sz w:val="15"/>
              </w:rPr>
              <w:t>PUT</w:t>
            </w:r>
          </w:p>
        </w:tc>
        <w:tc>
          <w:tcPr>
            <w:tcW w:type="dxa" w:w="2232"/>
            <w:vAlign w:val="center"/>
          </w:tcPr>
          <w:p>
            <w:pPr>
              <w:spacing w:after="0" w:line="252" w:lineRule="auto"/>
            </w:pPr>
            <w:r/>
            <w:r>
              <w:rPr>
                <w:b w:val="0"/>
                <w:sz w:val="15"/>
              </w:rPr>
              <w:t>/api/v1/archive</w:t>
            </w:r>
          </w:p>
        </w:tc>
        <w:tc>
          <w:tcPr>
            <w:tcW w:type="dxa" w:w="2520"/>
            <w:vAlign w:val="center"/>
          </w:tcPr>
          <w:p>
            <w:pPr>
              <w:spacing w:after="0" w:line="252" w:lineRule="auto"/>
            </w:pPr>
            <w:r/>
            <w:r>
              <w:rPr>
                <w:b w:val="0"/>
                <w:sz w:val="15"/>
              </w:rPr>
              <w:t>Raw ZIP bytes; filename query/header</w:t>
            </w:r>
          </w:p>
        </w:tc>
        <w:tc>
          <w:tcPr>
            <w:tcW w:type="dxa" w:w="3168"/>
            <w:vAlign w:val="center"/>
          </w:tcPr>
          <w:p>
            <w:pPr>
              <w:spacing w:after="0" w:line="252" w:lineRule="auto"/>
            </w:pPr>
            <w:r/>
            <w:r>
              <w:rPr>
                <w:b w:val="0"/>
                <w:sz w:val="15"/>
              </w:rPr>
              <w:t>201 Created for new archive; 200 for duplicate; 422 for mismatch.</w:t>
            </w:r>
          </w:p>
        </w:tc>
      </w:tr>
      <w:tr>
        <w:tc>
          <w:tcPr>
            <w:tcW w:type="dxa" w:w="1007"/>
            <w:vAlign w:val="center"/>
          </w:tcPr>
          <w:p>
            <w:pPr>
              <w:spacing w:after="0" w:line="252" w:lineRule="auto"/>
            </w:pPr>
            <w:r/>
            <w:r>
              <w:rPr>
                <w:b w:val="0"/>
                <w:sz w:val="15"/>
              </w:rPr>
              <w:t>GET</w:t>
            </w:r>
          </w:p>
        </w:tc>
        <w:tc>
          <w:tcPr>
            <w:tcW w:type="dxa" w:w="2232"/>
            <w:vAlign w:val="center"/>
          </w:tcPr>
          <w:p>
            <w:pPr>
              <w:spacing w:after="0" w:line="252" w:lineRule="auto"/>
            </w:pPr>
            <w:r/>
            <w:r>
              <w:rPr>
                <w:b w:val="0"/>
                <w:sz w:val="15"/>
              </w:rPr>
              <w:t>/api/v1/archives</w:t>
            </w:r>
          </w:p>
        </w:tc>
        <w:tc>
          <w:tcPr>
            <w:tcW w:type="dxa" w:w="2520"/>
            <w:vAlign w:val="center"/>
          </w:tcPr>
          <w:p>
            <w:pPr>
              <w:spacing w:after="0" w:line="252" w:lineRule="auto"/>
            </w:pPr>
            <w:r/>
            <w:r>
              <w:rPr>
                <w:b w:val="0"/>
                <w:sz w:val="15"/>
              </w:rPr>
              <w:t>limit query</w:t>
            </w:r>
          </w:p>
        </w:tc>
        <w:tc>
          <w:tcPr>
            <w:tcW w:type="dxa" w:w="3168"/>
            <w:vAlign w:val="center"/>
          </w:tcPr>
          <w:p>
            <w:pPr>
              <w:spacing w:after="0" w:line="252" w:lineRule="auto"/>
            </w:pPr>
            <w:r/>
            <w:r>
              <w:rPr>
                <w:b w:val="0"/>
                <w:sz w:val="15"/>
              </w:rPr>
              <w:t>JSON list of uploaded archives.</w:t>
            </w:r>
          </w:p>
        </w:tc>
      </w:tr>
      <w:tr>
        <w:tc>
          <w:tcPr>
            <w:tcW w:type="dxa" w:w="1007"/>
            <w:vAlign w:val="center"/>
          </w:tcPr>
          <w:p>
            <w:pPr>
              <w:spacing w:after="0" w:line="252" w:lineRule="auto"/>
            </w:pPr>
            <w:r/>
            <w:r>
              <w:rPr>
                <w:b w:val="0"/>
                <w:sz w:val="15"/>
              </w:rPr>
              <w:t>GET</w:t>
            </w:r>
          </w:p>
        </w:tc>
        <w:tc>
          <w:tcPr>
            <w:tcW w:type="dxa" w:w="2232"/>
            <w:vAlign w:val="center"/>
          </w:tcPr>
          <w:p>
            <w:pPr>
              <w:spacing w:after="0" w:line="252" w:lineRule="auto"/>
            </w:pPr>
            <w:r/>
            <w:r>
              <w:rPr>
                <w:b w:val="0"/>
                <w:sz w:val="15"/>
              </w:rPr>
              <w:t>/api/v1/archives/{archive_id}/files</w:t>
            </w:r>
          </w:p>
        </w:tc>
        <w:tc>
          <w:tcPr>
            <w:tcW w:type="dxa" w:w="2520"/>
            <w:vAlign w:val="center"/>
          </w:tcPr>
          <w:p>
            <w:pPr>
              <w:spacing w:after="0" w:line="252" w:lineRule="auto"/>
            </w:pPr>
            <w:r/>
            <w:r>
              <w:rPr>
                <w:b w:val="0"/>
                <w:sz w:val="15"/>
              </w:rPr>
              <w:t>archive_id</w:t>
            </w:r>
          </w:p>
        </w:tc>
        <w:tc>
          <w:tcPr>
            <w:tcW w:type="dxa" w:w="3168"/>
            <w:vAlign w:val="center"/>
          </w:tcPr>
          <w:p>
            <w:pPr>
              <w:spacing w:after="0" w:line="252" w:lineRule="auto"/>
            </w:pPr>
            <w:r/>
            <w:r>
              <w:rPr>
                <w:b w:val="0"/>
                <w:sz w:val="15"/>
              </w:rPr>
              <w:t>JSON list of extracted files for one archive.</w:t>
            </w:r>
          </w:p>
        </w:tc>
      </w:tr>
      <w:tr>
        <w:tc>
          <w:tcPr>
            <w:tcW w:type="dxa" w:w="1007"/>
            <w:vAlign w:val="center"/>
          </w:tcPr>
          <w:p>
            <w:pPr>
              <w:spacing w:after="0" w:line="252" w:lineRule="auto"/>
            </w:pPr>
            <w:r/>
            <w:r>
              <w:rPr>
                <w:b w:val="0"/>
                <w:sz w:val="15"/>
              </w:rPr>
              <w:t>POST</w:t>
            </w:r>
          </w:p>
        </w:tc>
        <w:tc>
          <w:tcPr>
            <w:tcW w:type="dxa" w:w="2232"/>
            <w:vAlign w:val="center"/>
          </w:tcPr>
          <w:p>
            <w:pPr>
              <w:spacing w:after="0" w:line="252" w:lineRule="auto"/>
            </w:pPr>
            <w:r/>
            <w:r>
              <w:rPr>
                <w:b w:val="0"/>
                <w:sz w:val="15"/>
              </w:rPr>
              <w:t>/api/v1/alerts</w:t>
            </w:r>
          </w:p>
        </w:tc>
        <w:tc>
          <w:tcPr>
            <w:tcW w:type="dxa" w:w="2520"/>
            <w:vAlign w:val="center"/>
          </w:tcPr>
          <w:p>
            <w:pPr>
              <w:spacing w:after="0" w:line="252" w:lineRule="auto"/>
            </w:pPr>
            <w:r/>
            <w:r>
              <w:rPr>
                <w:b w:val="0"/>
                <w:sz w:val="15"/>
              </w:rPr>
              <w:t>CloudAlertEvent JSON</w:t>
            </w:r>
          </w:p>
        </w:tc>
        <w:tc>
          <w:tcPr>
            <w:tcW w:type="dxa" w:w="3168"/>
            <w:vAlign w:val="center"/>
          </w:tcPr>
          <w:p>
            <w:pPr>
              <w:spacing w:after="0" w:line="252" w:lineRule="auto"/>
            </w:pPr>
            <w:r/>
            <w:r>
              <w:rPr>
                <w:b w:val="0"/>
                <w:sz w:val="15"/>
              </w:rPr>
              <w:t>200 OK; stores alert event for map/notification.</w:t>
            </w:r>
          </w:p>
        </w:tc>
      </w:tr>
      <w:tr>
        <w:tc>
          <w:tcPr>
            <w:tcW w:type="dxa" w:w="1007"/>
            <w:vAlign w:val="center"/>
          </w:tcPr>
          <w:p>
            <w:pPr>
              <w:spacing w:after="0" w:line="252" w:lineRule="auto"/>
            </w:pPr>
            <w:r/>
            <w:r>
              <w:rPr>
                <w:b w:val="0"/>
                <w:sz w:val="15"/>
              </w:rPr>
              <w:t>GET</w:t>
            </w:r>
          </w:p>
        </w:tc>
        <w:tc>
          <w:tcPr>
            <w:tcW w:type="dxa" w:w="2232"/>
            <w:vAlign w:val="center"/>
          </w:tcPr>
          <w:p>
            <w:pPr>
              <w:spacing w:after="0" w:line="252" w:lineRule="auto"/>
            </w:pPr>
            <w:r/>
            <w:r>
              <w:rPr>
                <w:b w:val="0"/>
                <w:sz w:val="15"/>
              </w:rPr>
              <w:t>/api/v1/alerts</w:t>
            </w:r>
          </w:p>
        </w:tc>
        <w:tc>
          <w:tcPr>
            <w:tcW w:type="dxa" w:w="2520"/>
            <w:vAlign w:val="center"/>
          </w:tcPr>
          <w:p>
            <w:pPr>
              <w:spacing w:after="0" w:line="252" w:lineRule="auto"/>
            </w:pPr>
            <w:r/>
            <w:r>
              <w:rPr>
                <w:b w:val="0"/>
                <w:sz w:val="15"/>
              </w:rPr>
              <w:t>limit query</w:t>
            </w:r>
          </w:p>
        </w:tc>
        <w:tc>
          <w:tcPr>
            <w:tcW w:type="dxa" w:w="3168"/>
            <w:vAlign w:val="center"/>
          </w:tcPr>
          <w:p>
            <w:pPr>
              <w:spacing w:after="0" w:line="252" w:lineRule="auto"/>
            </w:pPr>
            <w:r/>
            <w:r>
              <w:rPr>
                <w:b w:val="0"/>
                <w:sz w:val="15"/>
              </w:rPr>
              <w:t>JSON alert events with map-ready latitude/longitude.</w:t>
            </w:r>
          </w:p>
        </w:tc>
      </w:tr>
      <w:tr>
        <w:tc>
          <w:tcPr>
            <w:tcW w:type="dxa" w:w="1007"/>
            <w:vAlign w:val="center"/>
          </w:tcPr>
          <w:p>
            <w:pPr>
              <w:spacing w:after="0" w:line="252" w:lineRule="auto"/>
            </w:pPr>
            <w:r/>
            <w:r>
              <w:rPr>
                <w:b w:val="0"/>
                <w:sz w:val="15"/>
              </w:rPr>
              <w:t>GET</w:t>
            </w:r>
          </w:p>
        </w:tc>
        <w:tc>
          <w:tcPr>
            <w:tcW w:type="dxa" w:w="2232"/>
            <w:vAlign w:val="center"/>
          </w:tcPr>
          <w:p>
            <w:pPr>
              <w:spacing w:after="0" w:line="252" w:lineRule="auto"/>
            </w:pPr>
            <w:r/>
            <w:r>
              <w:rPr>
                <w:b w:val="0"/>
                <w:sz w:val="15"/>
              </w:rPr>
              <w:t>/csv/reports</w:t>
            </w:r>
          </w:p>
        </w:tc>
        <w:tc>
          <w:tcPr>
            <w:tcW w:type="dxa" w:w="2520"/>
            <w:vAlign w:val="center"/>
          </w:tcPr>
          <w:p>
            <w:pPr>
              <w:spacing w:after="0" w:line="252" w:lineRule="auto"/>
            </w:pPr>
            <w:r/>
            <w:r>
              <w:rPr>
                <w:b w:val="0"/>
                <w:sz w:val="15"/>
              </w:rPr>
              <w:t>none</w:t>
            </w:r>
          </w:p>
        </w:tc>
        <w:tc>
          <w:tcPr>
            <w:tcW w:type="dxa" w:w="3168"/>
            <w:vAlign w:val="center"/>
          </w:tcPr>
          <w:p>
            <w:pPr>
              <w:spacing w:after="0" w:line="252" w:lineRule="auto"/>
            </w:pPr>
            <w:r/>
            <w:r>
              <w:rPr>
                <w:b w:val="0"/>
                <w:sz w:val="15"/>
              </w:rPr>
              <w:t>CSV report metadata.</w:t>
            </w:r>
          </w:p>
        </w:tc>
      </w:tr>
      <w:tr>
        <w:tc>
          <w:tcPr>
            <w:tcW w:type="dxa" w:w="1007"/>
            <w:vAlign w:val="center"/>
          </w:tcPr>
          <w:p>
            <w:pPr>
              <w:spacing w:after="0" w:line="252" w:lineRule="auto"/>
            </w:pPr>
            <w:r/>
            <w:r>
              <w:rPr>
                <w:b w:val="0"/>
                <w:sz w:val="15"/>
              </w:rPr>
              <w:t>GET</w:t>
            </w:r>
          </w:p>
        </w:tc>
        <w:tc>
          <w:tcPr>
            <w:tcW w:type="dxa" w:w="2232"/>
            <w:vAlign w:val="center"/>
          </w:tcPr>
          <w:p>
            <w:pPr>
              <w:spacing w:after="0" w:line="252" w:lineRule="auto"/>
            </w:pPr>
            <w:r/>
            <w:r>
              <w:rPr>
                <w:b w:val="0"/>
                <w:sz w:val="15"/>
              </w:rPr>
              <w:t>/csv/preview/{name}</w:t>
            </w:r>
          </w:p>
        </w:tc>
        <w:tc>
          <w:tcPr>
            <w:tcW w:type="dxa" w:w="2520"/>
            <w:vAlign w:val="center"/>
          </w:tcPr>
          <w:p>
            <w:pPr>
              <w:spacing w:after="0" w:line="252" w:lineRule="auto"/>
            </w:pPr>
            <w:r/>
            <w:r>
              <w:rPr>
                <w:b w:val="0"/>
                <w:sz w:val="15"/>
              </w:rPr>
              <w:t>report name</w:t>
            </w:r>
          </w:p>
        </w:tc>
        <w:tc>
          <w:tcPr>
            <w:tcW w:type="dxa" w:w="3168"/>
            <w:vAlign w:val="center"/>
          </w:tcPr>
          <w:p>
            <w:pPr>
              <w:spacing w:after="0" w:line="252" w:lineRule="auto"/>
            </w:pPr>
            <w:r/>
            <w:r>
              <w:rPr>
                <w:b w:val="0"/>
                <w:sz w:val="15"/>
              </w:rPr>
              <w:t>JSON preview of selected report.</w:t>
            </w:r>
          </w:p>
        </w:tc>
      </w:tr>
      <w:tr>
        <w:tc>
          <w:tcPr>
            <w:tcW w:type="dxa" w:w="1007"/>
            <w:vAlign w:val="center"/>
          </w:tcPr>
          <w:p>
            <w:pPr>
              <w:spacing w:after="0" w:line="252" w:lineRule="auto"/>
            </w:pPr>
            <w:r/>
            <w:r>
              <w:rPr>
                <w:b w:val="0"/>
                <w:sz w:val="15"/>
              </w:rPr>
              <w:t>GET</w:t>
            </w:r>
          </w:p>
        </w:tc>
        <w:tc>
          <w:tcPr>
            <w:tcW w:type="dxa" w:w="2232"/>
            <w:vAlign w:val="center"/>
          </w:tcPr>
          <w:p>
            <w:pPr>
              <w:spacing w:after="0" w:line="252" w:lineRule="auto"/>
            </w:pPr>
            <w:r/>
            <w:r>
              <w:rPr>
                <w:b w:val="0"/>
                <w:sz w:val="15"/>
              </w:rPr>
              <w:t>/csv/download/{name}</w:t>
            </w:r>
          </w:p>
        </w:tc>
        <w:tc>
          <w:tcPr>
            <w:tcW w:type="dxa" w:w="2520"/>
            <w:vAlign w:val="center"/>
          </w:tcPr>
          <w:p>
            <w:pPr>
              <w:spacing w:after="0" w:line="252" w:lineRule="auto"/>
            </w:pPr>
            <w:r/>
            <w:r>
              <w:rPr>
                <w:b w:val="0"/>
                <w:sz w:val="15"/>
              </w:rPr>
              <w:t>report name</w:t>
            </w:r>
          </w:p>
        </w:tc>
        <w:tc>
          <w:tcPr>
            <w:tcW w:type="dxa" w:w="3168"/>
            <w:vAlign w:val="center"/>
          </w:tcPr>
          <w:p>
            <w:pPr>
              <w:spacing w:after="0" w:line="252" w:lineRule="auto"/>
            </w:pPr>
            <w:r/>
            <w:r>
              <w:rPr>
                <w:b w:val="0"/>
                <w:sz w:val="15"/>
              </w:rPr>
              <w:t>CSV export file.</w:t>
            </w:r>
          </w:p>
        </w:tc>
      </w:tr>
    </w:tbl>
    <w:p/>
    <w:p>
      <w:pPr>
        <w:pStyle w:val="Heading1"/>
      </w:pPr>
      <w:r>
        <w:t>9. What the Cloud Sends Back to the Gateway</w:t>
      </w:r>
    </w:p>
    <w:tbl>
      <w:tblPr>
        <w:tblStyle w:val="TableGrid"/>
        <w:tblW w:type="auto" w:w="0"/>
        <w:jc w:val="center"/>
        <w:tblLook w:firstColumn="1" w:firstRow="1" w:lastColumn="0" w:lastRow="0" w:noHBand="0" w:noVBand="1" w:val="04A0"/>
      </w:tblPr>
      <w:tblGrid>
        <w:gridCol w:w="3389"/>
        <w:gridCol w:w="3389"/>
        <w:gridCol w:w="3389"/>
      </w:tblGrid>
      <w:tr>
        <w:tc>
          <w:tcPr>
            <w:tcW w:type="dxa" w:w="3384"/>
            <w:shd w:fill="16636B"/>
            <w:vAlign w:val="center"/>
          </w:tcPr>
          <w:p>
            <w:pPr>
              <w:spacing w:after="0" w:line="252" w:lineRule="auto"/>
            </w:pPr>
            <w:r/>
            <w:r>
              <w:rPr>
                <w:b/>
                <w:color w:val="FFFFFF"/>
                <w:sz w:val="16"/>
              </w:rPr>
              <w:t>Condition</w:t>
            </w:r>
          </w:p>
        </w:tc>
        <w:tc>
          <w:tcPr>
            <w:tcW w:type="dxa" w:w="1728"/>
            <w:shd w:fill="16636B"/>
            <w:vAlign w:val="center"/>
          </w:tcPr>
          <w:p>
            <w:pPr>
              <w:spacing w:after="0" w:line="252" w:lineRule="auto"/>
            </w:pPr>
            <w:r/>
            <w:r>
              <w:rPr>
                <w:b/>
                <w:color w:val="FFFFFF"/>
                <w:sz w:val="16"/>
              </w:rPr>
              <w:t>HTTP Status</w:t>
            </w:r>
          </w:p>
        </w:tc>
        <w:tc>
          <w:tcPr>
            <w:tcW w:type="dxa" w:w="3816"/>
            <w:shd w:fill="16636B"/>
            <w:vAlign w:val="center"/>
          </w:tcPr>
          <w:p>
            <w:pPr>
              <w:spacing w:after="0" w:line="252" w:lineRule="auto"/>
            </w:pPr>
            <w:r/>
            <w:r>
              <w:rPr>
                <w:b/>
                <w:color w:val="FFFFFF"/>
                <w:sz w:val="16"/>
              </w:rPr>
              <w:t>Gateway Meaning</w:t>
            </w:r>
          </w:p>
        </w:tc>
      </w:tr>
      <w:tr>
        <w:tc>
          <w:tcPr>
            <w:tcW w:type="dxa" w:w="3384"/>
            <w:vAlign w:val="center"/>
          </w:tcPr>
          <w:p>
            <w:pPr>
              <w:spacing w:after="0" w:line="252" w:lineRule="auto"/>
            </w:pPr>
            <w:r/>
            <w:r>
              <w:rPr>
                <w:b w:val="0"/>
                <w:sz w:val="16"/>
              </w:rPr>
              <w:t>Archive stored and parsed successfully</w:t>
            </w:r>
          </w:p>
        </w:tc>
        <w:tc>
          <w:tcPr>
            <w:tcW w:type="dxa" w:w="1728"/>
            <w:vAlign w:val="center"/>
          </w:tcPr>
          <w:p>
            <w:pPr>
              <w:spacing w:after="0" w:line="252" w:lineRule="auto"/>
            </w:pPr>
            <w:r/>
            <w:r>
              <w:rPr>
                <w:b w:val="0"/>
                <w:sz w:val="16"/>
              </w:rPr>
              <w:t>201 Created</w:t>
            </w:r>
          </w:p>
        </w:tc>
        <w:tc>
          <w:tcPr>
            <w:tcW w:type="dxa" w:w="3816"/>
            <w:vAlign w:val="center"/>
          </w:tcPr>
          <w:p>
            <w:pPr>
              <w:spacing w:after="0" w:line="252" w:lineRule="auto"/>
            </w:pPr>
            <w:r/>
            <w:r>
              <w:rPr>
                <w:b w:val="0"/>
                <w:sz w:val="16"/>
              </w:rPr>
              <w:t>Gateway can delete local ZIP and session folder.</w:t>
            </w:r>
          </w:p>
        </w:tc>
      </w:tr>
      <w:tr>
        <w:tc>
          <w:tcPr>
            <w:tcW w:type="dxa" w:w="3384"/>
            <w:vAlign w:val="center"/>
          </w:tcPr>
          <w:p>
            <w:pPr>
              <w:spacing w:after="0" w:line="252" w:lineRule="auto"/>
            </w:pPr>
            <w:r/>
            <w:r>
              <w:rPr>
                <w:b w:val="0"/>
                <w:sz w:val="16"/>
              </w:rPr>
              <w:t>Archive already exists by (gatewayId, sessionName)</w:t>
            </w:r>
          </w:p>
        </w:tc>
        <w:tc>
          <w:tcPr>
            <w:tcW w:type="dxa" w:w="1728"/>
            <w:vAlign w:val="center"/>
          </w:tcPr>
          <w:p>
            <w:pPr>
              <w:spacing w:after="0" w:line="252" w:lineRule="auto"/>
            </w:pPr>
            <w:r/>
            <w:r>
              <w:rPr>
                <w:b w:val="0"/>
                <w:sz w:val="16"/>
              </w:rPr>
              <w:t>200 OK</w:t>
            </w:r>
          </w:p>
        </w:tc>
        <w:tc>
          <w:tcPr>
            <w:tcW w:type="dxa" w:w="3816"/>
            <w:vAlign w:val="center"/>
          </w:tcPr>
          <w:p>
            <w:pPr>
              <w:spacing w:after="0" w:line="252" w:lineRule="auto"/>
            </w:pPr>
            <w:r/>
            <w:r>
              <w:rPr>
                <w:b w:val="0"/>
                <w:sz w:val="16"/>
              </w:rPr>
              <w:t>Idempotent success; gateway can stop retrying and delete local copy.</w:t>
            </w:r>
          </w:p>
        </w:tc>
      </w:tr>
      <w:tr>
        <w:tc>
          <w:tcPr>
            <w:tcW w:type="dxa" w:w="3384"/>
            <w:vAlign w:val="center"/>
          </w:tcPr>
          <w:p>
            <w:pPr>
              <w:spacing w:after="0" w:line="252" w:lineRule="auto"/>
            </w:pPr>
            <w:r/>
            <w:r>
              <w:rPr>
                <w:b w:val="0"/>
                <w:sz w:val="16"/>
              </w:rPr>
              <w:t>Malformed ZIP or missing upload body</w:t>
            </w:r>
          </w:p>
        </w:tc>
        <w:tc>
          <w:tcPr>
            <w:tcW w:type="dxa" w:w="1728"/>
            <w:vAlign w:val="center"/>
          </w:tcPr>
          <w:p>
            <w:pPr>
              <w:spacing w:after="0" w:line="252" w:lineRule="auto"/>
            </w:pPr>
            <w:r/>
            <w:r>
              <w:rPr>
                <w:b w:val="0"/>
                <w:sz w:val="16"/>
              </w:rPr>
              <w:t>400 Bad Request</w:t>
            </w:r>
          </w:p>
        </w:tc>
        <w:tc>
          <w:tcPr>
            <w:tcW w:type="dxa" w:w="3816"/>
            <w:vAlign w:val="center"/>
          </w:tcPr>
          <w:p>
            <w:pPr>
              <w:spacing w:after="0" w:line="252" w:lineRule="auto"/>
            </w:pPr>
            <w:r/>
            <w:r>
              <w:rPr>
                <w:b w:val="0"/>
                <w:sz w:val="16"/>
              </w:rPr>
              <w:t>Gateway should treat as failed upload and retain/retry.</w:t>
            </w:r>
          </w:p>
        </w:tc>
      </w:tr>
      <w:tr>
        <w:tc>
          <w:tcPr>
            <w:tcW w:type="dxa" w:w="3384"/>
            <w:vAlign w:val="center"/>
          </w:tcPr>
          <w:p>
            <w:pPr>
              <w:spacing w:after="0" w:line="252" w:lineRule="auto"/>
            </w:pPr>
            <w:r/>
            <w:r>
              <w:rPr>
                <w:b w:val="0"/>
                <w:sz w:val="16"/>
              </w:rPr>
              <w:t>Filename does not match session_metadata.json</w:t>
            </w:r>
          </w:p>
        </w:tc>
        <w:tc>
          <w:tcPr>
            <w:tcW w:type="dxa" w:w="1728"/>
            <w:vAlign w:val="center"/>
          </w:tcPr>
          <w:p>
            <w:pPr>
              <w:spacing w:after="0" w:line="252" w:lineRule="auto"/>
            </w:pPr>
            <w:r/>
            <w:r>
              <w:rPr>
                <w:b w:val="0"/>
                <w:sz w:val="16"/>
              </w:rPr>
              <w:t>422 Unprocessable Entity</w:t>
            </w:r>
          </w:p>
        </w:tc>
        <w:tc>
          <w:tcPr>
            <w:tcW w:type="dxa" w:w="3816"/>
            <w:vAlign w:val="center"/>
          </w:tcPr>
          <w:p>
            <w:pPr>
              <w:spacing w:after="0" w:line="252" w:lineRule="auto"/>
            </w:pPr>
            <w:r/>
            <w:r>
              <w:rPr>
                <w:b w:val="0"/>
                <w:sz w:val="16"/>
              </w:rPr>
              <w:t>Validation rejection; gateway should retain local copy for diagnostics/retry.</w:t>
            </w:r>
          </w:p>
        </w:tc>
      </w:tr>
      <w:tr>
        <w:tc>
          <w:tcPr>
            <w:tcW w:type="dxa" w:w="3384"/>
            <w:vAlign w:val="center"/>
          </w:tcPr>
          <w:p>
            <w:pPr>
              <w:spacing w:after="0" w:line="252" w:lineRule="auto"/>
            </w:pPr>
            <w:r/>
            <w:r>
              <w:rPr>
                <w:b w:val="0"/>
                <w:sz w:val="16"/>
              </w:rPr>
              <w:t>Database/storage/server error</w:t>
            </w:r>
          </w:p>
        </w:tc>
        <w:tc>
          <w:tcPr>
            <w:tcW w:type="dxa" w:w="1728"/>
            <w:vAlign w:val="center"/>
          </w:tcPr>
          <w:p>
            <w:pPr>
              <w:spacing w:after="0" w:line="252" w:lineRule="auto"/>
            </w:pPr>
            <w:r/>
            <w:r>
              <w:rPr>
                <w:b w:val="0"/>
                <w:sz w:val="16"/>
              </w:rPr>
              <w:t>5xx</w:t>
            </w:r>
          </w:p>
        </w:tc>
        <w:tc>
          <w:tcPr>
            <w:tcW w:type="dxa" w:w="3816"/>
            <w:vAlign w:val="center"/>
          </w:tcPr>
          <w:p>
            <w:pPr>
              <w:spacing w:after="0" w:line="252" w:lineRule="auto"/>
            </w:pPr>
            <w:r/>
            <w:r>
              <w:rPr>
                <w:b w:val="0"/>
                <w:sz w:val="16"/>
              </w:rPr>
              <w:t>Gateway retries based on upload retry policy.</w:t>
            </w:r>
          </w:p>
        </w:tc>
      </w:tr>
      <w:tr>
        <w:tc>
          <w:tcPr>
            <w:tcW w:type="dxa" w:w="3384"/>
            <w:vAlign w:val="center"/>
          </w:tcPr>
          <w:p>
            <w:pPr>
              <w:spacing w:after="0" w:line="252" w:lineRule="auto"/>
            </w:pPr>
            <w:r/>
            <w:r>
              <w:rPr>
                <w:b w:val="0"/>
                <w:sz w:val="16"/>
              </w:rPr>
              <w:t>Real-time alert JSON accepted</w:t>
            </w:r>
          </w:p>
        </w:tc>
        <w:tc>
          <w:tcPr>
            <w:tcW w:type="dxa" w:w="1728"/>
            <w:vAlign w:val="center"/>
          </w:tcPr>
          <w:p>
            <w:pPr>
              <w:spacing w:after="0" w:line="252" w:lineRule="auto"/>
            </w:pPr>
            <w:r/>
            <w:r>
              <w:rPr>
                <w:b w:val="0"/>
                <w:sz w:val="16"/>
              </w:rPr>
              <w:t>200 OK</w:t>
            </w:r>
          </w:p>
        </w:tc>
        <w:tc>
          <w:tcPr>
            <w:tcW w:type="dxa" w:w="3816"/>
            <w:vAlign w:val="center"/>
          </w:tcPr>
          <w:p>
            <w:pPr>
              <w:spacing w:after="0" w:line="252" w:lineRule="auto"/>
            </w:pPr>
            <w:r/>
            <w:r>
              <w:rPr>
                <w:b w:val="0"/>
                <w:sz w:val="16"/>
              </w:rPr>
              <w:t>Alert event stored for notification/map.</w:t>
            </w:r>
          </w:p>
        </w:tc>
      </w:tr>
    </w:tbl>
    <w:p/>
    <w:tbl>
      <w:tblPr>
        <w:tblStyle w:val="TableGrid"/>
        <w:tblW w:type="auto" w:w="0"/>
        <w:tblLook w:firstColumn="1" w:firstRow="1" w:lastColumn="0" w:lastRow="0" w:noHBand="0" w:noVBand="1" w:val="04A0"/>
      </w:tblPr>
      <w:tblGrid>
        <w:gridCol w:w="10166"/>
      </w:tblGrid>
      <w:tr>
        <w:tc>
          <w:tcPr>
            <w:tcW w:type="dxa" w:w="10166"/>
            <w:shd w:fill="F4F8F9"/>
          </w:tcPr>
          <w:p>
            <w:pPr>
              <w:spacing w:after="40"/>
            </w:pPr>
            <w:r>
              <w:rPr>
                <w:b/>
                <w:color w:val="16636B"/>
                <w:sz w:val="18"/>
              </w:rPr>
              <w:t xml:space="preserve">Cloud-to-gateway data: </w:t>
            </w:r>
            <w:r>
              <w:rPr>
                <w:sz w:val="18"/>
              </w:rPr>
              <w:t>In the current frozen interface, the cloud does not yet send route files or remote configuration back to the gateway. The only implemented return path is HTTP status/JSON response for archive and alert requests. Remote route/config endpoints are listed as future/not implemented in the interface document.</w:t>
            </w:r>
          </w:p>
        </w:tc>
      </w:tr>
    </w:tbl>
    <w:p/>
    <w:p>
      <w:pPr>
        <w:pStyle w:val="Heading1"/>
      </w:pPr>
      <w:r>
        <w:t>10. UI and Demonstration Pages</w:t>
      </w:r>
    </w:p>
    <w:tbl>
      <w:tblPr>
        <w:tblStyle w:val="TableGrid"/>
        <w:tblW w:type="auto" w:w="0"/>
        <w:jc w:val="center"/>
        <w:tblLook w:firstColumn="1" w:firstRow="1" w:lastColumn="0" w:lastRow="0" w:noHBand="0" w:noVBand="1" w:val="04A0"/>
      </w:tblPr>
      <w:tblGrid>
        <w:gridCol w:w="5083"/>
        <w:gridCol w:w="5083"/>
      </w:tblGrid>
      <w:tr>
        <w:tc>
          <w:tcPr>
            <w:tcW w:type="dxa" w:w="2304"/>
            <w:shd w:fill="16636B"/>
            <w:vAlign w:val="center"/>
          </w:tcPr>
          <w:p>
            <w:pPr>
              <w:spacing w:after="0" w:line="252" w:lineRule="auto"/>
            </w:pPr>
            <w:r/>
            <w:r>
              <w:rPr>
                <w:b/>
                <w:color w:val="FFFFFF"/>
                <w:sz w:val="16"/>
              </w:rPr>
              <w:t>UI Page / Tab</w:t>
            </w:r>
          </w:p>
        </w:tc>
        <w:tc>
          <w:tcPr>
            <w:tcW w:type="dxa" w:w="6623"/>
            <w:shd w:fill="16636B"/>
            <w:vAlign w:val="center"/>
          </w:tcPr>
          <w:p>
            <w:pPr>
              <w:spacing w:after="0" w:line="252" w:lineRule="auto"/>
            </w:pPr>
            <w:r/>
            <w:r>
              <w:rPr>
                <w:b/>
                <w:color w:val="FFFFFF"/>
                <w:sz w:val="16"/>
              </w:rPr>
              <w:t>What It Demonstrates</w:t>
            </w:r>
          </w:p>
        </w:tc>
      </w:tr>
      <w:tr>
        <w:tc>
          <w:tcPr>
            <w:tcW w:type="dxa" w:w="2304"/>
            <w:vAlign w:val="center"/>
          </w:tcPr>
          <w:p>
            <w:pPr>
              <w:spacing w:after="0" w:line="252" w:lineRule="auto"/>
            </w:pPr>
            <w:r/>
            <w:r>
              <w:rPr>
                <w:b w:val="0"/>
                <w:sz w:val="16"/>
              </w:rPr>
              <w:t>Gateway Archive</w:t>
            </w:r>
          </w:p>
        </w:tc>
        <w:tc>
          <w:tcPr>
            <w:tcW w:type="dxa" w:w="6623"/>
            <w:vAlign w:val="center"/>
          </w:tcPr>
          <w:p>
            <w:pPr>
              <w:spacing w:after="0" w:line="252" w:lineRule="auto"/>
            </w:pPr>
            <w:r/>
            <w:r>
              <w:rPr>
                <w:b w:val="0"/>
                <w:sz w:val="16"/>
              </w:rPr>
              <w:t>Upload ICD ZIP archive from PyQt desktop app. Shows stored archives after upload.</w:t>
            </w:r>
          </w:p>
        </w:tc>
      </w:tr>
      <w:tr>
        <w:tc>
          <w:tcPr>
            <w:tcW w:type="dxa" w:w="2304"/>
            <w:vAlign w:val="center"/>
          </w:tcPr>
          <w:p>
            <w:pPr>
              <w:spacing w:after="0" w:line="252" w:lineRule="auto"/>
            </w:pPr>
            <w:r/>
            <w:r>
              <w:rPr>
                <w:b w:val="0"/>
                <w:sz w:val="16"/>
              </w:rPr>
              <w:t>Parsed Records</w:t>
            </w:r>
          </w:p>
        </w:tc>
        <w:tc>
          <w:tcPr>
            <w:tcW w:type="dxa" w:w="6623"/>
            <w:vAlign w:val="center"/>
          </w:tcPr>
          <w:p>
            <w:pPr>
              <w:spacing w:after="0" w:line="252" w:lineRule="auto"/>
            </w:pPr>
            <w:r/>
            <w:r>
              <w:rPr>
                <w:b w:val="0"/>
                <w:sz w:val="16"/>
              </w:rPr>
              <w:t>Preview parsed archive records: archives, RMS, peak, fault and raw packet metadata.</w:t>
            </w:r>
          </w:p>
        </w:tc>
      </w:tr>
      <w:tr>
        <w:tc>
          <w:tcPr>
            <w:tcW w:type="dxa" w:w="2304"/>
            <w:vAlign w:val="center"/>
          </w:tcPr>
          <w:p>
            <w:pPr>
              <w:spacing w:after="0" w:line="252" w:lineRule="auto"/>
            </w:pPr>
            <w:r/>
            <w:r>
              <w:rPr>
                <w:b w:val="0"/>
                <w:sz w:val="16"/>
              </w:rPr>
              <w:t>Alert Events</w:t>
            </w:r>
          </w:p>
        </w:tc>
        <w:tc>
          <w:tcPr>
            <w:tcW w:type="dxa" w:w="6623"/>
            <w:vAlign w:val="center"/>
          </w:tcPr>
          <w:p>
            <w:pPr>
              <w:spacing w:after="0" w:line="252" w:lineRule="auto"/>
            </w:pPr>
            <w:r/>
            <w:r>
              <w:rPr>
                <w:b w:val="0"/>
                <w:sz w:val="16"/>
              </w:rPr>
              <w:t>Shows alert event rows received or derived from peak records.</w:t>
            </w:r>
          </w:p>
        </w:tc>
      </w:tr>
      <w:tr>
        <w:tc>
          <w:tcPr>
            <w:tcW w:type="dxa" w:w="2304"/>
            <w:vAlign w:val="center"/>
          </w:tcPr>
          <w:p>
            <w:pPr>
              <w:spacing w:after="0" w:line="252" w:lineRule="auto"/>
            </w:pPr>
            <w:r/>
            <w:r>
              <w:rPr>
                <w:b w:val="0"/>
                <w:sz w:val="16"/>
              </w:rPr>
              <w:t>Cloud Summary</w:t>
            </w:r>
          </w:p>
        </w:tc>
        <w:tc>
          <w:tcPr>
            <w:tcW w:type="dxa" w:w="6623"/>
            <w:vAlign w:val="center"/>
          </w:tcPr>
          <w:p>
            <w:pPr>
              <w:spacing w:after="0" w:line="252" w:lineRule="auto"/>
            </w:pPr>
            <w:r/>
            <w:r>
              <w:rPr>
                <w:b w:val="0"/>
                <w:sz w:val="16"/>
              </w:rPr>
              <w:t>Shows API/database status and archive/CSV endpoints.</w:t>
            </w:r>
          </w:p>
        </w:tc>
      </w:tr>
      <w:tr>
        <w:tc>
          <w:tcPr>
            <w:tcW w:type="dxa" w:w="2304"/>
            <w:vAlign w:val="center"/>
          </w:tcPr>
          <w:p>
            <w:pPr>
              <w:spacing w:after="0" w:line="252" w:lineRule="auto"/>
            </w:pPr>
            <w:r/>
            <w:r>
              <w:rPr>
                <w:b w:val="0"/>
                <w:sz w:val="16"/>
              </w:rPr>
              <w:t>/cloud-dashboard</w:t>
            </w:r>
          </w:p>
        </w:tc>
        <w:tc>
          <w:tcPr>
            <w:tcW w:type="dxa" w:w="6623"/>
            <w:vAlign w:val="center"/>
          </w:tcPr>
          <w:p>
            <w:pPr>
              <w:spacing w:after="0" w:line="252" w:lineRule="auto"/>
            </w:pPr>
            <w:r/>
            <w:r>
              <w:rPr>
                <w:b w:val="0"/>
                <w:sz w:val="16"/>
              </w:rPr>
              <w:t>Public web dashboard with upload, data contract summary, CSV links and parsed tables.</w:t>
            </w:r>
          </w:p>
        </w:tc>
      </w:tr>
      <w:tr>
        <w:tc>
          <w:tcPr>
            <w:tcW w:type="dxa" w:w="2304"/>
            <w:vAlign w:val="center"/>
          </w:tcPr>
          <w:p>
            <w:pPr>
              <w:spacing w:after="0" w:line="252" w:lineRule="auto"/>
            </w:pPr>
            <w:r/>
            <w:r>
              <w:rPr>
                <w:b w:val="0"/>
                <w:sz w:val="16"/>
              </w:rPr>
              <w:t>/csv-page</w:t>
            </w:r>
          </w:p>
        </w:tc>
        <w:tc>
          <w:tcPr>
            <w:tcW w:type="dxa" w:w="6623"/>
            <w:vAlign w:val="center"/>
          </w:tcPr>
          <w:p>
            <w:pPr>
              <w:spacing w:after="0" w:line="252" w:lineRule="auto"/>
            </w:pPr>
            <w:r/>
            <w:r>
              <w:rPr>
                <w:b w:val="0"/>
                <w:sz w:val="16"/>
              </w:rPr>
              <w:t>Upload archive, preview reports and download CSV exports.</w:t>
            </w:r>
          </w:p>
        </w:tc>
      </w:tr>
      <w:tr>
        <w:tc>
          <w:tcPr>
            <w:tcW w:type="dxa" w:w="2304"/>
            <w:vAlign w:val="center"/>
          </w:tcPr>
          <w:p>
            <w:pPr>
              <w:spacing w:after="0" w:line="252" w:lineRule="auto"/>
            </w:pPr>
            <w:r/>
            <w:r>
              <w:rPr>
                <w:b w:val="0"/>
                <w:sz w:val="16"/>
              </w:rPr>
              <w:t>/alerts-page</w:t>
            </w:r>
          </w:p>
        </w:tc>
        <w:tc>
          <w:tcPr>
            <w:tcW w:type="dxa" w:w="6623"/>
            <w:vAlign w:val="center"/>
          </w:tcPr>
          <w:p>
            <w:pPr>
              <w:spacing w:after="0" w:line="252" w:lineRule="auto"/>
            </w:pPr>
            <w:r/>
            <w:r>
              <w:rPr>
                <w:b w:val="0"/>
                <w:sz w:val="16"/>
              </w:rPr>
              <w:t>Map visualization and notification banner when alert speed is &gt;= 80 kmph.</w:t>
            </w:r>
          </w:p>
        </w:tc>
      </w:tr>
    </w:tbl>
    <w:p/>
    <w:p>
      <w:pPr>
        <w:pStyle w:val="Heading1"/>
      </w:pPr>
      <w:r>
        <w:t>11. Current Implementation Status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6636B"/>
            <w:vAlign w:val="center"/>
          </w:tcPr>
          <w:p>
            <w:pPr>
              <w:spacing w:after="0" w:line="252" w:lineRule="auto"/>
            </w:pPr>
            <w:r/>
            <w:r>
              <w:rPr>
                <w:b/>
                <w:color w:val="FFFFFF"/>
                <w:sz w:val="16"/>
              </w:rPr>
              <w:t>Requirement</w:t>
            </w:r>
          </w:p>
        </w:tc>
        <w:tc>
          <w:tcPr>
            <w:tcW w:type="dxa" w:w="1872"/>
            <w:shd w:fill="16636B"/>
            <w:vAlign w:val="center"/>
          </w:tcPr>
          <w:p>
            <w:pPr>
              <w:spacing w:after="0" w:line="252" w:lineRule="auto"/>
            </w:pPr>
            <w:r/>
            <w:r>
              <w:rPr>
                <w:b/>
                <w:color w:val="FFFFFF"/>
                <w:sz w:val="16"/>
              </w:rPr>
              <w:t>Status</w:t>
            </w:r>
          </w:p>
        </w:tc>
        <w:tc>
          <w:tcPr>
            <w:tcW w:type="dxa" w:w="4464"/>
            <w:shd w:fill="16636B"/>
            <w:vAlign w:val="center"/>
          </w:tcPr>
          <w:p>
            <w:pPr>
              <w:spacing w:after="0" w:line="252" w:lineRule="auto"/>
            </w:pPr>
            <w:r/>
            <w:r>
              <w:rPr>
                <w:b/>
                <w:color w:val="FFFFFF"/>
                <w:sz w:val="16"/>
              </w:rPr>
              <w:t>Evidence / Notes</w:t>
            </w:r>
          </w:p>
        </w:tc>
      </w:tr>
      <w:tr>
        <w:tc>
          <w:tcPr>
            <w:tcW w:type="dxa" w:w="2592"/>
            <w:vAlign w:val="center"/>
          </w:tcPr>
          <w:p>
            <w:pPr>
              <w:spacing w:after="0" w:line="252" w:lineRule="auto"/>
            </w:pPr>
            <w:r/>
            <w:r>
              <w:rPr>
                <w:b w:val="0"/>
                <w:sz w:val="16"/>
              </w:rPr>
              <w:t>ZIP upload endpoint</w:t>
            </w:r>
          </w:p>
        </w:tc>
        <w:tc>
          <w:tcPr>
            <w:tcW w:type="dxa" w:w="1872"/>
            <w:vAlign w:val="center"/>
          </w:tcPr>
          <w:p>
            <w:pPr>
              <w:spacing w:after="0" w:line="252" w:lineRule="auto"/>
            </w:pPr>
            <w:r/>
            <w:r>
              <w:rPr>
                <w:b w:val="0"/>
                <w:sz w:val="16"/>
              </w:rPr>
              <w:t>Done</w:t>
            </w:r>
          </w:p>
        </w:tc>
        <w:tc>
          <w:tcPr>
            <w:tcW w:type="dxa" w:w="4464"/>
            <w:vAlign w:val="center"/>
          </w:tcPr>
          <w:p>
            <w:pPr>
              <w:spacing w:after="0" w:line="252" w:lineRule="auto"/>
            </w:pPr>
            <w:r/>
            <w:r>
              <w:rPr>
                <w:b w:val="0"/>
                <w:sz w:val="16"/>
              </w:rPr>
              <w:t>PUT /api/v1/archive implemented; stores and parses archive.</w:t>
            </w:r>
          </w:p>
        </w:tc>
      </w:tr>
      <w:tr>
        <w:tc>
          <w:tcPr>
            <w:tcW w:type="dxa" w:w="2592"/>
            <w:vAlign w:val="center"/>
          </w:tcPr>
          <w:p>
            <w:pPr>
              <w:spacing w:after="0" w:line="252" w:lineRule="auto"/>
            </w:pPr>
            <w:r/>
            <w:r>
              <w:rPr>
                <w:b w:val="0"/>
                <w:sz w:val="16"/>
              </w:rPr>
              <w:t>Required archive structure</w:t>
            </w:r>
          </w:p>
        </w:tc>
        <w:tc>
          <w:tcPr>
            <w:tcW w:type="dxa" w:w="1872"/>
            <w:vAlign w:val="center"/>
          </w:tcPr>
          <w:p>
            <w:pPr>
              <w:spacing w:after="0" w:line="252" w:lineRule="auto"/>
            </w:pPr>
            <w:r/>
            <w:r>
              <w:rPr>
                <w:b w:val="0"/>
                <w:sz w:val="16"/>
              </w:rPr>
              <w:t>Done</w:t>
            </w:r>
          </w:p>
        </w:tc>
        <w:tc>
          <w:tcPr>
            <w:tcW w:type="dxa" w:w="4464"/>
            <w:vAlign w:val="center"/>
          </w:tcPr>
          <w:p>
            <w:pPr>
              <w:spacing w:after="0" w:line="252" w:lineRule="auto"/>
            </w:pPr>
            <w:r/>
            <w:r>
              <w:rPr>
                <w:b w:val="0"/>
                <w:sz w:val="16"/>
              </w:rPr>
              <w:t>Validates session_metadata.json, RMS, peak, fault and raw files.</w:t>
            </w:r>
          </w:p>
        </w:tc>
      </w:tr>
      <w:tr>
        <w:tc>
          <w:tcPr>
            <w:tcW w:type="dxa" w:w="2592"/>
            <w:vAlign w:val="center"/>
          </w:tcPr>
          <w:p>
            <w:pPr>
              <w:spacing w:after="0" w:line="252" w:lineRule="auto"/>
            </w:pPr>
            <w:r/>
            <w:r>
              <w:rPr>
                <w:b w:val="0"/>
                <w:sz w:val="16"/>
              </w:rPr>
              <w:t>Database storage</w:t>
            </w:r>
          </w:p>
        </w:tc>
        <w:tc>
          <w:tcPr>
            <w:tcW w:type="dxa" w:w="1872"/>
            <w:vAlign w:val="center"/>
          </w:tcPr>
          <w:p>
            <w:pPr>
              <w:spacing w:after="0" w:line="252" w:lineRule="auto"/>
            </w:pPr>
            <w:r/>
            <w:r>
              <w:rPr>
                <w:b w:val="0"/>
                <w:sz w:val="16"/>
              </w:rPr>
              <w:t>Done</w:t>
            </w:r>
          </w:p>
        </w:tc>
        <w:tc>
          <w:tcPr>
            <w:tcW w:type="dxa" w:w="4464"/>
            <w:vAlign w:val="center"/>
          </w:tcPr>
          <w:p>
            <w:pPr>
              <w:spacing w:after="0" w:line="252" w:lineRule="auto"/>
            </w:pPr>
            <w:r/>
            <w:r>
              <w:rPr>
                <w:b w:val="0"/>
                <w:sz w:val="16"/>
              </w:rPr>
              <w:t>PostgreSQL tables for archives, sessions, extracted files and parsed records.</w:t>
            </w:r>
          </w:p>
        </w:tc>
      </w:tr>
      <w:tr>
        <w:tc>
          <w:tcPr>
            <w:tcW w:type="dxa" w:w="2592"/>
            <w:vAlign w:val="center"/>
          </w:tcPr>
          <w:p>
            <w:pPr>
              <w:spacing w:after="0" w:line="252" w:lineRule="auto"/>
            </w:pPr>
            <w:r/>
            <w:r>
              <w:rPr>
                <w:b w:val="0"/>
                <w:sz w:val="16"/>
              </w:rPr>
              <w:t>CSV reports</w:t>
            </w:r>
          </w:p>
        </w:tc>
        <w:tc>
          <w:tcPr>
            <w:tcW w:type="dxa" w:w="1872"/>
            <w:vAlign w:val="center"/>
          </w:tcPr>
          <w:p>
            <w:pPr>
              <w:spacing w:after="0" w:line="252" w:lineRule="auto"/>
            </w:pPr>
            <w:r/>
            <w:r>
              <w:rPr>
                <w:b w:val="0"/>
                <w:sz w:val="16"/>
              </w:rPr>
              <w:t>Done</w:t>
            </w:r>
          </w:p>
        </w:tc>
        <w:tc>
          <w:tcPr>
            <w:tcW w:type="dxa" w:w="4464"/>
            <w:vAlign w:val="center"/>
          </w:tcPr>
          <w:p>
            <w:pPr>
              <w:spacing w:after="0" w:line="252" w:lineRule="auto"/>
            </w:pPr>
            <w:r/>
            <w:r>
              <w:rPr>
                <w:b w:val="0"/>
                <w:sz w:val="16"/>
              </w:rPr>
              <w:t>CSV preview/download endpoints and web page.</w:t>
            </w:r>
          </w:p>
        </w:tc>
      </w:tr>
      <w:tr>
        <w:tc>
          <w:tcPr>
            <w:tcW w:type="dxa" w:w="2592"/>
            <w:vAlign w:val="center"/>
          </w:tcPr>
          <w:p>
            <w:pPr>
              <w:spacing w:after="0" w:line="252" w:lineRule="auto"/>
            </w:pPr>
            <w:r/>
            <w:r>
              <w:rPr>
                <w:b w:val="0"/>
                <w:sz w:val="16"/>
              </w:rPr>
              <w:t>Alert map/notification</w:t>
            </w:r>
          </w:p>
        </w:tc>
        <w:tc>
          <w:tcPr>
            <w:tcW w:type="dxa" w:w="1872"/>
            <w:vAlign w:val="center"/>
          </w:tcPr>
          <w:p>
            <w:pPr>
              <w:spacing w:after="0" w:line="252" w:lineRule="auto"/>
            </w:pPr>
            <w:r/>
            <w:r>
              <w:rPr>
                <w:b w:val="0"/>
                <w:sz w:val="16"/>
              </w:rPr>
              <w:t>Done</w:t>
            </w:r>
          </w:p>
        </w:tc>
        <w:tc>
          <w:tcPr>
            <w:tcW w:type="dxa" w:w="4464"/>
            <w:vAlign w:val="center"/>
          </w:tcPr>
          <w:p>
            <w:pPr>
              <w:spacing w:after="0" w:line="252" w:lineRule="auto"/>
            </w:pPr>
            <w:r/>
            <w:r>
              <w:rPr>
                <w:b w:val="0"/>
                <w:sz w:val="16"/>
              </w:rPr>
              <w:t>Alert page shows map markers and notification banner for speed-gated alerts.</w:t>
            </w:r>
          </w:p>
        </w:tc>
      </w:tr>
      <w:tr>
        <w:tc>
          <w:tcPr>
            <w:tcW w:type="dxa" w:w="2592"/>
            <w:vAlign w:val="center"/>
          </w:tcPr>
          <w:p>
            <w:pPr>
              <w:spacing w:after="0" w:line="252" w:lineRule="auto"/>
            </w:pPr>
            <w:r/>
            <w:r>
              <w:rPr>
                <w:b w:val="0"/>
                <w:sz w:val="16"/>
              </w:rPr>
              <w:t>Real gateway alert POST</w:t>
            </w:r>
          </w:p>
        </w:tc>
        <w:tc>
          <w:tcPr>
            <w:tcW w:type="dxa" w:w="1872"/>
            <w:vAlign w:val="center"/>
          </w:tcPr>
          <w:p>
            <w:pPr>
              <w:spacing w:after="0" w:line="252" w:lineRule="auto"/>
            </w:pPr>
            <w:r/>
            <w:r>
              <w:rPr>
                <w:b w:val="0"/>
                <w:sz w:val="16"/>
              </w:rPr>
              <w:t>Cloud ready; gateway pending</w:t>
            </w:r>
          </w:p>
        </w:tc>
        <w:tc>
          <w:tcPr>
            <w:tcW w:type="dxa" w:w="4464"/>
            <w:vAlign w:val="center"/>
          </w:tcPr>
          <w:p>
            <w:pPr>
              <w:spacing w:after="0" w:line="252" w:lineRule="auto"/>
            </w:pPr>
            <w:r/>
            <w:r>
              <w:rPr>
                <w:b w:val="0"/>
                <w:sz w:val="16"/>
              </w:rPr>
              <w:t>Cloud endpoint is ready. ICD says gateway HTTP POST alert upload is still a future/stub area.</w:t>
            </w:r>
          </w:p>
        </w:tc>
      </w:tr>
      <w:tr>
        <w:tc>
          <w:tcPr>
            <w:tcW w:type="dxa" w:w="2592"/>
            <w:vAlign w:val="center"/>
          </w:tcPr>
          <w:p>
            <w:pPr>
              <w:spacing w:after="0" w:line="252" w:lineRule="auto"/>
            </w:pPr>
            <w:r/>
            <w:r>
              <w:rPr>
                <w:b w:val="0"/>
                <w:sz w:val="16"/>
              </w:rPr>
              <w:t>Remote route/config sent to gateway</w:t>
            </w:r>
          </w:p>
        </w:tc>
        <w:tc>
          <w:tcPr>
            <w:tcW w:type="dxa" w:w="1872"/>
            <w:vAlign w:val="center"/>
          </w:tcPr>
          <w:p>
            <w:pPr>
              <w:spacing w:after="0" w:line="252" w:lineRule="auto"/>
            </w:pPr>
            <w:r/>
            <w:r>
              <w:rPr>
                <w:b w:val="0"/>
                <w:sz w:val="16"/>
              </w:rPr>
              <w:t>Not implemented</w:t>
            </w:r>
          </w:p>
        </w:tc>
        <w:tc>
          <w:tcPr>
            <w:tcW w:type="dxa" w:w="4464"/>
            <w:vAlign w:val="center"/>
          </w:tcPr>
          <w:p>
            <w:pPr>
              <w:spacing w:after="0" w:line="252" w:lineRule="auto"/>
            </w:pPr>
            <w:r/>
            <w:r>
              <w:rPr>
                <w:b w:val="0"/>
                <w:sz w:val="16"/>
              </w:rPr>
              <w:t>ICD marks cloud route/config endpoint as future/not yet implemented.</w:t>
            </w:r>
          </w:p>
        </w:tc>
      </w:tr>
      <w:tr>
        <w:tc>
          <w:tcPr>
            <w:tcW w:type="dxa" w:w="2592"/>
            <w:vAlign w:val="center"/>
          </w:tcPr>
          <w:p>
            <w:pPr>
              <w:spacing w:after="0" w:line="252" w:lineRule="auto"/>
            </w:pPr>
            <w:r/>
            <w:r>
              <w:rPr>
                <w:b w:val="0"/>
                <w:sz w:val="16"/>
              </w:rPr>
              <w:t>ADXL conversion confirmation</w:t>
            </w:r>
          </w:p>
        </w:tc>
        <w:tc>
          <w:tcPr>
            <w:tcW w:type="dxa" w:w="1872"/>
            <w:vAlign w:val="center"/>
          </w:tcPr>
          <w:p>
            <w:pPr>
              <w:spacing w:after="0" w:line="252" w:lineRule="auto"/>
            </w:pPr>
            <w:r/>
            <w:r>
              <w:rPr>
                <w:b w:val="0"/>
                <w:sz w:val="16"/>
              </w:rPr>
              <w:t>Pending firmware confirmation</w:t>
            </w:r>
          </w:p>
        </w:tc>
        <w:tc>
          <w:tcPr>
            <w:tcW w:type="dxa" w:w="4464"/>
            <w:vAlign w:val="center"/>
          </w:tcPr>
          <w:p>
            <w:pPr>
              <w:spacing w:after="0" w:line="252" w:lineRule="auto"/>
            </w:pPr>
            <w:r/>
            <w:r>
              <w:rPr>
                <w:b w:val="0"/>
                <w:sz w:val="16"/>
              </w:rPr>
              <w:t>ICD notes ADXL factor has TODO in gateway source.</w:t>
            </w:r>
          </w:p>
        </w:tc>
      </w:tr>
    </w:tbl>
    <w:p/>
    <w:p>
      <w:pPr>
        <w:pStyle w:val="Heading1"/>
      </w:pPr>
      <w:r>
        <w:t>Appendix A: Example Archive Name and Folder</w:t>
      </w:r>
    </w:p>
    <w:p>
      <w:pPr>
        <w:pStyle w:val="SmallBody"/>
      </w:pPr>
      <w:r>
        <w:rPr>
          <w:b/>
        </w:rPr>
        <w:t xml:space="preserve">Archive name example: </w:t>
      </w:r>
      <w:r>
        <w:t>GW_BOGIE_001__TRAIN_07__SESSION_20260609_083015.zip</w:t>
      </w:r>
    </w:p>
    <w:p>
      <w:r>
        <w:rPr>
          <w:rFonts w:ascii="Consolas" w:hAnsi="Consolas" w:eastAsia="Consolas"/>
          <w:sz w:val="17"/>
        </w:rPr>
        <w:t>session_metadata.json</w:t>
        <w:br/>
        <w:t>rms/rms_25cm.bin</w:t>
        <w:br/>
        <w:t>peak/peak_50m.bin</w:t>
        <w:br/>
        <w:t>faults/faults.bin</w:t>
        <w:br/>
        <w:t>raw/adxl_left.bin</w:t>
        <w:br/>
        <w:t>raw/adxl_right.bin</w:t>
        <w:br/>
        <w:t>raw/bogie.bin</w:t>
        <w:br/>
        <w:t>raw/encoder.bin</w:t>
      </w:r>
    </w:p>
    <w:sectPr w:rsidR="00FC693F" w:rsidRPr="0006063C" w:rsidSect="00034616">
      <w:headerReference w:type="default" r:id="rId9"/>
      <w:footerReference w:type="default" r:id="rId10"/>
      <w:pgSz w:w="12240" w:h="15840"/>
      <w:pgMar w:top="1037" w:right="1037" w:bottom="1037"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6F"/>
        <w:sz w:val="16"/>
      </w:rPr>
      <w:t>Prepared for technical discussion | Cloud server data contract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636F"/>
        <w:sz w:val="16"/>
      </w:rPr>
      <w:t>UABAMS Cloud Interface and Data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6636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6636B"/>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Body"/>
    <w:pPr>
      <w:spacing w:after="60" w:line="252"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