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1962896" w:displacedByCustomXml="next"/>
    <w:bookmarkEnd w:id="0" w:displacedByCustomXml="next"/>
    <w:sdt>
      <w:sdtPr>
        <w:rPr>
          <w:rFonts w:ascii="Times New Roman" w:hAnsi="Times New Roman" w:cs="Times New Roman"/>
        </w:rPr>
        <w:id w:val="1823774374"/>
        <w:docPartObj>
          <w:docPartGallery w:val="Cover Pages"/>
          <w:docPartUnique/>
        </w:docPartObj>
      </w:sdtPr>
      <w:sdtEndPr>
        <w:rPr>
          <w:rFonts w:eastAsia="Arial Unicode MS"/>
          <w:color w:val="500652"/>
          <w:sz w:val="40"/>
        </w:rPr>
      </w:sdtEndPr>
      <w:sdtContent>
        <w:p w14:paraId="296F6FCB" w14:textId="6D10148F" w:rsidR="005B669D" w:rsidRPr="00A13574" w:rsidRDefault="00F6712D">
          <w:pPr>
            <w:rPr>
              <w:rFonts w:ascii="Times New Roman" w:hAnsi="Times New Roman" w:cs="Times New Roman"/>
            </w:rPr>
          </w:pPr>
          <w:r w:rsidRPr="00A13574">
            <w:rPr>
              <w:rFonts w:ascii="Times New Roman" w:hAnsi="Times New Roman" w:cs="Times New Roman"/>
              <w:noProof/>
            </w:rPr>
            <w:drawing>
              <wp:anchor distT="0" distB="0" distL="114300" distR="114300" simplePos="0" relativeHeight="251651071" behindDoc="0" locked="0" layoutInCell="1" allowOverlap="1" wp14:anchorId="0E4250BE" wp14:editId="59AAB10A">
                <wp:simplePos x="0" y="0"/>
                <wp:positionH relativeFrom="column">
                  <wp:posOffset>-552078</wp:posOffset>
                </wp:positionH>
                <wp:positionV relativeFrom="paragraph">
                  <wp:posOffset>188704</wp:posOffset>
                </wp:positionV>
                <wp:extent cx="4224655" cy="4123690"/>
                <wp:effectExtent l="0" t="0" r="4445" b="0"/>
                <wp:wrapThrough wrapText="bothSides">
                  <wp:wrapPolygon edited="0">
                    <wp:start x="0" y="0"/>
                    <wp:lineTo x="0" y="21454"/>
                    <wp:lineTo x="14220" y="21454"/>
                    <wp:lineTo x="16558" y="19159"/>
                    <wp:lineTo x="17727" y="17562"/>
                    <wp:lineTo x="19577" y="14369"/>
                    <wp:lineTo x="21136" y="9579"/>
                    <wp:lineTo x="21428" y="7983"/>
                    <wp:lineTo x="21525" y="6286"/>
                    <wp:lineTo x="21525" y="1597"/>
                    <wp:lineTo x="21428" y="0"/>
                    <wp:lineTo x="0" y="0"/>
                  </wp:wrapPolygon>
                </wp:wrapThrough>
                <wp:docPr id="456" name="Picture 5" descr="Close-up of hopscotch on a sidewalk">
                  <a:extLst xmlns:a="http://schemas.openxmlformats.org/drawingml/2006/main">
                    <a:ext uri="{FF2B5EF4-FFF2-40B4-BE49-F238E27FC236}">
                      <a16:creationId xmlns:a16="http://schemas.microsoft.com/office/drawing/2014/main" id="{C3A7FF20-F6B5-CABF-37B0-8803E966A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lose-up of hopscotch on a sidewalk">
                          <a:extLst>
                            <a:ext uri="{FF2B5EF4-FFF2-40B4-BE49-F238E27FC236}">
                              <a16:creationId xmlns:a16="http://schemas.microsoft.com/office/drawing/2014/main" id="{C3A7FF20-F6B5-CABF-37B0-8803E966A7A5}"/>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6513" r="15077" b="-1"/>
                        <a:stretch/>
                      </pic:blipFill>
                      <pic:spPr>
                        <a:xfrm>
                          <a:off x="0" y="0"/>
                          <a:ext cx="4224655" cy="4123690"/>
                        </a:xfrm>
                        <a:custGeom>
                          <a:avLst/>
                          <a:gdLst/>
                          <a:ahLst/>
                          <a:cxnLst/>
                          <a:rect l="l" t="t" r="r" b="b"/>
                          <a:pathLst>
                            <a:path w="7028495" h="6858000">
                              <a:moveTo>
                                <a:pt x="0" y="0"/>
                              </a:moveTo>
                              <a:lnTo>
                                <a:pt x="6915668" y="0"/>
                              </a:lnTo>
                              <a:lnTo>
                                <a:pt x="6952411" y="219663"/>
                              </a:lnTo>
                              <a:cubicBezTo>
                                <a:pt x="7002551" y="569921"/>
                                <a:pt x="7028495" y="927986"/>
                                <a:pt x="7028495" y="1292112"/>
                              </a:cubicBezTo>
                              <a:cubicBezTo>
                                <a:pt x="7028495" y="3343346"/>
                                <a:pt x="6205186" y="5202289"/>
                                <a:pt x="4870994" y="6556512"/>
                              </a:cubicBezTo>
                              <a:lnTo>
                                <a:pt x="4556185" y="6858000"/>
                              </a:lnTo>
                              <a:lnTo>
                                <a:pt x="0" y="6858000"/>
                              </a:lnTo>
                              <a:close/>
                            </a:path>
                          </a:pathLst>
                        </a:custGeom>
                      </pic:spPr>
                    </pic:pic>
                  </a:graphicData>
                </a:graphic>
                <wp14:sizeRelH relativeFrom="margin">
                  <wp14:pctWidth>0</wp14:pctWidth>
                </wp14:sizeRelH>
                <wp14:sizeRelV relativeFrom="margin">
                  <wp14:pctHeight>0</wp14:pctHeight>
                </wp14:sizeRelV>
              </wp:anchor>
            </w:drawing>
          </w:r>
          <w:r w:rsidR="00995883" w:rsidRPr="00A13574">
            <w:rPr>
              <w:rFonts w:ascii="Times New Roman" w:hAnsi="Times New Roman" w:cs="Times New Roman"/>
              <w:noProof/>
              <w:lang w:eastAsia="en-GB"/>
            </w:rPr>
            <mc:AlternateContent>
              <mc:Choice Requires="wps">
                <w:drawing>
                  <wp:anchor distT="0" distB="0" distL="114300" distR="114300" simplePos="0" relativeHeight="251684864" behindDoc="0" locked="0" layoutInCell="1" allowOverlap="1" wp14:anchorId="11F737D7" wp14:editId="1BB8BFD0">
                    <wp:simplePos x="0" y="0"/>
                    <wp:positionH relativeFrom="column">
                      <wp:posOffset>2174875</wp:posOffset>
                    </wp:positionH>
                    <wp:positionV relativeFrom="paragraph">
                      <wp:posOffset>-640080</wp:posOffset>
                    </wp:positionV>
                    <wp:extent cx="4286250" cy="10137140"/>
                    <wp:effectExtent l="12700" t="7620" r="15875" b="8890"/>
                    <wp:wrapNone/>
                    <wp:docPr id="45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0" cy="10137140"/>
                            </a:xfrm>
                            <a:prstGeom prst="rect">
                              <a:avLst/>
                            </a:prstGeom>
                            <a:solidFill>
                              <a:srgbClr val="C44F00"/>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eastAsia="Arial Unicode MS" w:hAnsi="Arial" w:cs="Arial"/>
                                    <w:color w:val="FFFFFF" w:themeColor="background1"/>
                                    <w:sz w:val="48"/>
                                    <w:szCs w:val="48"/>
                                  </w:rPr>
                                  <w:alias w:val="Title"/>
                                  <w:id w:val="-1520926331"/>
                                  <w:dataBinding w:prefixMappings="xmlns:ns0='http://schemas.openxmlformats.org/package/2006/metadata/core-properties' xmlns:ns1='http://purl.org/dc/elements/1.1/'" w:xpath="/ns0:coreProperties[1]/ns1:title[1]" w:storeItemID="{6C3C8BC8-F283-45AE-878A-BAB7291924A1}"/>
                                  <w:text/>
                                </w:sdtPr>
                                <w:sdtEndPr/>
                                <w:sdtContent>
                                  <w:p w14:paraId="296F71A5" w14:textId="7BB4A829" w:rsidR="005B669D" w:rsidRPr="00610379" w:rsidRDefault="00901A39">
                                    <w:pPr>
                                      <w:pStyle w:val="NoSpacing"/>
                                      <w:rPr>
                                        <w:rFonts w:ascii="Arial" w:eastAsia="Arial Unicode MS" w:hAnsi="Arial" w:cs="Arial"/>
                                        <w:color w:val="FFFFFF" w:themeColor="background1"/>
                                        <w:sz w:val="48"/>
                                        <w:szCs w:val="48"/>
                                      </w:rPr>
                                    </w:pPr>
                                    <w:r>
                                      <w:rPr>
                                        <w:rFonts w:ascii="Arial" w:eastAsia="Arial Unicode MS" w:hAnsi="Arial" w:cs="Arial"/>
                                        <w:color w:val="FFFFFF" w:themeColor="background1"/>
                                        <w:sz w:val="48"/>
                                        <w:szCs w:val="48"/>
                                      </w:rPr>
                                      <w:t>CE Change Management Process Overview</w:t>
                                    </w:r>
                                  </w:p>
                                </w:sdtContent>
                              </w:sdt>
                              <w:p w14:paraId="296F71A7" w14:textId="6A354B37" w:rsidR="005B669D" w:rsidRDefault="005B669D">
                                <w:pPr>
                                  <w:pStyle w:val="NoSpacing"/>
                                  <w:rPr>
                                    <w:rFonts w:ascii="Arial" w:hAnsi="Arial" w:cs="Arial"/>
                                    <w:color w:val="FFFFFF" w:themeColor="background1"/>
                                    <w:sz w:val="32"/>
                                    <w:szCs w:val="32"/>
                                  </w:rPr>
                                </w:pPr>
                              </w:p>
                              <w:p w14:paraId="19935DA4" w14:textId="77777777" w:rsidR="00954B48" w:rsidRPr="00AA265E" w:rsidRDefault="00954B48">
                                <w:pPr>
                                  <w:pStyle w:val="NoSpacing"/>
                                  <w:rPr>
                                    <w:color w:val="FFFFFF" w:themeColor="background1"/>
                                    <w:sz w:val="20"/>
                                    <w:szCs w:val="20"/>
                                  </w:rPr>
                                </w:pPr>
                              </w:p>
                              <w:p w14:paraId="296F71A9" w14:textId="4CBAB649" w:rsidR="005B669D" w:rsidRPr="00AA265E" w:rsidRDefault="00B9575E">
                                <w:pPr>
                                  <w:pStyle w:val="NoSpacing"/>
                                  <w:rPr>
                                    <w:rFonts w:ascii="Berlin Sans FB" w:hAnsi="Berlin Sans FB"/>
                                    <w:color w:val="FFFFFF" w:themeColor="background1"/>
                                    <w:sz w:val="20"/>
                                    <w:szCs w:val="20"/>
                                  </w:rPr>
                                </w:pPr>
                                <w:r>
                                  <w:rPr>
                                    <w:rFonts w:ascii="Berlin Sans FB" w:hAnsi="Berlin Sans FB"/>
                                    <w:color w:val="FFFFFF" w:themeColor="background1"/>
                                    <w:sz w:val="20"/>
                                    <w:szCs w:val="20"/>
                                  </w:rPr>
                                  <w:t>As part of the Release improvement initiatives undertaken in 2022, change management process is being documented to enhance compliance</w:t>
                                </w:r>
                                <w:r w:rsidR="003B39E2">
                                  <w:rPr>
                                    <w:rFonts w:ascii="Berlin Sans FB" w:hAnsi="Berlin Sans FB"/>
                                    <w:color w:val="FFFFFF" w:themeColor="background1"/>
                                    <w:sz w:val="20"/>
                                    <w:szCs w:val="20"/>
                                  </w:rPr>
                                  <w:t>.</w:t>
                                </w:r>
                              </w:p>
                              <w:p w14:paraId="296F71AA" w14:textId="77777777" w:rsidR="000957F5" w:rsidRPr="00AA265E" w:rsidRDefault="000957F5">
                                <w:pPr>
                                  <w:pStyle w:val="NoSpacing"/>
                                  <w:rPr>
                                    <w:rFonts w:ascii="Berlin Sans FB" w:hAnsi="Berlin Sans FB"/>
                                    <w:color w:val="FFFFFF" w:themeColor="background1"/>
                                    <w:sz w:val="20"/>
                                    <w:szCs w:val="20"/>
                                  </w:rPr>
                                </w:pPr>
                              </w:p>
                              <w:p w14:paraId="296F71AB" w14:textId="77777777" w:rsidR="000957F5" w:rsidRPr="00AA265E" w:rsidRDefault="000957F5">
                                <w:pPr>
                                  <w:pStyle w:val="NoSpacing"/>
                                  <w:rPr>
                                    <w:rFonts w:ascii="Berlin Sans FB" w:hAnsi="Berlin Sans FB"/>
                                    <w:color w:val="FFFFFF" w:themeColor="background1"/>
                                    <w:sz w:val="20"/>
                                    <w:szCs w:val="20"/>
                                  </w:rPr>
                                </w:pPr>
                              </w:p>
                              <w:p w14:paraId="296F71AC" w14:textId="77777777" w:rsidR="000957F5" w:rsidRPr="00AA265E" w:rsidRDefault="000957F5">
                                <w:pPr>
                                  <w:pStyle w:val="NoSpacing"/>
                                  <w:rPr>
                                    <w:rFonts w:ascii="Berlin Sans FB" w:hAnsi="Berlin Sans FB"/>
                                    <w:color w:val="FFFFFF" w:themeColor="background1"/>
                                    <w:sz w:val="20"/>
                                    <w:szCs w:val="20"/>
                                  </w:rPr>
                                </w:pPr>
                              </w:p>
                              <w:p w14:paraId="296F71AD" w14:textId="77777777" w:rsidR="000957F5" w:rsidRPr="00AA265E" w:rsidRDefault="000957F5">
                                <w:pPr>
                                  <w:pStyle w:val="NoSpacing"/>
                                  <w:rPr>
                                    <w:rFonts w:ascii="Berlin Sans FB" w:hAnsi="Berlin Sans FB"/>
                                    <w:color w:val="FFFFFF" w:themeColor="background1"/>
                                    <w:sz w:val="20"/>
                                    <w:szCs w:val="20"/>
                                  </w:rPr>
                                </w:pPr>
                              </w:p>
                              <w:p w14:paraId="296F71AE" w14:textId="77777777" w:rsidR="000957F5" w:rsidRPr="00AA265E" w:rsidRDefault="000957F5">
                                <w:pPr>
                                  <w:pStyle w:val="NoSpacing"/>
                                  <w:rPr>
                                    <w:rFonts w:ascii="Berlin Sans FB" w:hAnsi="Berlin Sans FB"/>
                                    <w:color w:val="FFFFFF" w:themeColor="background1"/>
                                    <w:sz w:val="20"/>
                                    <w:szCs w:val="20"/>
                                  </w:rPr>
                                </w:pPr>
                              </w:p>
                              <w:p w14:paraId="296F71AF" w14:textId="77777777" w:rsidR="000957F5" w:rsidRPr="00AA265E" w:rsidRDefault="000957F5">
                                <w:pPr>
                                  <w:pStyle w:val="NoSpacing"/>
                                  <w:rPr>
                                    <w:rFonts w:ascii="Berlin Sans FB" w:hAnsi="Berlin Sans FB"/>
                                    <w:color w:val="FFFFFF" w:themeColor="background1"/>
                                    <w:sz w:val="20"/>
                                    <w:szCs w:val="20"/>
                                  </w:rPr>
                                </w:pPr>
                              </w:p>
                              <w:p w14:paraId="296F71B0" w14:textId="77777777" w:rsidR="000957F5" w:rsidRPr="00AA265E" w:rsidRDefault="000957F5">
                                <w:pPr>
                                  <w:pStyle w:val="NoSpacing"/>
                                  <w:rPr>
                                    <w:rFonts w:ascii="Berlin Sans FB" w:hAnsi="Berlin Sans FB"/>
                                    <w:color w:val="FFFFFF" w:themeColor="background1"/>
                                    <w:sz w:val="20"/>
                                    <w:szCs w:val="20"/>
                                  </w:rPr>
                                </w:pPr>
                              </w:p>
                              <w:p w14:paraId="296F71B1" w14:textId="77777777" w:rsidR="000957F5" w:rsidRPr="00AA265E" w:rsidRDefault="000957F5">
                                <w:pPr>
                                  <w:pStyle w:val="NoSpacing"/>
                                  <w:rPr>
                                    <w:rFonts w:ascii="Berlin Sans FB" w:hAnsi="Berlin Sans FB"/>
                                    <w:color w:val="FFFFFF" w:themeColor="background1"/>
                                    <w:sz w:val="20"/>
                                    <w:szCs w:val="20"/>
                                  </w:rPr>
                                </w:pPr>
                              </w:p>
                              <w:p w14:paraId="296F71B2" w14:textId="77777777" w:rsidR="000957F5" w:rsidRPr="00AA265E" w:rsidRDefault="000957F5">
                                <w:pPr>
                                  <w:pStyle w:val="NoSpacing"/>
                                  <w:rPr>
                                    <w:rFonts w:ascii="Berlin Sans FB" w:hAnsi="Berlin Sans FB"/>
                                    <w:color w:val="FFFFFF" w:themeColor="background1"/>
                                    <w:sz w:val="20"/>
                                    <w:szCs w:val="20"/>
                                  </w:rPr>
                                </w:pPr>
                              </w:p>
                              <w:p w14:paraId="296F71B3" w14:textId="77777777" w:rsidR="000957F5" w:rsidRPr="00AA265E" w:rsidRDefault="000957F5">
                                <w:pPr>
                                  <w:pStyle w:val="NoSpacing"/>
                                  <w:rPr>
                                    <w:rFonts w:ascii="Berlin Sans FB" w:hAnsi="Berlin Sans FB"/>
                                    <w:color w:val="FFFFFF" w:themeColor="background1"/>
                                    <w:sz w:val="20"/>
                                    <w:szCs w:val="20"/>
                                  </w:rPr>
                                </w:pPr>
                              </w:p>
                              <w:p w14:paraId="296F71B4" w14:textId="77777777" w:rsidR="000957F5" w:rsidRPr="00AA265E" w:rsidRDefault="000957F5">
                                <w:pPr>
                                  <w:pStyle w:val="NoSpacing"/>
                                  <w:rPr>
                                    <w:rFonts w:ascii="Berlin Sans FB" w:hAnsi="Berlin Sans FB"/>
                                    <w:color w:val="FFFFFF" w:themeColor="background1"/>
                                    <w:sz w:val="20"/>
                                    <w:szCs w:val="20"/>
                                  </w:rPr>
                                </w:pPr>
                              </w:p>
                              <w:p w14:paraId="296F71B5" w14:textId="77777777" w:rsidR="000957F5" w:rsidRPr="00AA265E" w:rsidRDefault="000957F5">
                                <w:pPr>
                                  <w:pStyle w:val="NoSpacing"/>
                                  <w:rPr>
                                    <w:rFonts w:ascii="Berlin Sans FB" w:hAnsi="Berlin Sans FB"/>
                                    <w:color w:val="FFFFFF" w:themeColor="background1"/>
                                    <w:sz w:val="20"/>
                                    <w:szCs w:val="20"/>
                                  </w:rPr>
                                </w:pPr>
                              </w:p>
                              <w:p w14:paraId="296F71B6" w14:textId="77777777" w:rsidR="000957F5" w:rsidRPr="00AA265E" w:rsidRDefault="000957F5">
                                <w:pPr>
                                  <w:pStyle w:val="NoSpacing"/>
                                  <w:rPr>
                                    <w:rFonts w:ascii="Berlin Sans FB" w:hAnsi="Berlin Sans FB"/>
                                    <w:color w:val="FFFFFF" w:themeColor="background1"/>
                                    <w:sz w:val="20"/>
                                    <w:szCs w:val="20"/>
                                  </w:rPr>
                                </w:pPr>
                              </w:p>
                              <w:p w14:paraId="296F71B7" w14:textId="77777777" w:rsidR="000957F5" w:rsidRPr="00AA265E" w:rsidRDefault="000957F5">
                                <w:pPr>
                                  <w:pStyle w:val="NoSpacing"/>
                                  <w:rPr>
                                    <w:rFonts w:ascii="Berlin Sans FB" w:hAnsi="Berlin Sans FB"/>
                                    <w:color w:val="FFFFFF" w:themeColor="background1"/>
                                    <w:sz w:val="20"/>
                                    <w:szCs w:val="20"/>
                                  </w:rPr>
                                </w:pPr>
                              </w:p>
                              <w:p w14:paraId="296F71B8" w14:textId="77777777" w:rsidR="000957F5" w:rsidRPr="00AA265E" w:rsidRDefault="000957F5">
                                <w:pPr>
                                  <w:pStyle w:val="NoSpacing"/>
                                  <w:rPr>
                                    <w:rFonts w:ascii="Berlin Sans FB" w:hAnsi="Berlin Sans FB"/>
                                    <w:color w:val="FFFFFF" w:themeColor="background1"/>
                                    <w:sz w:val="20"/>
                                    <w:szCs w:val="20"/>
                                  </w:rPr>
                                </w:pPr>
                              </w:p>
                              <w:p w14:paraId="296F71B9" w14:textId="77777777" w:rsidR="00DC5407" w:rsidRPr="00AA265E" w:rsidRDefault="00DC5407">
                                <w:pPr>
                                  <w:pStyle w:val="NoSpacing"/>
                                  <w:rPr>
                                    <w:rFonts w:ascii="Berlin Sans FB" w:hAnsi="Berlin Sans FB"/>
                                    <w:color w:val="FFFFFF" w:themeColor="background1"/>
                                    <w:sz w:val="20"/>
                                    <w:szCs w:val="20"/>
                                  </w:rPr>
                                </w:pPr>
                              </w:p>
                              <w:p w14:paraId="296F71BA" w14:textId="77777777" w:rsidR="00DC5407" w:rsidRPr="00AA265E" w:rsidRDefault="00DC5407">
                                <w:pPr>
                                  <w:pStyle w:val="NoSpacing"/>
                                  <w:rPr>
                                    <w:rFonts w:ascii="Berlin Sans FB" w:hAnsi="Berlin Sans FB"/>
                                    <w:color w:val="FFFFFF" w:themeColor="background1"/>
                                    <w:sz w:val="20"/>
                                    <w:szCs w:val="20"/>
                                  </w:rPr>
                                </w:pPr>
                              </w:p>
                              <w:p w14:paraId="296F71BB" w14:textId="77777777" w:rsidR="00DC5407" w:rsidRPr="00AA265E" w:rsidRDefault="00DC5407">
                                <w:pPr>
                                  <w:pStyle w:val="NoSpacing"/>
                                  <w:rPr>
                                    <w:rFonts w:ascii="Berlin Sans FB" w:hAnsi="Berlin Sans FB"/>
                                    <w:color w:val="FFFFFF" w:themeColor="background1"/>
                                    <w:sz w:val="20"/>
                                    <w:szCs w:val="20"/>
                                  </w:rPr>
                                </w:pPr>
                              </w:p>
                              <w:p w14:paraId="296F71BC" w14:textId="77777777" w:rsidR="00DC5407" w:rsidRPr="00AA265E" w:rsidRDefault="00DC5407">
                                <w:pPr>
                                  <w:pStyle w:val="NoSpacing"/>
                                  <w:rPr>
                                    <w:rFonts w:ascii="Berlin Sans FB" w:hAnsi="Berlin Sans FB"/>
                                    <w:color w:val="FFFFFF" w:themeColor="background1"/>
                                    <w:sz w:val="20"/>
                                    <w:szCs w:val="20"/>
                                  </w:rPr>
                                </w:pPr>
                              </w:p>
                              <w:p w14:paraId="296F71BD" w14:textId="77777777" w:rsidR="00DC5407" w:rsidRPr="00AA265E" w:rsidRDefault="00DC5407">
                                <w:pPr>
                                  <w:pStyle w:val="NoSpacing"/>
                                  <w:rPr>
                                    <w:rFonts w:ascii="Berlin Sans FB" w:hAnsi="Berlin Sans FB"/>
                                    <w:color w:val="FFFFFF" w:themeColor="background1"/>
                                    <w:sz w:val="20"/>
                                    <w:szCs w:val="20"/>
                                  </w:rPr>
                                </w:pPr>
                              </w:p>
                              <w:p w14:paraId="296F71BE" w14:textId="77777777" w:rsidR="00DC5407" w:rsidRPr="00AA265E" w:rsidRDefault="00DC5407">
                                <w:pPr>
                                  <w:pStyle w:val="NoSpacing"/>
                                  <w:rPr>
                                    <w:rFonts w:ascii="Berlin Sans FB" w:hAnsi="Berlin Sans FB"/>
                                    <w:color w:val="FFFFFF" w:themeColor="background1"/>
                                    <w:sz w:val="20"/>
                                    <w:szCs w:val="20"/>
                                  </w:rPr>
                                </w:pPr>
                              </w:p>
                              <w:p w14:paraId="296F71BF" w14:textId="77777777" w:rsidR="00DC5407" w:rsidRPr="00AA265E" w:rsidRDefault="00DC5407">
                                <w:pPr>
                                  <w:pStyle w:val="NoSpacing"/>
                                  <w:rPr>
                                    <w:rFonts w:ascii="Berlin Sans FB" w:hAnsi="Berlin Sans FB"/>
                                    <w:color w:val="FFFFFF" w:themeColor="background1"/>
                                    <w:sz w:val="20"/>
                                    <w:szCs w:val="20"/>
                                  </w:rPr>
                                </w:pPr>
                              </w:p>
                              <w:p w14:paraId="296F71C0" w14:textId="77777777" w:rsidR="00DC5407" w:rsidRDefault="00DC5407">
                                <w:pPr>
                                  <w:pStyle w:val="NoSpacing"/>
                                  <w:rPr>
                                    <w:rFonts w:ascii="Berlin Sans FB" w:hAnsi="Berlin Sans FB"/>
                                    <w:color w:val="FFFFFF" w:themeColor="background1"/>
                                    <w:sz w:val="20"/>
                                    <w:szCs w:val="20"/>
                                  </w:rPr>
                                </w:pPr>
                              </w:p>
                              <w:p w14:paraId="2C42B4DB" w14:textId="77777777" w:rsidR="00CF7DB0" w:rsidRDefault="00CF7DB0">
                                <w:pPr>
                                  <w:pStyle w:val="NoSpacing"/>
                                  <w:rPr>
                                    <w:rFonts w:ascii="Berlin Sans FB" w:hAnsi="Berlin Sans FB"/>
                                    <w:color w:val="FFFFFF" w:themeColor="background1"/>
                                    <w:sz w:val="20"/>
                                    <w:szCs w:val="20"/>
                                  </w:rPr>
                                </w:pPr>
                              </w:p>
                              <w:p w14:paraId="0D612D58" w14:textId="77777777" w:rsidR="00CF7DB0" w:rsidRDefault="00CF7DB0">
                                <w:pPr>
                                  <w:pStyle w:val="NoSpacing"/>
                                  <w:rPr>
                                    <w:rFonts w:ascii="Berlin Sans FB" w:hAnsi="Berlin Sans FB"/>
                                    <w:color w:val="FFFFFF" w:themeColor="background1"/>
                                    <w:sz w:val="20"/>
                                    <w:szCs w:val="20"/>
                                  </w:rPr>
                                </w:pPr>
                              </w:p>
                              <w:p w14:paraId="1BD12934" w14:textId="77777777" w:rsidR="00CF7DB0" w:rsidRDefault="00CF7DB0">
                                <w:pPr>
                                  <w:pStyle w:val="NoSpacing"/>
                                  <w:rPr>
                                    <w:rFonts w:ascii="Berlin Sans FB" w:hAnsi="Berlin Sans FB"/>
                                    <w:color w:val="FFFFFF" w:themeColor="background1"/>
                                    <w:sz w:val="20"/>
                                    <w:szCs w:val="20"/>
                                  </w:rPr>
                                </w:pPr>
                              </w:p>
                              <w:p w14:paraId="57CCE727" w14:textId="77777777" w:rsidR="00CF7DB0" w:rsidRDefault="00CF7DB0">
                                <w:pPr>
                                  <w:pStyle w:val="NoSpacing"/>
                                  <w:rPr>
                                    <w:rFonts w:ascii="Berlin Sans FB" w:hAnsi="Berlin Sans FB"/>
                                    <w:color w:val="FFFFFF" w:themeColor="background1"/>
                                    <w:sz w:val="20"/>
                                    <w:szCs w:val="20"/>
                                  </w:rPr>
                                </w:pPr>
                              </w:p>
                              <w:p w14:paraId="4895F18B" w14:textId="77777777" w:rsidR="00CF7DB0" w:rsidRDefault="00CF7DB0">
                                <w:pPr>
                                  <w:pStyle w:val="NoSpacing"/>
                                  <w:rPr>
                                    <w:rFonts w:ascii="Berlin Sans FB" w:hAnsi="Berlin Sans FB"/>
                                    <w:color w:val="FFFFFF" w:themeColor="background1"/>
                                    <w:sz w:val="20"/>
                                    <w:szCs w:val="20"/>
                                  </w:rPr>
                                </w:pPr>
                              </w:p>
                              <w:p w14:paraId="74DFAEC6" w14:textId="77777777" w:rsidR="00CF7DB0" w:rsidRDefault="00CF7DB0">
                                <w:pPr>
                                  <w:pStyle w:val="NoSpacing"/>
                                  <w:rPr>
                                    <w:rFonts w:ascii="Berlin Sans FB" w:hAnsi="Berlin Sans FB"/>
                                    <w:color w:val="FFFFFF" w:themeColor="background1"/>
                                    <w:sz w:val="20"/>
                                    <w:szCs w:val="20"/>
                                  </w:rPr>
                                </w:pPr>
                              </w:p>
                              <w:p w14:paraId="08414353" w14:textId="77777777" w:rsidR="00CF7DB0" w:rsidRDefault="00CF7DB0">
                                <w:pPr>
                                  <w:pStyle w:val="NoSpacing"/>
                                  <w:rPr>
                                    <w:rFonts w:ascii="Berlin Sans FB" w:hAnsi="Berlin Sans FB"/>
                                    <w:color w:val="FFFFFF" w:themeColor="background1"/>
                                    <w:sz w:val="20"/>
                                    <w:szCs w:val="20"/>
                                  </w:rPr>
                                </w:pPr>
                              </w:p>
                              <w:p w14:paraId="5832815F" w14:textId="77777777" w:rsidR="00CF7DB0" w:rsidRDefault="00CF7DB0">
                                <w:pPr>
                                  <w:pStyle w:val="NoSpacing"/>
                                  <w:rPr>
                                    <w:rFonts w:ascii="Berlin Sans FB" w:hAnsi="Berlin Sans FB"/>
                                    <w:color w:val="FFFFFF" w:themeColor="background1"/>
                                    <w:sz w:val="20"/>
                                    <w:szCs w:val="20"/>
                                  </w:rPr>
                                </w:pPr>
                              </w:p>
                              <w:p w14:paraId="41A0AF4A" w14:textId="77777777" w:rsidR="00CF7DB0" w:rsidRDefault="00CF7DB0">
                                <w:pPr>
                                  <w:pStyle w:val="NoSpacing"/>
                                  <w:rPr>
                                    <w:rFonts w:ascii="Berlin Sans FB" w:hAnsi="Berlin Sans FB"/>
                                    <w:color w:val="FFFFFF" w:themeColor="background1"/>
                                    <w:sz w:val="20"/>
                                    <w:szCs w:val="20"/>
                                  </w:rPr>
                                </w:pPr>
                              </w:p>
                              <w:p w14:paraId="6E3B6F40" w14:textId="77777777" w:rsidR="00CF7DB0" w:rsidRDefault="00CF7DB0">
                                <w:pPr>
                                  <w:pStyle w:val="NoSpacing"/>
                                  <w:rPr>
                                    <w:rFonts w:ascii="Berlin Sans FB" w:hAnsi="Berlin Sans FB"/>
                                    <w:color w:val="FFFFFF" w:themeColor="background1"/>
                                    <w:sz w:val="20"/>
                                    <w:szCs w:val="20"/>
                                  </w:rPr>
                                </w:pPr>
                              </w:p>
                              <w:p w14:paraId="296F71C3" w14:textId="77777777" w:rsidR="00DC5407" w:rsidRPr="00AA265E" w:rsidRDefault="00DC5407">
                                <w:pPr>
                                  <w:pStyle w:val="NoSpacing"/>
                                  <w:rPr>
                                    <w:rFonts w:ascii="Berlin Sans FB" w:hAnsi="Berlin Sans FB"/>
                                    <w:color w:val="FFFFFF" w:themeColor="background1"/>
                                    <w:sz w:val="20"/>
                                    <w:szCs w:val="20"/>
                                  </w:rPr>
                                </w:pPr>
                              </w:p>
                              <w:p w14:paraId="296F71C4" w14:textId="77777777" w:rsidR="000957F5" w:rsidRPr="00AA265E" w:rsidRDefault="000957F5">
                                <w:pPr>
                                  <w:pStyle w:val="NoSpacing"/>
                                  <w:rPr>
                                    <w:rFonts w:ascii="Berlin Sans FB" w:hAnsi="Berlin Sans FB"/>
                                    <w:color w:val="FFFFFF" w:themeColor="background1"/>
                                    <w:sz w:val="20"/>
                                    <w:szCs w:val="20"/>
                                  </w:rPr>
                                </w:pPr>
                              </w:p>
                              <w:p w14:paraId="296F71C5" w14:textId="06DBCA8D" w:rsidR="000957F5" w:rsidRPr="00AA265E" w:rsidRDefault="000957F5">
                                <w:pPr>
                                  <w:pStyle w:val="NoSpacing"/>
                                  <w:rPr>
                                    <w:rFonts w:ascii="Berlin Sans FB" w:hAnsi="Berlin Sans FB"/>
                                    <w:color w:val="FFFFFF" w:themeColor="background1"/>
                                    <w:sz w:val="20"/>
                                    <w:szCs w:val="20"/>
                                  </w:rPr>
                                </w:pPr>
                              </w:p>
                              <w:p w14:paraId="296F71C6" w14:textId="38CF7478" w:rsidR="000957F5" w:rsidRPr="00AA265E" w:rsidRDefault="00AA530C">
                                <w:pPr>
                                  <w:pStyle w:val="NoSpacing"/>
                                  <w:rPr>
                                    <w:rFonts w:ascii="Berlin Sans FB" w:hAnsi="Berlin Sans FB"/>
                                    <w:color w:val="FFFFFF" w:themeColor="background1"/>
                                    <w:sz w:val="20"/>
                                    <w:szCs w:val="20"/>
                                  </w:rPr>
                                </w:pPr>
                                <w:r>
                                  <w:rPr>
                                    <w:noProof/>
                                  </w:rPr>
                                  <w:drawing>
                                    <wp:inline distT="0" distB="0" distL="0" distR="0" wp14:anchorId="09B3FF95" wp14:editId="21C2C267">
                                      <wp:extent cx="3862552" cy="1165497"/>
                                      <wp:effectExtent l="0" t="0" r="0" b="0"/>
                                      <wp:docPr id="2" name="Picture 2" descr="Thomson Reut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mson Reuters logo"/>
                                              <pic:cNvPicPr>
                                                <a:picLocks noChangeAspect="1"/>
                                              </pic:cNvPicPr>
                                            </pic:nvPicPr>
                                            <pic:blipFill>
                                              <a:blip r:embed="rId10"/>
                                              <a:stretch>
                                                <a:fillRect/>
                                              </a:stretch>
                                            </pic:blipFill>
                                            <pic:spPr>
                                              <a:xfrm>
                                                <a:off x="0" y="0"/>
                                                <a:ext cx="3903053" cy="117771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oel="http://schemas.microsoft.com/office/2019/extlst"/>
                                                </a:ext>
                                              </a:extLst>
                                            </pic:spPr>
                                          </pic:pic>
                                        </a:graphicData>
                                      </a:graphic>
                                    </wp:inline>
                                  </w:drawing>
                                </w:r>
                              </w:p>
                              <w:p w14:paraId="296F71C7" w14:textId="77777777" w:rsidR="000957F5" w:rsidRPr="00AA265E" w:rsidRDefault="000957F5">
                                <w:pPr>
                                  <w:pStyle w:val="NoSpacing"/>
                                  <w:rPr>
                                    <w:rFonts w:ascii="Berlin Sans FB" w:hAnsi="Berlin Sans FB"/>
                                    <w:color w:val="FFFFFF" w:themeColor="background1"/>
                                    <w:sz w:val="20"/>
                                    <w:szCs w:val="20"/>
                                  </w:rPr>
                                </w:pPr>
                              </w:p>
                              <w:p w14:paraId="296F71C8" w14:textId="77777777" w:rsidR="000957F5" w:rsidRPr="00AA265E" w:rsidRDefault="000957F5">
                                <w:pPr>
                                  <w:pStyle w:val="NoSpacing"/>
                                  <w:rPr>
                                    <w:rFonts w:ascii="Berlin Sans FB" w:hAnsi="Berlin Sans FB"/>
                                    <w:color w:val="FFFFFF" w:themeColor="background1"/>
                                    <w:sz w:val="20"/>
                                    <w:szCs w:val="20"/>
                                  </w:rPr>
                                </w:pPr>
                              </w:p>
                              <w:p w14:paraId="296F71C9" w14:textId="4A01AAE2" w:rsidR="00DC5407" w:rsidRPr="00AA265E" w:rsidRDefault="00DC5407" w:rsidP="00DC5407">
                                <w:pPr>
                                  <w:rPr>
                                    <w:sz w:val="20"/>
                                    <w:szCs w:val="20"/>
                                  </w:rPr>
                                </w:pPr>
                              </w:p>
                              <w:p w14:paraId="296F71CA" w14:textId="77777777" w:rsidR="000957F5" w:rsidRPr="00AA265E" w:rsidRDefault="000957F5">
                                <w:pPr>
                                  <w:pStyle w:val="NoSpacing"/>
                                  <w:rPr>
                                    <w:rFonts w:ascii="Berlin Sans FB" w:hAnsi="Berlin Sans FB"/>
                                    <w:color w:val="FFFFFF" w:themeColor="background1"/>
                                    <w:sz w:val="20"/>
                                    <w:szCs w:val="20"/>
                                  </w:rPr>
                                </w:pPr>
                              </w:p>
                              <w:p w14:paraId="296F71CB" w14:textId="77777777" w:rsidR="000957F5" w:rsidRPr="00AA265E" w:rsidRDefault="000957F5">
                                <w:pPr>
                                  <w:pStyle w:val="NoSpacing"/>
                                  <w:rPr>
                                    <w:rFonts w:ascii="Berlin Sans FB" w:hAnsi="Berlin Sans FB"/>
                                    <w:color w:val="FFFFFF" w:themeColor="background1"/>
                                    <w:sz w:val="20"/>
                                    <w:szCs w:val="20"/>
                                  </w:rPr>
                                </w:pPr>
                              </w:p>
                              <w:p w14:paraId="296F71CC" w14:textId="77777777" w:rsidR="000957F5" w:rsidRPr="00AA265E" w:rsidRDefault="000957F5">
                                <w:pPr>
                                  <w:pStyle w:val="NoSpacing"/>
                                  <w:rPr>
                                    <w:rFonts w:ascii="Berlin Sans FB" w:hAnsi="Berlin Sans FB"/>
                                    <w:color w:val="FFFFFF" w:themeColor="background1"/>
                                    <w:sz w:val="20"/>
                                    <w:szCs w:val="20"/>
                                  </w:rPr>
                                </w:pPr>
                              </w:p>
                              <w:p w14:paraId="296F71CD" w14:textId="77777777" w:rsidR="000957F5" w:rsidRPr="00AA265E" w:rsidRDefault="000957F5">
                                <w:pPr>
                                  <w:pStyle w:val="NoSpacing"/>
                                  <w:rPr>
                                    <w:rFonts w:ascii="Berlin Sans FB" w:hAnsi="Berlin Sans FB"/>
                                    <w:color w:val="FFFFFF" w:themeColor="background1"/>
                                    <w:sz w:val="20"/>
                                    <w:szCs w:val="20"/>
                                  </w:rPr>
                                </w:pPr>
                              </w:p>
                              <w:p w14:paraId="296F71CE" w14:textId="77777777" w:rsidR="000957F5" w:rsidRPr="00AA265E" w:rsidRDefault="000957F5">
                                <w:pPr>
                                  <w:pStyle w:val="NoSpacing"/>
                                  <w:rPr>
                                    <w:rFonts w:ascii="Berlin Sans FB" w:hAnsi="Berlin Sans FB"/>
                                    <w:color w:val="FFFFFF" w:themeColor="background1"/>
                                    <w:sz w:val="20"/>
                                    <w:szCs w:val="20"/>
                                  </w:rPr>
                                </w:pPr>
                              </w:p>
                              <w:p w14:paraId="296F71CF" w14:textId="77777777" w:rsidR="000957F5" w:rsidRPr="00AA265E" w:rsidRDefault="000957F5">
                                <w:pPr>
                                  <w:pStyle w:val="NoSpacing"/>
                                  <w:rPr>
                                    <w:rFonts w:ascii="Berlin Sans FB" w:hAnsi="Berlin Sans FB"/>
                                    <w:color w:val="FFFFFF" w:themeColor="background1"/>
                                    <w:sz w:val="20"/>
                                    <w:szCs w:val="20"/>
                                  </w:rPr>
                                </w:pPr>
                              </w:p>
                              <w:p w14:paraId="296F71D0" w14:textId="77777777" w:rsidR="000957F5" w:rsidRPr="00AA265E" w:rsidRDefault="000957F5">
                                <w:pPr>
                                  <w:pStyle w:val="NoSpacing"/>
                                  <w:rPr>
                                    <w:rFonts w:ascii="Berlin Sans FB" w:hAnsi="Berlin Sans FB"/>
                                    <w:color w:val="FFFFFF" w:themeColor="background1"/>
                                    <w:sz w:val="20"/>
                                    <w:szCs w:val="20"/>
                                  </w:rPr>
                                </w:pPr>
                              </w:p>
                              <w:p w14:paraId="296F71D1" w14:textId="77777777" w:rsidR="000957F5" w:rsidRPr="00AA265E" w:rsidRDefault="000957F5">
                                <w:pPr>
                                  <w:pStyle w:val="NoSpacing"/>
                                  <w:rPr>
                                    <w:rFonts w:ascii="Berlin Sans FB" w:hAnsi="Berlin Sans FB"/>
                                    <w:color w:val="FFFFFF" w:themeColor="background1"/>
                                    <w:sz w:val="20"/>
                                    <w:szCs w:val="20"/>
                                  </w:rPr>
                                </w:pPr>
                              </w:p>
                              <w:p w14:paraId="296F71D2" w14:textId="77777777" w:rsidR="000957F5" w:rsidRPr="00AA265E" w:rsidRDefault="000957F5">
                                <w:pPr>
                                  <w:pStyle w:val="NoSpacing"/>
                                  <w:rPr>
                                    <w:rFonts w:ascii="Berlin Sans FB" w:hAnsi="Berlin Sans FB"/>
                                    <w:color w:val="FFFFFF" w:themeColor="background1"/>
                                    <w:sz w:val="20"/>
                                    <w:szCs w:val="20"/>
                                  </w:rPr>
                                </w:pPr>
                              </w:p>
                              <w:p w14:paraId="296F71D3" w14:textId="77777777" w:rsidR="000957F5" w:rsidRPr="00AA265E" w:rsidRDefault="000957F5">
                                <w:pPr>
                                  <w:pStyle w:val="NoSpacing"/>
                                  <w:rPr>
                                    <w:rFonts w:ascii="Berlin Sans FB" w:hAnsi="Berlin Sans FB"/>
                                    <w:color w:val="FFFFFF" w:themeColor="background1"/>
                                    <w:sz w:val="20"/>
                                    <w:szCs w:val="20"/>
                                  </w:rPr>
                                </w:pPr>
                              </w:p>
                              <w:p w14:paraId="296F71D4" w14:textId="77777777" w:rsidR="000957F5" w:rsidRPr="00AA265E" w:rsidRDefault="000957F5">
                                <w:pPr>
                                  <w:pStyle w:val="NoSpacing"/>
                                  <w:rPr>
                                    <w:rFonts w:ascii="Berlin Sans FB" w:hAnsi="Berlin Sans FB"/>
                                    <w:color w:val="FFFFFF" w:themeColor="background1"/>
                                    <w:sz w:val="20"/>
                                    <w:szCs w:val="20"/>
                                  </w:rPr>
                                </w:pPr>
                              </w:p>
                            </w:txbxContent>
                          </wps:txbx>
                          <wps:bodyPr rot="0" vert="horz" wrap="square" lIns="228600" tIns="1371600" rIns="4572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737D7" id="Rectangle 5" o:spid="_x0000_s1026" style="position:absolute;margin-left:171.25pt;margin-top:-50.4pt;width:337.5pt;height:79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" fillcolor="#c44f00" strokecolor="white [3212]" strokeweight="1pt">
                    <v:shadow color="#d8d8d8" offset="3pt,3pt"/>
                    <v:textbox inset="18pt,108pt,36pt">
                      <w:txbxContent>
                        <w:sdt>
                          <w:sdtPr>
                            <w:rPr>
                              <w:rFonts w:ascii="Arial" w:eastAsia="Arial Unicode MS" w:hAnsi="Arial" w:cs="Arial"/>
                              <w:color w:val="FFFFFF" w:themeColor="background1"/>
                              <w:sz w:val="48"/>
                              <w:szCs w:val="48"/>
                            </w:rPr>
                            <w:alias w:val="Title"/>
                            <w:id w:val="-1520926331"/>
                            <w:dataBinding w:prefixMappings="xmlns:ns0='http://schemas.openxmlformats.org/package/2006/metadata/core-properties' xmlns:ns1='http://purl.org/dc/elements/1.1/'" w:xpath="/ns0:coreProperties[1]/ns1:title[1]" w:storeItemID="{6C3C8BC8-F283-45AE-878A-BAB7291924A1}"/>
                            <w:text/>
                          </w:sdtPr>
                          <w:sdtEndPr/>
                          <w:sdtContent>
                            <w:p w14:paraId="296F71A5" w14:textId="7BB4A829" w:rsidR="005B669D" w:rsidRPr="00610379" w:rsidRDefault="00901A39">
                              <w:pPr>
                                <w:pStyle w:val="NoSpacing"/>
                                <w:rPr>
                                  <w:rFonts w:ascii="Arial" w:eastAsia="Arial Unicode MS" w:hAnsi="Arial" w:cs="Arial"/>
                                  <w:color w:val="FFFFFF" w:themeColor="background1"/>
                                  <w:sz w:val="48"/>
                                  <w:szCs w:val="48"/>
                                </w:rPr>
                              </w:pPr>
                              <w:r>
                                <w:rPr>
                                  <w:rFonts w:ascii="Arial" w:eastAsia="Arial Unicode MS" w:hAnsi="Arial" w:cs="Arial"/>
                                  <w:color w:val="FFFFFF" w:themeColor="background1"/>
                                  <w:sz w:val="48"/>
                                  <w:szCs w:val="48"/>
                                </w:rPr>
                                <w:t>CE Change Management Process Overview</w:t>
                              </w:r>
                            </w:p>
                          </w:sdtContent>
                        </w:sdt>
                        <w:p w14:paraId="296F71A7" w14:textId="6A354B37" w:rsidR="005B669D" w:rsidRDefault="005B669D">
                          <w:pPr>
                            <w:pStyle w:val="NoSpacing"/>
                            <w:rPr>
                              <w:rFonts w:ascii="Arial" w:hAnsi="Arial" w:cs="Arial"/>
                              <w:color w:val="FFFFFF" w:themeColor="background1"/>
                              <w:sz w:val="32"/>
                              <w:szCs w:val="32"/>
                            </w:rPr>
                          </w:pPr>
                        </w:p>
                        <w:p w14:paraId="19935DA4" w14:textId="77777777" w:rsidR="00954B48" w:rsidRPr="00AA265E" w:rsidRDefault="00954B48">
                          <w:pPr>
                            <w:pStyle w:val="NoSpacing"/>
                            <w:rPr>
                              <w:color w:val="FFFFFF" w:themeColor="background1"/>
                              <w:sz w:val="20"/>
                              <w:szCs w:val="20"/>
                            </w:rPr>
                          </w:pPr>
                        </w:p>
                        <w:p w14:paraId="296F71A9" w14:textId="4CBAB649" w:rsidR="005B669D" w:rsidRPr="00AA265E" w:rsidRDefault="00B9575E">
                          <w:pPr>
                            <w:pStyle w:val="NoSpacing"/>
                            <w:rPr>
                              <w:rFonts w:ascii="Berlin Sans FB" w:hAnsi="Berlin Sans FB"/>
                              <w:color w:val="FFFFFF" w:themeColor="background1"/>
                              <w:sz w:val="20"/>
                              <w:szCs w:val="20"/>
                            </w:rPr>
                          </w:pPr>
                          <w:r>
                            <w:rPr>
                              <w:rFonts w:ascii="Berlin Sans FB" w:hAnsi="Berlin Sans FB"/>
                              <w:color w:val="FFFFFF" w:themeColor="background1"/>
                              <w:sz w:val="20"/>
                              <w:szCs w:val="20"/>
                            </w:rPr>
                            <w:t>As part of the Release improvement initiatives undertaken in 2022, change management process is being documented to enhance compliance</w:t>
                          </w:r>
                          <w:r w:rsidR="003B39E2">
                            <w:rPr>
                              <w:rFonts w:ascii="Berlin Sans FB" w:hAnsi="Berlin Sans FB"/>
                              <w:color w:val="FFFFFF" w:themeColor="background1"/>
                              <w:sz w:val="20"/>
                              <w:szCs w:val="20"/>
                            </w:rPr>
                            <w:t>.</w:t>
                          </w:r>
                        </w:p>
                        <w:p w14:paraId="296F71AA" w14:textId="77777777" w:rsidR="000957F5" w:rsidRPr="00AA265E" w:rsidRDefault="000957F5">
                          <w:pPr>
                            <w:pStyle w:val="NoSpacing"/>
                            <w:rPr>
                              <w:rFonts w:ascii="Berlin Sans FB" w:hAnsi="Berlin Sans FB"/>
                              <w:color w:val="FFFFFF" w:themeColor="background1"/>
                              <w:sz w:val="20"/>
                              <w:szCs w:val="20"/>
                            </w:rPr>
                          </w:pPr>
                        </w:p>
                        <w:p w14:paraId="296F71AB" w14:textId="77777777" w:rsidR="000957F5" w:rsidRPr="00AA265E" w:rsidRDefault="000957F5">
                          <w:pPr>
                            <w:pStyle w:val="NoSpacing"/>
                            <w:rPr>
                              <w:rFonts w:ascii="Berlin Sans FB" w:hAnsi="Berlin Sans FB"/>
                              <w:color w:val="FFFFFF" w:themeColor="background1"/>
                              <w:sz w:val="20"/>
                              <w:szCs w:val="20"/>
                            </w:rPr>
                          </w:pPr>
                        </w:p>
                        <w:p w14:paraId="296F71AC" w14:textId="77777777" w:rsidR="000957F5" w:rsidRPr="00AA265E" w:rsidRDefault="000957F5">
                          <w:pPr>
                            <w:pStyle w:val="NoSpacing"/>
                            <w:rPr>
                              <w:rFonts w:ascii="Berlin Sans FB" w:hAnsi="Berlin Sans FB"/>
                              <w:color w:val="FFFFFF" w:themeColor="background1"/>
                              <w:sz w:val="20"/>
                              <w:szCs w:val="20"/>
                            </w:rPr>
                          </w:pPr>
                        </w:p>
                        <w:p w14:paraId="296F71AD" w14:textId="77777777" w:rsidR="000957F5" w:rsidRPr="00AA265E" w:rsidRDefault="000957F5">
                          <w:pPr>
                            <w:pStyle w:val="NoSpacing"/>
                            <w:rPr>
                              <w:rFonts w:ascii="Berlin Sans FB" w:hAnsi="Berlin Sans FB"/>
                              <w:color w:val="FFFFFF" w:themeColor="background1"/>
                              <w:sz w:val="20"/>
                              <w:szCs w:val="20"/>
                            </w:rPr>
                          </w:pPr>
                        </w:p>
                        <w:p w14:paraId="296F71AE" w14:textId="77777777" w:rsidR="000957F5" w:rsidRPr="00AA265E" w:rsidRDefault="000957F5">
                          <w:pPr>
                            <w:pStyle w:val="NoSpacing"/>
                            <w:rPr>
                              <w:rFonts w:ascii="Berlin Sans FB" w:hAnsi="Berlin Sans FB"/>
                              <w:color w:val="FFFFFF" w:themeColor="background1"/>
                              <w:sz w:val="20"/>
                              <w:szCs w:val="20"/>
                            </w:rPr>
                          </w:pPr>
                        </w:p>
                        <w:p w14:paraId="296F71AF" w14:textId="77777777" w:rsidR="000957F5" w:rsidRPr="00AA265E" w:rsidRDefault="000957F5">
                          <w:pPr>
                            <w:pStyle w:val="NoSpacing"/>
                            <w:rPr>
                              <w:rFonts w:ascii="Berlin Sans FB" w:hAnsi="Berlin Sans FB"/>
                              <w:color w:val="FFFFFF" w:themeColor="background1"/>
                              <w:sz w:val="20"/>
                              <w:szCs w:val="20"/>
                            </w:rPr>
                          </w:pPr>
                        </w:p>
                        <w:p w14:paraId="296F71B0" w14:textId="77777777" w:rsidR="000957F5" w:rsidRPr="00AA265E" w:rsidRDefault="000957F5">
                          <w:pPr>
                            <w:pStyle w:val="NoSpacing"/>
                            <w:rPr>
                              <w:rFonts w:ascii="Berlin Sans FB" w:hAnsi="Berlin Sans FB"/>
                              <w:color w:val="FFFFFF" w:themeColor="background1"/>
                              <w:sz w:val="20"/>
                              <w:szCs w:val="20"/>
                            </w:rPr>
                          </w:pPr>
                        </w:p>
                        <w:p w14:paraId="296F71B1" w14:textId="77777777" w:rsidR="000957F5" w:rsidRPr="00AA265E" w:rsidRDefault="000957F5">
                          <w:pPr>
                            <w:pStyle w:val="NoSpacing"/>
                            <w:rPr>
                              <w:rFonts w:ascii="Berlin Sans FB" w:hAnsi="Berlin Sans FB"/>
                              <w:color w:val="FFFFFF" w:themeColor="background1"/>
                              <w:sz w:val="20"/>
                              <w:szCs w:val="20"/>
                            </w:rPr>
                          </w:pPr>
                        </w:p>
                        <w:p w14:paraId="296F71B2" w14:textId="77777777" w:rsidR="000957F5" w:rsidRPr="00AA265E" w:rsidRDefault="000957F5">
                          <w:pPr>
                            <w:pStyle w:val="NoSpacing"/>
                            <w:rPr>
                              <w:rFonts w:ascii="Berlin Sans FB" w:hAnsi="Berlin Sans FB"/>
                              <w:color w:val="FFFFFF" w:themeColor="background1"/>
                              <w:sz w:val="20"/>
                              <w:szCs w:val="20"/>
                            </w:rPr>
                          </w:pPr>
                        </w:p>
                        <w:p w14:paraId="296F71B3" w14:textId="77777777" w:rsidR="000957F5" w:rsidRPr="00AA265E" w:rsidRDefault="000957F5">
                          <w:pPr>
                            <w:pStyle w:val="NoSpacing"/>
                            <w:rPr>
                              <w:rFonts w:ascii="Berlin Sans FB" w:hAnsi="Berlin Sans FB"/>
                              <w:color w:val="FFFFFF" w:themeColor="background1"/>
                              <w:sz w:val="20"/>
                              <w:szCs w:val="20"/>
                            </w:rPr>
                          </w:pPr>
                        </w:p>
                        <w:p w14:paraId="296F71B4" w14:textId="77777777" w:rsidR="000957F5" w:rsidRPr="00AA265E" w:rsidRDefault="000957F5">
                          <w:pPr>
                            <w:pStyle w:val="NoSpacing"/>
                            <w:rPr>
                              <w:rFonts w:ascii="Berlin Sans FB" w:hAnsi="Berlin Sans FB"/>
                              <w:color w:val="FFFFFF" w:themeColor="background1"/>
                              <w:sz w:val="20"/>
                              <w:szCs w:val="20"/>
                            </w:rPr>
                          </w:pPr>
                        </w:p>
                        <w:p w14:paraId="296F71B5" w14:textId="77777777" w:rsidR="000957F5" w:rsidRPr="00AA265E" w:rsidRDefault="000957F5">
                          <w:pPr>
                            <w:pStyle w:val="NoSpacing"/>
                            <w:rPr>
                              <w:rFonts w:ascii="Berlin Sans FB" w:hAnsi="Berlin Sans FB"/>
                              <w:color w:val="FFFFFF" w:themeColor="background1"/>
                              <w:sz w:val="20"/>
                              <w:szCs w:val="20"/>
                            </w:rPr>
                          </w:pPr>
                        </w:p>
                        <w:p w14:paraId="296F71B6" w14:textId="77777777" w:rsidR="000957F5" w:rsidRPr="00AA265E" w:rsidRDefault="000957F5">
                          <w:pPr>
                            <w:pStyle w:val="NoSpacing"/>
                            <w:rPr>
                              <w:rFonts w:ascii="Berlin Sans FB" w:hAnsi="Berlin Sans FB"/>
                              <w:color w:val="FFFFFF" w:themeColor="background1"/>
                              <w:sz w:val="20"/>
                              <w:szCs w:val="20"/>
                            </w:rPr>
                          </w:pPr>
                        </w:p>
                        <w:p w14:paraId="296F71B7" w14:textId="77777777" w:rsidR="000957F5" w:rsidRPr="00AA265E" w:rsidRDefault="000957F5">
                          <w:pPr>
                            <w:pStyle w:val="NoSpacing"/>
                            <w:rPr>
                              <w:rFonts w:ascii="Berlin Sans FB" w:hAnsi="Berlin Sans FB"/>
                              <w:color w:val="FFFFFF" w:themeColor="background1"/>
                              <w:sz w:val="20"/>
                              <w:szCs w:val="20"/>
                            </w:rPr>
                          </w:pPr>
                        </w:p>
                        <w:p w14:paraId="296F71B8" w14:textId="77777777" w:rsidR="000957F5" w:rsidRPr="00AA265E" w:rsidRDefault="000957F5">
                          <w:pPr>
                            <w:pStyle w:val="NoSpacing"/>
                            <w:rPr>
                              <w:rFonts w:ascii="Berlin Sans FB" w:hAnsi="Berlin Sans FB"/>
                              <w:color w:val="FFFFFF" w:themeColor="background1"/>
                              <w:sz w:val="20"/>
                              <w:szCs w:val="20"/>
                            </w:rPr>
                          </w:pPr>
                        </w:p>
                        <w:p w14:paraId="296F71B9" w14:textId="77777777" w:rsidR="00DC5407" w:rsidRPr="00AA265E" w:rsidRDefault="00DC5407">
                          <w:pPr>
                            <w:pStyle w:val="NoSpacing"/>
                            <w:rPr>
                              <w:rFonts w:ascii="Berlin Sans FB" w:hAnsi="Berlin Sans FB"/>
                              <w:color w:val="FFFFFF" w:themeColor="background1"/>
                              <w:sz w:val="20"/>
                              <w:szCs w:val="20"/>
                            </w:rPr>
                          </w:pPr>
                        </w:p>
                        <w:p w14:paraId="296F71BA" w14:textId="77777777" w:rsidR="00DC5407" w:rsidRPr="00AA265E" w:rsidRDefault="00DC5407">
                          <w:pPr>
                            <w:pStyle w:val="NoSpacing"/>
                            <w:rPr>
                              <w:rFonts w:ascii="Berlin Sans FB" w:hAnsi="Berlin Sans FB"/>
                              <w:color w:val="FFFFFF" w:themeColor="background1"/>
                              <w:sz w:val="20"/>
                              <w:szCs w:val="20"/>
                            </w:rPr>
                          </w:pPr>
                        </w:p>
                        <w:p w14:paraId="296F71BB" w14:textId="77777777" w:rsidR="00DC5407" w:rsidRPr="00AA265E" w:rsidRDefault="00DC5407">
                          <w:pPr>
                            <w:pStyle w:val="NoSpacing"/>
                            <w:rPr>
                              <w:rFonts w:ascii="Berlin Sans FB" w:hAnsi="Berlin Sans FB"/>
                              <w:color w:val="FFFFFF" w:themeColor="background1"/>
                              <w:sz w:val="20"/>
                              <w:szCs w:val="20"/>
                            </w:rPr>
                          </w:pPr>
                        </w:p>
                        <w:p w14:paraId="296F71BC" w14:textId="77777777" w:rsidR="00DC5407" w:rsidRPr="00AA265E" w:rsidRDefault="00DC5407">
                          <w:pPr>
                            <w:pStyle w:val="NoSpacing"/>
                            <w:rPr>
                              <w:rFonts w:ascii="Berlin Sans FB" w:hAnsi="Berlin Sans FB"/>
                              <w:color w:val="FFFFFF" w:themeColor="background1"/>
                              <w:sz w:val="20"/>
                              <w:szCs w:val="20"/>
                            </w:rPr>
                          </w:pPr>
                        </w:p>
                        <w:p w14:paraId="296F71BD" w14:textId="77777777" w:rsidR="00DC5407" w:rsidRPr="00AA265E" w:rsidRDefault="00DC5407">
                          <w:pPr>
                            <w:pStyle w:val="NoSpacing"/>
                            <w:rPr>
                              <w:rFonts w:ascii="Berlin Sans FB" w:hAnsi="Berlin Sans FB"/>
                              <w:color w:val="FFFFFF" w:themeColor="background1"/>
                              <w:sz w:val="20"/>
                              <w:szCs w:val="20"/>
                            </w:rPr>
                          </w:pPr>
                        </w:p>
                        <w:p w14:paraId="296F71BE" w14:textId="77777777" w:rsidR="00DC5407" w:rsidRPr="00AA265E" w:rsidRDefault="00DC5407">
                          <w:pPr>
                            <w:pStyle w:val="NoSpacing"/>
                            <w:rPr>
                              <w:rFonts w:ascii="Berlin Sans FB" w:hAnsi="Berlin Sans FB"/>
                              <w:color w:val="FFFFFF" w:themeColor="background1"/>
                              <w:sz w:val="20"/>
                              <w:szCs w:val="20"/>
                            </w:rPr>
                          </w:pPr>
                        </w:p>
                        <w:p w14:paraId="296F71BF" w14:textId="77777777" w:rsidR="00DC5407" w:rsidRPr="00AA265E" w:rsidRDefault="00DC5407">
                          <w:pPr>
                            <w:pStyle w:val="NoSpacing"/>
                            <w:rPr>
                              <w:rFonts w:ascii="Berlin Sans FB" w:hAnsi="Berlin Sans FB"/>
                              <w:color w:val="FFFFFF" w:themeColor="background1"/>
                              <w:sz w:val="20"/>
                              <w:szCs w:val="20"/>
                            </w:rPr>
                          </w:pPr>
                        </w:p>
                        <w:p w14:paraId="296F71C0" w14:textId="77777777" w:rsidR="00DC5407" w:rsidRDefault="00DC5407">
                          <w:pPr>
                            <w:pStyle w:val="NoSpacing"/>
                            <w:rPr>
                              <w:rFonts w:ascii="Berlin Sans FB" w:hAnsi="Berlin Sans FB"/>
                              <w:color w:val="FFFFFF" w:themeColor="background1"/>
                              <w:sz w:val="20"/>
                              <w:szCs w:val="20"/>
                            </w:rPr>
                          </w:pPr>
                        </w:p>
                        <w:p w14:paraId="2C42B4DB" w14:textId="77777777" w:rsidR="00CF7DB0" w:rsidRDefault="00CF7DB0">
                          <w:pPr>
                            <w:pStyle w:val="NoSpacing"/>
                            <w:rPr>
                              <w:rFonts w:ascii="Berlin Sans FB" w:hAnsi="Berlin Sans FB"/>
                              <w:color w:val="FFFFFF" w:themeColor="background1"/>
                              <w:sz w:val="20"/>
                              <w:szCs w:val="20"/>
                            </w:rPr>
                          </w:pPr>
                        </w:p>
                        <w:p w14:paraId="0D612D58" w14:textId="77777777" w:rsidR="00CF7DB0" w:rsidRDefault="00CF7DB0">
                          <w:pPr>
                            <w:pStyle w:val="NoSpacing"/>
                            <w:rPr>
                              <w:rFonts w:ascii="Berlin Sans FB" w:hAnsi="Berlin Sans FB"/>
                              <w:color w:val="FFFFFF" w:themeColor="background1"/>
                              <w:sz w:val="20"/>
                              <w:szCs w:val="20"/>
                            </w:rPr>
                          </w:pPr>
                        </w:p>
                        <w:p w14:paraId="1BD12934" w14:textId="77777777" w:rsidR="00CF7DB0" w:rsidRDefault="00CF7DB0">
                          <w:pPr>
                            <w:pStyle w:val="NoSpacing"/>
                            <w:rPr>
                              <w:rFonts w:ascii="Berlin Sans FB" w:hAnsi="Berlin Sans FB"/>
                              <w:color w:val="FFFFFF" w:themeColor="background1"/>
                              <w:sz w:val="20"/>
                              <w:szCs w:val="20"/>
                            </w:rPr>
                          </w:pPr>
                        </w:p>
                        <w:p w14:paraId="57CCE727" w14:textId="77777777" w:rsidR="00CF7DB0" w:rsidRDefault="00CF7DB0">
                          <w:pPr>
                            <w:pStyle w:val="NoSpacing"/>
                            <w:rPr>
                              <w:rFonts w:ascii="Berlin Sans FB" w:hAnsi="Berlin Sans FB"/>
                              <w:color w:val="FFFFFF" w:themeColor="background1"/>
                              <w:sz w:val="20"/>
                              <w:szCs w:val="20"/>
                            </w:rPr>
                          </w:pPr>
                        </w:p>
                        <w:p w14:paraId="4895F18B" w14:textId="77777777" w:rsidR="00CF7DB0" w:rsidRDefault="00CF7DB0">
                          <w:pPr>
                            <w:pStyle w:val="NoSpacing"/>
                            <w:rPr>
                              <w:rFonts w:ascii="Berlin Sans FB" w:hAnsi="Berlin Sans FB"/>
                              <w:color w:val="FFFFFF" w:themeColor="background1"/>
                              <w:sz w:val="20"/>
                              <w:szCs w:val="20"/>
                            </w:rPr>
                          </w:pPr>
                        </w:p>
                        <w:p w14:paraId="74DFAEC6" w14:textId="77777777" w:rsidR="00CF7DB0" w:rsidRDefault="00CF7DB0">
                          <w:pPr>
                            <w:pStyle w:val="NoSpacing"/>
                            <w:rPr>
                              <w:rFonts w:ascii="Berlin Sans FB" w:hAnsi="Berlin Sans FB"/>
                              <w:color w:val="FFFFFF" w:themeColor="background1"/>
                              <w:sz w:val="20"/>
                              <w:szCs w:val="20"/>
                            </w:rPr>
                          </w:pPr>
                        </w:p>
                        <w:p w14:paraId="08414353" w14:textId="77777777" w:rsidR="00CF7DB0" w:rsidRDefault="00CF7DB0">
                          <w:pPr>
                            <w:pStyle w:val="NoSpacing"/>
                            <w:rPr>
                              <w:rFonts w:ascii="Berlin Sans FB" w:hAnsi="Berlin Sans FB"/>
                              <w:color w:val="FFFFFF" w:themeColor="background1"/>
                              <w:sz w:val="20"/>
                              <w:szCs w:val="20"/>
                            </w:rPr>
                          </w:pPr>
                        </w:p>
                        <w:p w14:paraId="5832815F" w14:textId="77777777" w:rsidR="00CF7DB0" w:rsidRDefault="00CF7DB0">
                          <w:pPr>
                            <w:pStyle w:val="NoSpacing"/>
                            <w:rPr>
                              <w:rFonts w:ascii="Berlin Sans FB" w:hAnsi="Berlin Sans FB"/>
                              <w:color w:val="FFFFFF" w:themeColor="background1"/>
                              <w:sz w:val="20"/>
                              <w:szCs w:val="20"/>
                            </w:rPr>
                          </w:pPr>
                        </w:p>
                        <w:p w14:paraId="41A0AF4A" w14:textId="77777777" w:rsidR="00CF7DB0" w:rsidRDefault="00CF7DB0">
                          <w:pPr>
                            <w:pStyle w:val="NoSpacing"/>
                            <w:rPr>
                              <w:rFonts w:ascii="Berlin Sans FB" w:hAnsi="Berlin Sans FB"/>
                              <w:color w:val="FFFFFF" w:themeColor="background1"/>
                              <w:sz w:val="20"/>
                              <w:szCs w:val="20"/>
                            </w:rPr>
                          </w:pPr>
                        </w:p>
                        <w:p w14:paraId="6E3B6F40" w14:textId="77777777" w:rsidR="00CF7DB0" w:rsidRDefault="00CF7DB0">
                          <w:pPr>
                            <w:pStyle w:val="NoSpacing"/>
                            <w:rPr>
                              <w:rFonts w:ascii="Berlin Sans FB" w:hAnsi="Berlin Sans FB"/>
                              <w:color w:val="FFFFFF" w:themeColor="background1"/>
                              <w:sz w:val="20"/>
                              <w:szCs w:val="20"/>
                            </w:rPr>
                          </w:pPr>
                        </w:p>
                        <w:p w14:paraId="296F71C3" w14:textId="77777777" w:rsidR="00DC5407" w:rsidRPr="00AA265E" w:rsidRDefault="00DC5407">
                          <w:pPr>
                            <w:pStyle w:val="NoSpacing"/>
                            <w:rPr>
                              <w:rFonts w:ascii="Berlin Sans FB" w:hAnsi="Berlin Sans FB"/>
                              <w:color w:val="FFFFFF" w:themeColor="background1"/>
                              <w:sz w:val="20"/>
                              <w:szCs w:val="20"/>
                            </w:rPr>
                          </w:pPr>
                        </w:p>
                        <w:p w14:paraId="296F71C4" w14:textId="77777777" w:rsidR="000957F5" w:rsidRPr="00AA265E" w:rsidRDefault="000957F5">
                          <w:pPr>
                            <w:pStyle w:val="NoSpacing"/>
                            <w:rPr>
                              <w:rFonts w:ascii="Berlin Sans FB" w:hAnsi="Berlin Sans FB"/>
                              <w:color w:val="FFFFFF" w:themeColor="background1"/>
                              <w:sz w:val="20"/>
                              <w:szCs w:val="20"/>
                            </w:rPr>
                          </w:pPr>
                        </w:p>
                        <w:p w14:paraId="296F71C5" w14:textId="06DBCA8D" w:rsidR="000957F5" w:rsidRPr="00AA265E" w:rsidRDefault="000957F5">
                          <w:pPr>
                            <w:pStyle w:val="NoSpacing"/>
                            <w:rPr>
                              <w:rFonts w:ascii="Berlin Sans FB" w:hAnsi="Berlin Sans FB"/>
                              <w:color w:val="FFFFFF" w:themeColor="background1"/>
                              <w:sz w:val="20"/>
                              <w:szCs w:val="20"/>
                            </w:rPr>
                          </w:pPr>
                        </w:p>
                        <w:p w14:paraId="296F71C6" w14:textId="38CF7478" w:rsidR="000957F5" w:rsidRPr="00AA265E" w:rsidRDefault="00AA530C">
                          <w:pPr>
                            <w:pStyle w:val="NoSpacing"/>
                            <w:rPr>
                              <w:rFonts w:ascii="Berlin Sans FB" w:hAnsi="Berlin Sans FB"/>
                              <w:color w:val="FFFFFF" w:themeColor="background1"/>
                              <w:sz w:val="20"/>
                              <w:szCs w:val="20"/>
                            </w:rPr>
                          </w:pPr>
                          <w:r>
                            <w:rPr>
                              <w:noProof/>
                            </w:rPr>
                            <w:drawing>
                              <wp:inline distT="0" distB="0" distL="0" distR="0" wp14:anchorId="09B3FF95" wp14:editId="21C2C267">
                                <wp:extent cx="3862552" cy="1165497"/>
                                <wp:effectExtent l="0" t="0" r="0" b="0"/>
                                <wp:docPr id="2" name="Picture 2" descr="Thomson Reut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mson Reuters logo"/>
                                        <pic:cNvPicPr>
                                          <a:picLocks noChangeAspect="1"/>
                                        </pic:cNvPicPr>
                                      </pic:nvPicPr>
                                      <pic:blipFill>
                                        <a:blip r:embed="rId10"/>
                                        <a:stretch>
                                          <a:fillRect/>
                                        </a:stretch>
                                      </pic:blipFill>
                                      <pic:spPr>
                                        <a:xfrm>
                                          <a:off x="0" y="0"/>
                                          <a:ext cx="3903053" cy="117771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xmlns:oel="http://schemas.microsoft.com/office/2019/extlst"/>
                                          </a:ext>
                                        </a:extLst>
                                      </pic:spPr>
                                    </pic:pic>
                                  </a:graphicData>
                                </a:graphic>
                              </wp:inline>
                            </w:drawing>
                          </w:r>
                        </w:p>
                        <w:p w14:paraId="296F71C7" w14:textId="77777777" w:rsidR="000957F5" w:rsidRPr="00AA265E" w:rsidRDefault="000957F5">
                          <w:pPr>
                            <w:pStyle w:val="NoSpacing"/>
                            <w:rPr>
                              <w:rFonts w:ascii="Berlin Sans FB" w:hAnsi="Berlin Sans FB"/>
                              <w:color w:val="FFFFFF" w:themeColor="background1"/>
                              <w:sz w:val="20"/>
                              <w:szCs w:val="20"/>
                            </w:rPr>
                          </w:pPr>
                        </w:p>
                        <w:p w14:paraId="296F71C8" w14:textId="77777777" w:rsidR="000957F5" w:rsidRPr="00AA265E" w:rsidRDefault="000957F5">
                          <w:pPr>
                            <w:pStyle w:val="NoSpacing"/>
                            <w:rPr>
                              <w:rFonts w:ascii="Berlin Sans FB" w:hAnsi="Berlin Sans FB"/>
                              <w:color w:val="FFFFFF" w:themeColor="background1"/>
                              <w:sz w:val="20"/>
                              <w:szCs w:val="20"/>
                            </w:rPr>
                          </w:pPr>
                        </w:p>
                        <w:p w14:paraId="296F71C9" w14:textId="4A01AAE2" w:rsidR="00DC5407" w:rsidRPr="00AA265E" w:rsidRDefault="00DC5407" w:rsidP="00DC5407">
                          <w:pPr>
                            <w:rPr>
                              <w:sz w:val="20"/>
                              <w:szCs w:val="20"/>
                            </w:rPr>
                          </w:pPr>
                        </w:p>
                        <w:p w14:paraId="296F71CA" w14:textId="77777777" w:rsidR="000957F5" w:rsidRPr="00AA265E" w:rsidRDefault="000957F5">
                          <w:pPr>
                            <w:pStyle w:val="NoSpacing"/>
                            <w:rPr>
                              <w:rFonts w:ascii="Berlin Sans FB" w:hAnsi="Berlin Sans FB"/>
                              <w:color w:val="FFFFFF" w:themeColor="background1"/>
                              <w:sz w:val="20"/>
                              <w:szCs w:val="20"/>
                            </w:rPr>
                          </w:pPr>
                        </w:p>
                        <w:p w14:paraId="296F71CB" w14:textId="77777777" w:rsidR="000957F5" w:rsidRPr="00AA265E" w:rsidRDefault="000957F5">
                          <w:pPr>
                            <w:pStyle w:val="NoSpacing"/>
                            <w:rPr>
                              <w:rFonts w:ascii="Berlin Sans FB" w:hAnsi="Berlin Sans FB"/>
                              <w:color w:val="FFFFFF" w:themeColor="background1"/>
                              <w:sz w:val="20"/>
                              <w:szCs w:val="20"/>
                            </w:rPr>
                          </w:pPr>
                        </w:p>
                        <w:p w14:paraId="296F71CC" w14:textId="77777777" w:rsidR="000957F5" w:rsidRPr="00AA265E" w:rsidRDefault="000957F5">
                          <w:pPr>
                            <w:pStyle w:val="NoSpacing"/>
                            <w:rPr>
                              <w:rFonts w:ascii="Berlin Sans FB" w:hAnsi="Berlin Sans FB"/>
                              <w:color w:val="FFFFFF" w:themeColor="background1"/>
                              <w:sz w:val="20"/>
                              <w:szCs w:val="20"/>
                            </w:rPr>
                          </w:pPr>
                        </w:p>
                        <w:p w14:paraId="296F71CD" w14:textId="77777777" w:rsidR="000957F5" w:rsidRPr="00AA265E" w:rsidRDefault="000957F5">
                          <w:pPr>
                            <w:pStyle w:val="NoSpacing"/>
                            <w:rPr>
                              <w:rFonts w:ascii="Berlin Sans FB" w:hAnsi="Berlin Sans FB"/>
                              <w:color w:val="FFFFFF" w:themeColor="background1"/>
                              <w:sz w:val="20"/>
                              <w:szCs w:val="20"/>
                            </w:rPr>
                          </w:pPr>
                        </w:p>
                        <w:p w14:paraId="296F71CE" w14:textId="77777777" w:rsidR="000957F5" w:rsidRPr="00AA265E" w:rsidRDefault="000957F5">
                          <w:pPr>
                            <w:pStyle w:val="NoSpacing"/>
                            <w:rPr>
                              <w:rFonts w:ascii="Berlin Sans FB" w:hAnsi="Berlin Sans FB"/>
                              <w:color w:val="FFFFFF" w:themeColor="background1"/>
                              <w:sz w:val="20"/>
                              <w:szCs w:val="20"/>
                            </w:rPr>
                          </w:pPr>
                        </w:p>
                        <w:p w14:paraId="296F71CF" w14:textId="77777777" w:rsidR="000957F5" w:rsidRPr="00AA265E" w:rsidRDefault="000957F5">
                          <w:pPr>
                            <w:pStyle w:val="NoSpacing"/>
                            <w:rPr>
                              <w:rFonts w:ascii="Berlin Sans FB" w:hAnsi="Berlin Sans FB"/>
                              <w:color w:val="FFFFFF" w:themeColor="background1"/>
                              <w:sz w:val="20"/>
                              <w:szCs w:val="20"/>
                            </w:rPr>
                          </w:pPr>
                        </w:p>
                        <w:p w14:paraId="296F71D0" w14:textId="77777777" w:rsidR="000957F5" w:rsidRPr="00AA265E" w:rsidRDefault="000957F5">
                          <w:pPr>
                            <w:pStyle w:val="NoSpacing"/>
                            <w:rPr>
                              <w:rFonts w:ascii="Berlin Sans FB" w:hAnsi="Berlin Sans FB"/>
                              <w:color w:val="FFFFFF" w:themeColor="background1"/>
                              <w:sz w:val="20"/>
                              <w:szCs w:val="20"/>
                            </w:rPr>
                          </w:pPr>
                        </w:p>
                        <w:p w14:paraId="296F71D1" w14:textId="77777777" w:rsidR="000957F5" w:rsidRPr="00AA265E" w:rsidRDefault="000957F5">
                          <w:pPr>
                            <w:pStyle w:val="NoSpacing"/>
                            <w:rPr>
                              <w:rFonts w:ascii="Berlin Sans FB" w:hAnsi="Berlin Sans FB"/>
                              <w:color w:val="FFFFFF" w:themeColor="background1"/>
                              <w:sz w:val="20"/>
                              <w:szCs w:val="20"/>
                            </w:rPr>
                          </w:pPr>
                        </w:p>
                        <w:p w14:paraId="296F71D2" w14:textId="77777777" w:rsidR="000957F5" w:rsidRPr="00AA265E" w:rsidRDefault="000957F5">
                          <w:pPr>
                            <w:pStyle w:val="NoSpacing"/>
                            <w:rPr>
                              <w:rFonts w:ascii="Berlin Sans FB" w:hAnsi="Berlin Sans FB"/>
                              <w:color w:val="FFFFFF" w:themeColor="background1"/>
                              <w:sz w:val="20"/>
                              <w:szCs w:val="20"/>
                            </w:rPr>
                          </w:pPr>
                        </w:p>
                        <w:p w14:paraId="296F71D3" w14:textId="77777777" w:rsidR="000957F5" w:rsidRPr="00AA265E" w:rsidRDefault="000957F5">
                          <w:pPr>
                            <w:pStyle w:val="NoSpacing"/>
                            <w:rPr>
                              <w:rFonts w:ascii="Berlin Sans FB" w:hAnsi="Berlin Sans FB"/>
                              <w:color w:val="FFFFFF" w:themeColor="background1"/>
                              <w:sz w:val="20"/>
                              <w:szCs w:val="20"/>
                            </w:rPr>
                          </w:pPr>
                        </w:p>
                        <w:p w14:paraId="296F71D4" w14:textId="77777777" w:rsidR="000957F5" w:rsidRPr="00AA265E" w:rsidRDefault="000957F5">
                          <w:pPr>
                            <w:pStyle w:val="NoSpacing"/>
                            <w:rPr>
                              <w:rFonts w:ascii="Berlin Sans FB" w:hAnsi="Berlin Sans FB"/>
                              <w:color w:val="FFFFFF" w:themeColor="background1"/>
                              <w:sz w:val="20"/>
                              <w:szCs w:val="20"/>
                            </w:rPr>
                          </w:pPr>
                        </w:p>
                      </w:txbxContent>
                    </v:textbox>
                  </v:rect>
                </w:pict>
              </mc:Fallback>
            </mc:AlternateContent>
          </w:r>
          <w:r w:rsidR="00995883" w:rsidRPr="00A13574">
            <w:rPr>
              <w:rFonts w:ascii="Times New Roman" w:hAnsi="Times New Roman" w:cs="Times New Roman"/>
              <w:noProof/>
              <w:lang w:eastAsia="en-GB"/>
            </w:rPr>
            <mc:AlternateContent>
              <mc:Choice Requires="wps">
                <w:drawing>
                  <wp:anchor distT="0" distB="0" distL="114300" distR="114300" simplePos="0" relativeHeight="251686912" behindDoc="0" locked="0" layoutInCell="1" allowOverlap="1" wp14:anchorId="2716FCD3" wp14:editId="010669B9">
                    <wp:simplePos x="0" y="0"/>
                    <wp:positionH relativeFrom="column">
                      <wp:posOffset>759460</wp:posOffset>
                    </wp:positionH>
                    <wp:positionV relativeFrom="paragraph">
                      <wp:posOffset>-640080</wp:posOffset>
                    </wp:positionV>
                    <wp:extent cx="965200" cy="1024255"/>
                    <wp:effectExtent l="6985" t="7620" r="8890" b="6350"/>
                    <wp:wrapNone/>
                    <wp:docPr id="45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4255"/>
                            </a:xfrm>
                            <a:prstGeom prst="rect">
                              <a:avLst/>
                            </a:prstGeom>
                            <a:solidFill>
                              <a:srgbClr val="FA6400"/>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eastAsia="Arial Unicode MS" w:hAnsi="Arial" w:cs="Arial"/>
                                    <w:color w:val="FFFFFF" w:themeColor="background1"/>
                                    <w:sz w:val="52"/>
                                    <w:szCs w:val="52"/>
                                  </w:rPr>
                                  <w:alias w:val="Year"/>
                                  <w:id w:val="1380137229"/>
                                  <w:dataBinding w:prefixMappings="xmlns:ns0='http://schemas.microsoft.com/office/2006/coverPageProps'" w:xpath="/ns0:CoverPageProperties[1]/ns0:PublishDate[1]" w:storeItemID="{55AF091B-3C7A-41E3-B477-F2FDAA23CFDA}"/>
                                  <w:date w:fullDate="2022-11-01T00:00:00Z">
                                    <w:dateFormat w:val="yyyy"/>
                                    <w:lid w:val="en-US"/>
                                    <w:storeMappedDataAs w:val="dateTime"/>
                                    <w:calendar w:val="gregorian"/>
                                  </w:date>
                                </w:sdtPr>
                                <w:sdtEndPr/>
                                <w:sdtContent>
                                  <w:p w14:paraId="296F71D5" w14:textId="754B6AB7" w:rsidR="005B669D" w:rsidRPr="00E032E6" w:rsidRDefault="0077345F">
                                    <w:pPr>
                                      <w:jc w:val="center"/>
                                      <w:rPr>
                                        <w:rFonts w:ascii="Arial" w:eastAsia="Arial Unicode MS" w:hAnsi="Arial" w:cs="Arial"/>
                                        <w:color w:val="FFFFFF" w:themeColor="background1"/>
                                        <w:sz w:val="48"/>
                                        <w:szCs w:val="52"/>
                                      </w:rPr>
                                    </w:pPr>
                                    <w:r>
                                      <w:rPr>
                                        <w:rFonts w:ascii="Arial" w:eastAsia="Arial Unicode MS" w:hAnsi="Arial" w:cs="Arial"/>
                                        <w:color w:val="FFFFFF" w:themeColor="background1"/>
                                        <w:sz w:val="52"/>
                                        <w:szCs w:val="52"/>
                                        <w:lang w:val="en-US"/>
                                      </w:rPr>
                                      <w:t>2022</w:t>
                                    </w:r>
                                  </w:p>
                                </w:sdtContent>
                              </w:sdt>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2716FCD3" id="Rectangle 13" o:spid="_x0000_s1027" style="position:absolute;margin-left:59.8pt;margin-top:-50.4pt;width:76pt;height:80.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" fillcolor="#fa6400" strokecolor="white [3212]" strokeweight="1pt">
                    <v:shadow color="#d8d8d8" offset="3pt,3pt"/>
                    <v:textbox>
                      <w:txbxContent>
                        <w:sdt>
                          <w:sdtPr>
                            <w:rPr>
                              <w:rFonts w:ascii="Arial" w:eastAsia="Arial Unicode MS" w:hAnsi="Arial" w:cs="Arial"/>
                              <w:color w:val="FFFFFF" w:themeColor="background1"/>
                              <w:sz w:val="52"/>
                              <w:szCs w:val="52"/>
                            </w:rPr>
                            <w:alias w:val="Year"/>
                            <w:id w:val="1380137229"/>
                            <w:dataBinding w:prefixMappings="xmlns:ns0='http://schemas.microsoft.com/office/2006/coverPageProps'" w:xpath="/ns0:CoverPageProperties[1]/ns0:PublishDate[1]" w:storeItemID="{55AF091B-3C7A-41E3-B477-F2FDAA23CFDA}"/>
                            <w:date w:fullDate="2022-11-01T00:00:00Z">
                              <w:dateFormat w:val="yyyy"/>
                              <w:lid w:val="en-US"/>
                              <w:storeMappedDataAs w:val="dateTime"/>
                              <w:calendar w:val="gregorian"/>
                            </w:date>
                          </w:sdtPr>
                          <w:sdtEndPr/>
                          <w:sdtContent>
                            <w:p w14:paraId="296F71D5" w14:textId="754B6AB7" w:rsidR="005B669D" w:rsidRPr="00E032E6" w:rsidRDefault="0077345F">
                              <w:pPr>
                                <w:jc w:val="center"/>
                                <w:rPr>
                                  <w:rFonts w:ascii="Arial" w:eastAsia="Arial Unicode MS" w:hAnsi="Arial" w:cs="Arial"/>
                                  <w:color w:val="FFFFFF" w:themeColor="background1"/>
                                  <w:sz w:val="48"/>
                                  <w:szCs w:val="52"/>
                                </w:rPr>
                              </w:pPr>
                              <w:r>
                                <w:rPr>
                                  <w:rFonts w:ascii="Arial" w:eastAsia="Arial Unicode MS" w:hAnsi="Arial" w:cs="Arial"/>
                                  <w:color w:val="FFFFFF" w:themeColor="background1"/>
                                  <w:sz w:val="52"/>
                                  <w:szCs w:val="52"/>
                                  <w:lang w:val="en-US"/>
                                </w:rPr>
                                <w:t>2022</w:t>
                              </w:r>
                            </w:p>
                          </w:sdtContent>
                        </w:sdt>
                      </w:txbxContent>
                    </v:textbox>
                  </v:rect>
                </w:pict>
              </mc:Fallback>
            </mc:AlternateContent>
          </w:r>
        </w:p>
        <w:p w14:paraId="296F6FCC" w14:textId="2A392368" w:rsidR="005B669D" w:rsidRPr="00A13574" w:rsidRDefault="005B669D">
          <w:pPr>
            <w:rPr>
              <w:rFonts w:ascii="Times New Roman" w:hAnsi="Times New Roman" w:cs="Times New Roman"/>
            </w:rPr>
          </w:pPr>
        </w:p>
        <w:p w14:paraId="6A0335B0" w14:textId="77777777" w:rsidR="00D555C1" w:rsidRDefault="00F6712D" w:rsidP="00A67F9E">
          <w:pPr>
            <w:rPr>
              <w:rFonts w:ascii="Times New Roman" w:eastAsia="Arial Unicode MS" w:hAnsi="Times New Roman" w:cs="Times New Roman"/>
              <w:color w:val="500652"/>
              <w:sz w:val="40"/>
            </w:rPr>
          </w:pPr>
          <w:r w:rsidRPr="00A13574">
            <w:rPr>
              <w:rFonts w:ascii="Times New Roman" w:hAnsi="Times New Roman" w:cs="Times New Roman"/>
              <w:noProof/>
              <w:lang w:eastAsia="en-GB"/>
            </w:rPr>
            <mc:AlternateContent>
              <mc:Choice Requires="wps">
                <w:drawing>
                  <wp:anchor distT="0" distB="0" distL="114300" distR="114300" simplePos="0" relativeHeight="251687936" behindDoc="0" locked="0" layoutInCell="1" allowOverlap="1" wp14:anchorId="5AE1CD05" wp14:editId="70711651">
                    <wp:simplePos x="0" y="0"/>
                    <wp:positionH relativeFrom="column">
                      <wp:posOffset>689610</wp:posOffset>
                    </wp:positionH>
                    <wp:positionV relativeFrom="paragraph">
                      <wp:posOffset>6164580</wp:posOffset>
                    </wp:positionV>
                    <wp:extent cx="964565" cy="1023620"/>
                    <wp:effectExtent l="57150" t="57150" r="83185" b="81280"/>
                    <wp:wrapNone/>
                    <wp:docPr id="3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4565" cy="1023620"/>
                            </a:xfrm>
                            <a:prstGeom prst="rect">
                              <a:avLst/>
                            </a:prstGeom>
                            <a:solidFill>
                              <a:schemeClr val="accent1">
                                <a:lumMod val="60000"/>
                                <a:lumOff val="40000"/>
                                <a:alpha val="8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369D4E" id="Rectangle 7" o:spid="_x0000_s1026" style="position:absolute;margin-left:54.3pt;margin-top:485.4pt;width:75.95pt;height:80.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" fillcolor="#95b3d7 [1940]" strokecolor="#a5a5a5 [2092]" strokeweight="10pt">
                    <v:fill opacity="52428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88960" behindDoc="0" locked="0" layoutInCell="1" allowOverlap="1" wp14:anchorId="76BD2535" wp14:editId="57C94E5C">
                    <wp:simplePos x="0" y="0"/>
                    <wp:positionH relativeFrom="column">
                      <wp:posOffset>689610</wp:posOffset>
                    </wp:positionH>
                    <wp:positionV relativeFrom="paragraph">
                      <wp:posOffset>5139690</wp:posOffset>
                    </wp:positionV>
                    <wp:extent cx="964565" cy="1022985"/>
                    <wp:effectExtent l="57150" t="57150" r="83185" b="81915"/>
                    <wp:wrapNone/>
                    <wp:docPr id="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4565" cy="1022985"/>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A9EB801" id="Rectangle 8" o:spid="_x0000_s1026" style="position:absolute;margin-left:54.3pt;margin-top:404.7pt;width:75.95pt;height:80.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" fillcolor="#b8cce4 [1300]" strokecolor="#a5a5a5 [2092]" strokeweight="10pt">
                    <v:fill opacity="32896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07D44E5C" wp14:editId="36939BB5">
                    <wp:simplePos x="0" y="0"/>
                    <wp:positionH relativeFrom="column">
                      <wp:posOffset>-275590</wp:posOffset>
                    </wp:positionH>
                    <wp:positionV relativeFrom="paragraph">
                      <wp:posOffset>5139690</wp:posOffset>
                    </wp:positionV>
                    <wp:extent cx="965200" cy="1022985"/>
                    <wp:effectExtent l="57150" t="57150" r="82550" b="81915"/>
                    <wp:wrapNone/>
                    <wp:docPr id="4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2985"/>
                            </a:xfrm>
                            <a:prstGeom prst="rect">
                              <a:avLst/>
                            </a:prstGeom>
                            <a:solidFill>
                              <a:schemeClr val="accent1">
                                <a:lumMod val="60000"/>
                                <a:lumOff val="40000"/>
                                <a:alpha val="8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1DA3B77" id="Rectangle 9" o:spid="_x0000_s1026" style="position:absolute;margin-left:-21.7pt;margin-top:404.7pt;width:76pt;height:80.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" fillcolor="#95b3d7 [1940]" strokecolor="#a5a5a5 [2092]" strokeweight="10pt">
                    <v:fill opacity="52428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91008" behindDoc="0" locked="0" layoutInCell="1" allowOverlap="1" wp14:anchorId="7860A902" wp14:editId="17EB3D19">
                    <wp:simplePos x="0" y="0"/>
                    <wp:positionH relativeFrom="column">
                      <wp:posOffset>-275590</wp:posOffset>
                    </wp:positionH>
                    <wp:positionV relativeFrom="paragraph">
                      <wp:posOffset>4116070</wp:posOffset>
                    </wp:positionV>
                    <wp:extent cx="965200" cy="1023620"/>
                    <wp:effectExtent l="57150" t="57150" r="82550" b="81280"/>
                    <wp:wrapNone/>
                    <wp:docPr id="44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3620"/>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83B8677" id="Rectangle 10" o:spid="_x0000_s1026" style="position:absolute;margin-left:-21.7pt;margin-top:324.1pt;width:76pt;height:80.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" fillcolor="#b8cce4 [1300]" strokecolor="#a5a5a5 [2092]" strokeweight="10pt">
                    <v:fill opacity="32896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92032" behindDoc="0" locked="0" layoutInCell="1" allowOverlap="1" wp14:anchorId="5D1CAA0E" wp14:editId="0AD491D5">
                    <wp:simplePos x="0" y="0"/>
                    <wp:positionH relativeFrom="column">
                      <wp:posOffset>-275590</wp:posOffset>
                    </wp:positionH>
                    <wp:positionV relativeFrom="paragraph">
                      <wp:posOffset>6164580</wp:posOffset>
                    </wp:positionV>
                    <wp:extent cx="965200" cy="1023620"/>
                    <wp:effectExtent l="57150" t="57150" r="82550" b="81280"/>
                    <wp:wrapNone/>
                    <wp:docPr id="45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3620"/>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930D10F" id="Rectangle 11" o:spid="_x0000_s1026" style="position:absolute;margin-left:-21.7pt;margin-top:485.4pt;width:76pt;height:80.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" fillcolor="#b8cce4 [1300]" strokecolor="#a5a5a5 [2092]" strokeweight="10pt">
                    <v:fill opacity="32896f"/>
                    <v:shadow color="#d8d8d8" offset="3pt,3pt"/>
                  </v:rect>
                </w:pict>
              </mc:Fallback>
            </mc:AlternateContent>
          </w:r>
          <w:r w:rsidRPr="00A13574">
            <w:rPr>
              <w:rFonts w:ascii="Times New Roman" w:hAnsi="Times New Roman" w:cs="Times New Roman"/>
              <w:noProof/>
              <w:lang w:eastAsia="en-GB"/>
            </w:rPr>
            <mc:AlternateContent>
              <mc:Choice Requires="wps">
                <w:drawing>
                  <wp:anchor distT="0" distB="0" distL="114300" distR="114300" simplePos="0" relativeHeight="251680768" behindDoc="0" locked="0" layoutInCell="1" allowOverlap="1" wp14:anchorId="296F7152" wp14:editId="50896CEF">
                    <wp:simplePos x="0" y="0"/>
                    <wp:positionH relativeFrom="column">
                      <wp:posOffset>689084</wp:posOffset>
                    </wp:positionH>
                    <wp:positionV relativeFrom="paragraph">
                      <wp:posOffset>7172325</wp:posOffset>
                    </wp:positionV>
                    <wp:extent cx="965200" cy="1023620"/>
                    <wp:effectExtent l="57150" t="57150" r="82550" b="81280"/>
                    <wp:wrapNone/>
                    <wp:docPr id="4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65200" cy="1023620"/>
                            </a:xfrm>
                            <a:prstGeom prst="rect">
                              <a:avLst/>
                            </a:prstGeom>
                            <a:solidFill>
                              <a:schemeClr val="accent1">
                                <a:lumMod val="40000"/>
                                <a:lumOff val="60000"/>
                                <a:alpha val="50000"/>
                              </a:schemeClr>
                            </a:solidFill>
                            <a:ln w="127000">
                              <a:solidFill>
                                <a:schemeClr val="bg1">
                                  <a:lumMod val="65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AD56BAC" id="Rectangle 11" o:spid="_x0000_s1026" style="position:absolute;margin-left:54.25pt;margin-top:564.75pt;width:76pt;height:80.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" fillcolor="#b8cce4 [1300]" strokecolor="#a5a5a5 [2092]" strokeweight="10pt">
                    <v:fill opacity="32896f"/>
                    <v:shadow color="#d8d8d8" offset="3pt,3pt"/>
                  </v:rect>
                </w:pict>
              </mc:Fallback>
            </mc:AlternateContent>
          </w:r>
          <w:r w:rsidR="00995883" w:rsidRPr="00A13574">
            <w:rPr>
              <w:rFonts w:ascii="Times New Roman" w:hAnsi="Times New Roman" w:cs="Times New Roman"/>
              <w:noProof/>
              <w:lang w:eastAsia="en-GB"/>
            </w:rPr>
            <mc:AlternateContent>
              <mc:Choice Requires="wpg">
                <w:drawing>
                  <wp:anchor distT="0" distB="0" distL="114300" distR="114300" simplePos="0" relativeHeight="251682816" behindDoc="0" locked="0" layoutInCell="1" allowOverlap="1" wp14:anchorId="65F654D4" wp14:editId="0100560F">
                    <wp:simplePos x="0" y="0"/>
                    <wp:positionH relativeFrom="column">
                      <wp:posOffset>1229995</wp:posOffset>
                    </wp:positionH>
                    <wp:positionV relativeFrom="paragraph">
                      <wp:posOffset>7720330</wp:posOffset>
                    </wp:positionV>
                    <wp:extent cx="5040630" cy="932180"/>
                    <wp:effectExtent l="1270" t="0" r="6350" b="11430"/>
                    <wp:wrapNone/>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0630" cy="932180"/>
                              <a:chOff x="3446" y="13758"/>
                              <a:chExt cx="8169" cy="1382"/>
                            </a:xfrm>
                          </wpg:grpSpPr>
                          <wpg:grpSp>
                            <wpg:cNvPr id="25" name="Group 15"/>
                            <wpg:cNvGrpSpPr>
                              <a:grpSpLocks/>
                            </wpg:cNvGrpSpPr>
                            <wpg:grpSpPr bwMode="auto">
                              <a:xfrm flipH="1" flipV="1">
                                <a:off x="10833" y="14380"/>
                                <a:ext cx="782" cy="760"/>
                                <a:chOff x="8754" y="11945"/>
                                <a:chExt cx="2880" cy="2859"/>
                              </a:xfrm>
                            </wpg:grpSpPr>
                            <wps:wsp>
                              <wps:cNvPr id="26" name="Rectangle 16"/>
                              <wps:cNvSpPr>
                                <a:spLocks noChangeArrowheads="1"/>
                              </wps:cNvSpPr>
                              <wps:spPr bwMode="auto">
                                <a:xfrm flipH="1">
                                  <a:off x="10194" y="11945"/>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8"/>
                              <wps:cNvSpPr>
                                <a:spLocks noChangeArrowheads="1"/>
                              </wps:cNvSpPr>
                              <wps:spPr bwMode="auto">
                                <a:xfrm flipH="1">
                                  <a:off x="8754" y="13364"/>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rFonts w:ascii="Berlin Sans FB" w:hAnsi="Berlin Sans FB"/>
                                      <w:color w:val="FFFFFF" w:themeColor="background1"/>
                                    </w:rPr>
                                    <w:alias w:val="Author"/>
                                    <w:id w:val="378677514"/>
                                    <w:dataBinding w:prefixMappings="xmlns:ns0='http://schemas.openxmlformats.org/package/2006/metadata/core-properties' xmlns:ns1='http://purl.org/dc/elements/1.1/'" w:xpath="/ns0:coreProperties[1]/ns1:creator[1]" w:storeItemID="{6C3C8BC8-F283-45AE-878A-BAB7291924A1}"/>
                                    <w:text/>
                                  </w:sdtPr>
                                  <w:sdtEndPr/>
                                  <w:sdtContent>
                                    <w:p w14:paraId="296F71D6" w14:textId="77777777" w:rsidR="005B669D" w:rsidRPr="00C812EA" w:rsidRDefault="00172230">
                                      <w:pPr>
                                        <w:pStyle w:val="NoSpacing"/>
                                        <w:jc w:val="right"/>
                                        <w:rPr>
                                          <w:rFonts w:ascii="Berlin Sans FB" w:hAnsi="Berlin Sans FB"/>
                                          <w:color w:val="FFFFFF" w:themeColor="background1"/>
                                        </w:rPr>
                                      </w:pPr>
                                      <w:r w:rsidRPr="00C812EA">
                                        <w:rPr>
                                          <w:rFonts w:ascii="Berlin Sans FB" w:hAnsi="Berlin Sans FB"/>
                                          <w:color w:val="FFFFFF" w:themeColor="background1"/>
                                          <w:lang w:val="en-GB"/>
                                        </w:rPr>
                                        <w:t>Andy Barker</w:t>
                                      </w:r>
                                    </w:p>
                                  </w:sdtContent>
                                </w:sdt>
                                <w:sdt>
                                  <w:sdtPr>
                                    <w:rPr>
                                      <w:rFonts w:ascii="Berlin Sans FB" w:hAnsi="Berlin Sans FB"/>
                                      <w:color w:val="FFFFFF" w:themeColor="background1"/>
                                    </w:rPr>
                                    <w:alias w:val="Company"/>
                                    <w:id w:val="-1139331538"/>
                                    <w:showingPlcHdr/>
                                    <w:dataBinding w:prefixMappings="xmlns:ns0='http://schemas.openxmlformats.org/officeDocument/2006/extended-properties'" w:xpath="/ns0:Properties[1]/ns0:Company[1]" w:storeItemID="{6668398D-A668-4E3E-A5EB-62B293D839F1}"/>
                                    <w:text/>
                                  </w:sdtPr>
                                  <w:sdtEndPr/>
                                  <w:sdtContent>
                                    <w:p w14:paraId="296F71D7" w14:textId="5E8F1247" w:rsidR="005B669D" w:rsidRPr="00C812EA" w:rsidRDefault="00DF5848">
                                      <w:pPr>
                                        <w:pStyle w:val="NoSpacing"/>
                                        <w:jc w:val="right"/>
                                        <w:rPr>
                                          <w:rFonts w:ascii="Berlin Sans FB" w:hAnsi="Berlin Sans FB"/>
                                          <w:color w:val="FFFFFF" w:themeColor="background1"/>
                                        </w:rPr>
                                      </w:pPr>
                                      <w:r>
                                        <w:rPr>
                                          <w:rFonts w:ascii="Berlin Sans FB" w:hAnsi="Berlin Sans FB"/>
                                          <w:color w:val="FFFFFF" w:themeColor="background1"/>
                                        </w:rPr>
                                        <w:t xml:space="preserve">     </w:t>
                                      </w:r>
                                    </w:p>
                                  </w:sdtContent>
                                </w:sdt>
                                <w:sdt>
                                  <w:sdtPr>
                                    <w:rPr>
                                      <w:rFonts w:ascii="Berlin Sans FB" w:hAnsi="Berlin Sans FB"/>
                                      <w:color w:val="FFFFFF" w:themeColor="background1"/>
                                    </w:rPr>
                                    <w:alias w:val="Date"/>
                                    <w:id w:val="-402529348"/>
                                    <w:dataBinding w:prefixMappings="xmlns:ns0='http://schemas.microsoft.com/office/2006/coverPageProps'" w:xpath="/ns0:CoverPageProperties[1]/ns0:PublishDate[1]" w:storeItemID="{55AF091B-3C7A-41E3-B477-F2FDAA23CFDA}"/>
                                    <w:date w:fullDate="2022-11-01T00:00:00Z">
                                      <w:dateFormat w:val="M/d/yyyy"/>
                                      <w:lid w:val="en-US"/>
                                      <w:storeMappedDataAs w:val="dateTime"/>
                                      <w:calendar w:val="gregorian"/>
                                    </w:date>
                                  </w:sdtPr>
                                  <w:sdtEndPr/>
                                  <w:sdtContent>
                                    <w:p w14:paraId="296F71D8" w14:textId="52B2D434" w:rsidR="005B669D" w:rsidRDefault="0077345F">
                                      <w:pPr>
                                        <w:pStyle w:val="NoSpacing"/>
                                        <w:jc w:val="right"/>
                                        <w:rPr>
                                          <w:color w:val="FFFFFF" w:themeColor="background1"/>
                                        </w:rPr>
                                      </w:pPr>
                                      <w:r>
                                        <w:rPr>
                                          <w:rFonts w:ascii="Berlin Sans FB" w:hAnsi="Berlin Sans FB"/>
                                          <w:color w:val="FFFFFF" w:themeColor="background1"/>
                                        </w:rPr>
                                        <w:t>11/1/2022</w:t>
                                      </w:r>
                                    </w:p>
                                  </w:sdtContent>
                                </w:sdt>
                              </w:txbxContent>
                            </wps:txbx>
                            <wps:bodyPr rot="0" vert="horz" wrap="square" lIns="91440" tIns="0" rIns="9144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654D4" id="Group 14" o:spid="_x0000_s1028" style="position:absolute;margin-left:96.85pt;margin-top:607.9pt;width:396.9pt;height:73.4pt;z-index:251682816" coordorigin="3446,13758" coordsize="8169,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">
                    <v:group id="Group 15" o:spid="_x0000_s102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">
                      <v:rect id="Rectangle 16" o:spid="_x0000_s103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" fillcolor="#bfbfbf [2412]" strokecolor="white [3212]" strokeweight="1pt">
                        <v:fill opacity="32896f"/>
                        <v:shadow color="#d8d8d8" offset="3pt,3pt"/>
                      </v:rect>
                      <v:rect id="Rectangle 17" o:spid="_x0000_s103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" fillcolor="#c0504d [3205]" strokecolor="white [3212]" strokeweight="1pt">
                        <v:shadow color="#d8d8d8" offset="3pt,3pt"/>
                      </v:rect>
                      <v:rect id="Rectangle 18" o:spid="_x0000_s103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" fillcolor="#bfbfbf [2412]" strokecolor="white [3212]" strokeweight="1pt">
                        <v:fill opacity="32896f"/>
                        <v:shadow color="#d8d8d8" offset="3pt,3pt"/>
                      </v:rect>
                    </v:group>
                    <v:rect id="Rectangle 19" o:spid="_x0000_s103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" filled="f" stroked="f" strokecolor="white" strokeweight="1pt">
                      <v:fill opacity="52428f"/>
                      <v:textbox inset=",0,,0">
                        <w:txbxContent>
                          <w:sdt>
                            <w:sdtPr>
                              <w:rPr>
                                <w:rFonts w:ascii="Berlin Sans FB" w:hAnsi="Berlin Sans FB"/>
                                <w:color w:val="FFFFFF" w:themeColor="background1"/>
                              </w:rPr>
                              <w:alias w:val="Author"/>
                              <w:id w:val="378677514"/>
                              <w:dataBinding w:prefixMappings="xmlns:ns0='http://schemas.openxmlformats.org/package/2006/metadata/core-properties' xmlns:ns1='http://purl.org/dc/elements/1.1/'" w:xpath="/ns0:coreProperties[1]/ns1:creator[1]" w:storeItemID="{6C3C8BC8-F283-45AE-878A-BAB7291924A1}"/>
                              <w:text/>
                            </w:sdtPr>
                            <w:sdtEndPr/>
                            <w:sdtContent>
                              <w:p w14:paraId="296F71D6" w14:textId="77777777" w:rsidR="005B669D" w:rsidRPr="00C812EA" w:rsidRDefault="00172230">
                                <w:pPr>
                                  <w:pStyle w:val="NoSpacing"/>
                                  <w:jc w:val="right"/>
                                  <w:rPr>
                                    <w:rFonts w:ascii="Berlin Sans FB" w:hAnsi="Berlin Sans FB"/>
                                    <w:color w:val="FFFFFF" w:themeColor="background1"/>
                                  </w:rPr>
                                </w:pPr>
                                <w:r w:rsidRPr="00C812EA">
                                  <w:rPr>
                                    <w:rFonts w:ascii="Berlin Sans FB" w:hAnsi="Berlin Sans FB"/>
                                    <w:color w:val="FFFFFF" w:themeColor="background1"/>
                                    <w:lang w:val="en-GB"/>
                                  </w:rPr>
                                  <w:t>Andy Barker</w:t>
                                </w:r>
                              </w:p>
                            </w:sdtContent>
                          </w:sdt>
                          <w:sdt>
                            <w:sdtPr>
                              <w:rPr>
                                <w:rFonts w:ascii="Berlin Sans FB" w:hAnsi="Berlin Sans FB"/>
                                <w:color w:val="FFFFFF" w:themeColor="background1"/>
                              </w:rPr>
                              <w:alias w:val="Company"/>
                              <w:id w:val="-1139331538"/>
                              <w:showingPlcHdr/>
                              <w:dataBinding w:prefixMappings="xmlns:ns0='http://schemas.openxmlformats.org/officeDocument/2006/extended-properties'" w:xpath="/ns0:Properties[1]/ns0:Company[1]" w:storeItemID="{6668398D-A668-4E3E-A5EB-62B293D839F1}"/>
                              <w:text/>
                            </w:sdtPr>
                            <w:sdtEndPr/>
                            <w:sdtContent>
                              <w:p w14:paraId="296F71D7" w14:textId="5E8F1247" w:rsidR="005B669D" w:rsidRPr="00C812EA" w:rsidRDefault="00DF5848">
                                <w:pPr>
                                  <w:pStyle w:val="NoSpacing"/>
                                  <w:jc w:val="right"/>
                                  <w:rPr>
                                    <w:rFonts w:ascii="Berlin Sans FB" w:hAnsi="Berlin Sans FB"/>
                                    <w:color w:val="FFFFFF" w:themeColor="background1"/>
                                  </w:rPr>
                                </w:pPr>
                                <w:r>
                                  <w:rPr>
                                    <w:rFonts w:ascii="Berlin Sans FB" w:hAnsi="Berlin Sans FB"/>
                                    <w:color w:val="FFFFFF" w:themeColor="background1"/>
                                  </w:rPr>
                                  <w:t xml:space="preserve">     </w:t>
                                </w:r>
                              </w:p>
                            </w:sdtContent>
                          </w:sdt>
                          <w:sdt>
                            <w:sdtPr>
                              <w:rPr>
                                <w:rFonts w:ascii="Berlin Sans FB" w:hAnsi="Berlin Sans FB"/>
                                <w:color w:val="FFFFFF" w:themeColor="background1"/>
                              </w:rPr>
                              <w:alias w:val="Date"/>
                              <w:id w:val="-402529348"/>
                              <w:dataBinding w:prefixMappings="xmlns:ns0='http://schemas.microsoft.com/office/2006/coverPageProps'" w:xpath="/ns0:CoverPageProperties[1]/ns0:PublishDate[1]" w:storeItemID="{55AF091B-3C7A-41E3-B477-F2FDAA23CFDA}"/>
                              <w:date w:fullDate="2022-11-01T00:00:00Z">
                                <w:dateFormat w:val="M/d/yyyy"/>
                                <w:lid w:val="en-US"/>
                                <w:storeMappedDataAs w:val="dateTime"/>
                                <w:calendar w:val="gregorian"/>
                              </w:date>
                            </w:sdtPr>
                            <w:sdtEndPr/>
                            <w:sdtContent>
                              <w:p w14:paraId="296F71D8" w14:textId="52B2D434" w:rsidR="005B669D" w:rsidRDefault="0077345F">
                                <w:pPr>
                                  <w:pStyle w:val="NoSpacing"/>
                                  <w:jc w:val="right"/>
                                  <w:rPr>
                                    <w:color w:val="FFFFFF" w:themeColor="background1"/>
                                  </w:rPr>
                                </w:pPr>
                                <w:r>
                                  <w:rPr>
                                    <w:rFonts w:ascii="Berlin Sans FB" w:hAnsi="Berlin Sans FB"/>
                                    <w:color w:val="FFFFFF" w:themeColor="background1"/>
                                  </w:rPr>
                                  <w:t>11/1/2022</w:t>
                                </w:r>
                              </w:p>
                            </w:sdtContent>
                          </w:sdt>
                        </w:txbxContent>
                      </v:textbox>
                    </v:rect>
                  </v:group>
                </w:pict>
              </mc:Fallback>
            </mc:AlternateContent>
          </w:r>
          <w:r w:rsidR="005B669D" w:rsidRPr="00A13574">
            <w:rPr>
              <w:rFonts w:ascii="Times New Roman" w:eastAsia="Arial Unicode MS" w:hAnsi="Times New Roman" w:cs="Times New Roman"/>
              <w:color w:val="500652"/>
              <w:sz w:val="40"/>
            </w:rPr>
            <w:br w:type="page"/>
          </w:r>
        </w:p>
      </w:sdtContent>
    </w:sdt>
    <w:bookmarkStart w:id="1" w:name="_Toc114698345" w:displacedByCustomXml="prev"/>
    <w:p w14:paraId="40870F5C" w14:textId="62C9926C" w:rsidR="00126E02" w:rsidRPr="00D555C1" w:rsidRDefault="00126E02" w:rsidP="00D555C1">
      <w:pPr>
        <w:jc w:val="both"/>
        <w:rPr>
          <w:rFonts w:ascii="Arial" w:eastAsia="Arial Unicode MS" w:hAnsi="Arial" w:cs="Arial"/>
          <w:color w:val="500652"/>
          <w:sz w:val="32"/>
          <w:szCs w:val="32"/>
        </w:rPr>
      </w:pPr>
      <w:r w:rsidRPr="00D555C1">
        <w:rPr>
          <w:rFonts w:ascii="Arial" w:hAnsi="Arial" w:cs="Arial"/>
          <w:sz w:val="32"/>
          <w:szCs w:val="32"/>
        </w:rPr>
        <w:t>Revision history</w:t>
      </w:r>
      <w:bookmarkEnd w:id="1"/>
    </w:p>
    <w:tbl>
      <w:tblPr>
        <w:tblStyle w:val="TablesTR"/>
        <w:tblW w:w="10541" w:type="dxa"/>
        <w:jc w:val="center"/>
        <w:tblInd w:w="0" w:type="dxa"/>
        <w:tblLook w:val="04A0" w:firstRow="1" w:lastRow="0" w:firstColumn="1" w:lastColumn="0" w:noHBand="0" w:noVBand="1"/>
      </w:tblPr>
      <w:tblGrid>
        <w:gridCol w:w="2695"/>
        <w:gridCol w:w="1359"/>
        <w:gridCol w:w="1359"/>
        <w:gridCol w:w="5128"/>
      </w:tblGrid>
      <w:tr w:rsidR="00D26D90" w:rsidRPr="00A13574" w14:paraId="1BF6DD9D" w14:textId="77777777" w:rsidTr="00D26D90">
        <w:trPr>
          <w:cnfStyle w:val="100000000000" w:firstRow="1" w:lastRow="0" w:firstColumn="0" w:lastColumn="0" w:oddVBand="0" w:evenVBand="0" w:oddHBand="0" w:evenHBand="0" w:firstRowFirstColumn="0" w:firstRowLastColumn="0" w:lastRowFirstColumn="0" w:lastRowLastColumn="0"/>
          <w:cantSplit w:val="0"/>
          <w:trHeight w:val="306"/>
          <w:jc w:val="center"/>
        </w:trPr>
        <w:tc>
          <w:tcPr>
            <w:tcW w:w="2695" w:type="dxa"/>
            <w:tcBorders>
              <w:top w:val="nil"/>
            </w:tcBorders>
            <w:shd w:val="clear" w:color="auto" w:fill="E36C0A" w:themeFill="accent6" w:themeFillShade="BF"/>
          </w:tcPr>
          <w:p w14:paraId="1865057B"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Name</w:t>
            </w:r>
          </w:p>
        </w:tc>
        <w:tc>
          <w:tcPr>
            <w:tcW w:w="1359" w:type="dxa"/>
            <w:tcBorders>
              <w:top w:val="single" w:sz="4" w:space="0" w:color="FA6400"/>
            </w:tcBorders>
            <w:shd w:val="clear" w:color="auto" w:fill="E36C0A" w:themeFill="accent6" w:themeFillShade="BF"/>
          </w:tcPr>
          <w:p w14:paraId="768FF6FA"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Date</w:t>
            </w:r>
          </w:p>
        </w:tc>
        <w:tc>
          <w:tcPr>
            <w:tcW w:w="1359" w:type="dxa"/>
            <w:tcBorders>
              <w:top w:val="single" w:sz="4" w:space="0" w:color="FA6400"/>
              <w:bottom w:val="single" w:sz="4" w:space="0" w:color="1F497D" w:themeColor="text2"/>
            </w:tcBorders>
            <w:shd w:val="clear" w:color="auto" w:fill="E36C0A" w:themeFill="accent6" w:themeFillShade="BF"/>
          </w:tcPr>
          <w:p w14:paraId="0C02D6F9"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Version</w:t>
            </w:r>
          </w:p>
        </w:tc>
        <w:tc>
          <w:tcPr>
            <w:tcW w:w="5128" w:type="dxa"/>
            <w:tcBorders>
              <w:top w:val="single" w:sz="4" w:space="0" w:color="FA6400"/>
              <w:bottom w:val="single" w:sz="4" w:space="0" w:color="1F497D" w:themeColor="text2"/>
            </w:tcBorders>
            <w:shd w:val="clear" w:color="auto" w:fill="E36C0A" w:themeFill="accent6" w:themeFillShade="BF"/>
          </w:tcPr>
          <w:p w14:paraId="63FDD590" w14:textId="77777777" w:rsidR="00126E02" w:rsidRPr="00A13574" w:rsidRDefault="00126E02" w:rsidP="00E01E79">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Summary of changes</w:t>
            </w:r>
          </w:p>
        </w:tc>
      </w:tr>
      <w:tr w:rsidR="00126E02" w:rsidRPr="00A13574" w14:paraId="4997B0EC" w14:textId="77777777" w:rsidTr="00E01E79">
        <w:trPr>
          <w:cnfStyle w:val="000000100000" w:firstRow="0" w:lastRow="0" w:firstColumn="0" w:lastColumn="0" w:oddVBand="0" w:evenVBand="0" w:oddHBand="1" w:evenHBand="0" w:firstRowFirstColumn="0" w:firstRowLastColumn="0" w:lastRowFirstColumn="0" w:lastRowLastColumn="0"/>
          <w:cantSplit w:val="0"/>
          <w:trHeight w:val="144"/>
          <w:jc w:val="center"/>
        </w:trPr>
        <w:tc>
          <w:tcPr>
            <w:tcW w:w="2695" w:type="dxa"/>
          </w:tcPr>
          <w:p w14:paraId="68A0A3E1" w14:textId="58343FAF" w:rsidR="00126E02" w:rsidRPr="00A13574" w:rsidRDefault="00400EBB" w:rsidP="00E01E79">
            <w:pPr>
              <w:pStyle w:val="TableText"/>
              <w:spacing w:after="48"/>
              <w:rPr>
                <w:rFonts w:ascii="Times New Roman" w:hAnsi="Times New Roman" w:cs="Times New Roman"/>
              </w:rPr>
            </w:pPr>
            <w:r w:rsidRPr="00A13574">
              <w:rPr>
                <w:rFonts w:ascii="Times New Roman" w:hAnsi="Times New Roman" w:cs="Times New Roman"/>
              </w:rPr>
              <w:t>Jeba Franklin</w:t>
            </w:r>
          </w:p>
        </w:tc>
        <w:tc>
          <w:tcPr>
            <w:tcW w:w="1359" w:type="dxa"/>
          </w:tcPr>
          <w:p w14:paraId="75BBD264" w14:textId="62F8605A" w:rsidR="00126E02" w:rsidRPr="00A13574" w:rsidRDefault="00400EBB" w:rsidP="00E01E79">
            <w:pPr>
              <w:pStyle w:val="TableText"/>
              <w:spacing w:after="48"/>
              <w:rPr>
                <w:rFonts w:ascii="Times New Roman" w:hAnsi="Times New Roman" w:cs="Times New Roman"/>
              </w:rPr>
            </w:pPr>
            <w:r w:rsidRPr="00A13574">
              <w:rPr>
                <w:rFonts w:ascii="Times New Roman" w:hAnsi="Times New Roman" w:cs="Times New Roman"/>
              </w:rPr>
              <w:t>28/11/2022</w:t>
            </w:r>
          </w:p>
        </w:tc>
        <w:tc>
          <w:tcPr>
            <w:tcW w:w="1359" w:type="dxa"/>
            <w:tcBorders>
              <w:top w:val="single" w:sz="4" w:space="0" w:color="1F497D" w:themeColor="text2"/>
            </w:tcBorders>
          </w:tcPr>
          <w:p w14:paraId="4183367F" w14:textId="77777777" w:rsidR="00126E02" w:rsidRPr="00A13574" w:rsidRDefault="00126E02" w:rsidP="00E01E79">
            <w:pPr>
              <w:pStyle w:val="TableText"/>
              <w:spacing w:after="48"/>
              <w:rPr>
                <w:rFonts w:ascii="Times New Roman" w:hAnsi="Times New Roman" w:cs="Times New Roman"/>
              </w:rPr>
            </w:pPr>
            <w:r w:rsidRPr="00A13574">
              <w:rPr>
                <w:rFonts w:ascii="Times New Roman" w:hAnsi="Times New Roman" w:cs="Times New Roman"/>
              </w:rPr>
              <w:t>0.1</w:t>
            </w:r>
          </w:p>
        </w:tc>
        <w:tc>
          <w:tcPr>
            <w:tcW w:w="5128" w:type="dxa"/>
            <w:tcBorders>
              <w:top w:val="single" w:sz="4" w:space="0" w:color="1F497D" w:themeColor="text2"/>
            </w:tcBorders>
          </w:tcPr>
          <w:p w14:paraId="61CE7CD4" w14:textId="77777777" w:rsidR="00126E02" w:rsidRPr="00A13574" w:rsidRDefault="00126E02" w:rsidP="00E01E79">
            <w:pPr>
              <w:pStyle w:val="TableText"/>
              <w:spacing w:after="48"/>
              <w:rPr>
                <w:rFonts w:ascii="Times New Roman" w:hAnsi="Times New Roman" w:cs="Times New Roman"/>
              </w:rPr>
            </w:pPr>
            <w:r w:rsidRPr="00A13574">
              <w:rPr>
                <w:rFonts w:ascii="Times New Roman" w:hAnsi="Times New Roman" w:cs="Times New Roman"/>
              </w:rPr>
              <w:t>Initial draft</w:t>
            </w:r>
          </w:p>
        </w:tc>
      </w:tr>
      <w:tr w:rsidR="00126E02" w:rsidRPr="00A13574" w14:paraId="0473212D" w14:textId="77777777" w:rsidTr="00E01E79">
        <w:trPr>
          <w:cnfStyle w:val="000000010000" w:firstRow="0" w:lastRow="0" w:firstColumn="0" w:lastColumn="0" w:oddVBand="0" w:evenVBand="0" w:oddHBand="0" w:evenHBand="1" w:firstRowFirstColumn="0" w:firstRowLastColumn="0" w:lastRowFirstColumn="0" w:lastRowLastColumn="0"/>
          <w:trHeight w:val="144"/>
          <w:jc w:val="center"/>
        </w:trPr>
        <w:tc>
          <w:tcPr>
            <w:tcW w:w="2695" w:type="dxa"/>
          </w:tcPr>
          <w:p w14:paraId="5B6B3AC1" w14:textId="1A604AC0" w:rsidR="00126E02" w:rsidRPr="00A13574" w:rsidRDefault="00126E02" w:rsidP="00E01E79">
            <w:pPr>
              <w:pStyle w:val="TableText"/>
              <w:rPr>
                <w:rFonts w:ascii="Times New Roman" w:hAnsi="Times New Roman" w:cs="Times New Roman"/>
              </w:rPr>
            </w:pPr>
          </w:p>
        </w:tc>
        <w:tc>
          <w:tcPr>
            <w:tcW w:w="1359" w:type="dxa"/>
          </w:tcPr>
          <w:p w14:paraId="3BB9E2F8" w14:textId="260963B5" w:rsidR="00126E02" w:rsidRPr="00A13574" w:rsidRDefault="00126E02" w:rsidP="00E01E79">
            <w:pPr>
              <w:pStyle w:val="TableText"/>
              <w:rPr>
                <w:rFonts w:ascii="Times New Roman" w:hAnsi="Times New Roman" w:cs="Times New Roman"/>
              </w:rPr>
            </w:pPr>
          </w:p>
        </w:tc>
        <w:tc>
          <w:tcPr>
            <w:tcW w:w="1359" w:type="dxa"/>
          </w:tcPr>
          <w:p w14:paraId="65450A4D" w14:textId="1141094E" w:rsidR="00126E02" w:rsidRPr="00A13574" w:rsidRDefault="00126E02" w:rsidP="00E01E79">
            <w:pPr>
              <w:pStyle w:val="TableText"/>
              <w:rPr>
                <w:rFonts w:ascii="Times New Roman" w:hAnsi="Times New Roman" w:cs="Times New Roman"/>
              </w:rPr>
            </w:pPr>
          </w:p>
        </w:tc>
        <w:tc>
          <w:tcPr>
            <w:tcW w:w="5128" w:type="dxa"/>
          </w:tcPr>
          <w:p w14:paraId="24A90D62" w14:textId="19E05223" w:rsidR="00126E02" w:rsidRPr="00A13574" w:rsidRDefault="00126E02" w:rsidP="00E01E79">
            <w:pPr>
              <w:pStyle w:val="TableText"/>
              <w:rPr>
                <w:rFonts w:ascii="Times New Roman" w:hAnsi="Times New Roman" w:cs="Times New Roman"/>
              </w:rPr>
            </w:pPr>
          </w:p>
        </w:tc>
      </w:tr>
      <w:tr w:rsidR="00126E02" w:rsidRPr="00A13574" w14:paraId="694D6928" w14:textId="77777777" w:rsidTr="00E01E79">
        <w:trPr>
          <w:cnfStyle w:val="000000100000" w:firstRow="0" w:lastRow="0" w:firstColumn="0" w:lastColumn="0" w:oddVBand="0" w:evenVBand="0" w:oddHBand="1" w:evenHBand="0" w:firstRowFirstColumn="0" w:firstRowLastColumn="0" w:lastRowFirstColumn="0" w:lastRowLastColumn="0"/>
          <w:cantSplit w:val="0"/>
          <w:trHeight w:val="144"/>
          <w:jc w:val="center"/>
        </w:trPr>
        <w:tc>
          <w:tcPr>
            <w:tcW w:w="2695" w:type="dxa"/>
          </w:tcPr>
          <w:p w14:paraId="4FCC7425" w14:textId="7B2057B3" w:rsidR="00126E02" w:rsidRPr="00A13574" w:rsidRDefault="00126E02" w:rsidP="00E01E79">
            <w:pPr>
              <w:pStyle w:val="TableText"/>
              <w:spacing w:after="48"/>
              <w:rPr>
                <w:rFonts w:ascii="Times New Roman" w:hAnsi="Times New Roman" w:cs="Times New Roman"/>
              </w:rPr>
            </w:pPr>
          </w:p>
        </w:tc>
        <w:tc>
          <w:tcPr>
            <w:tcW w:w="1359" w:type="dxa"/>
          </w:tcPr>
          <w:p w14:paraId="71907D24" w14:textId="58EE8EA0" w:rsidR="00126E02" w:rsidRPr="00A13574" w:rsidRDefault="00126E02" w:rsidP="00E01E79">
            <w:pPr>
              <w:pStyle w:val="TableText"/>
              <w:spacing w:after="48"/>
              <w:rPr>
                <w:rFonts w:ascii="Times New Roman" w:hAnsi="Times New Roman" w:cs="Times New Roman"/>
              </w:rPr>
            </w:pPr>
          </w:p>
        </w:tc>
        <w:tc>
          <w:tcPr>
            <w:tcW w:w="1359" w:type="dxa"/>
          </w:tcPr>
          <w:p w14:paraId="4F1DB5C7" w14:textId="698DA38E" w:rsidR="00126E02" w:rsidRPr="00A13574" w:rsidRDefault="00126E02" w:rsidP="00E01E79">
            <w:pPr>
              <w:pStyle w:val="TableText"/>
              <w:spacing w:after="48"/>
              <w:rPr>
                <w:rFonts w:ascii="Times New Roman" w:hAnsi="Times New Roman" w:cs="Times New Roman"/>
              </w:rPr>
            </w:pPr>
          </w:p>
        </w:tc>
        <w:tc>
          <w:tcPr>
            <w:tcW w:w="5128" w:type="dxa"/>
          </w:tcPr>
          <w:p w14:paraId="41D37C1E" w14:textId="79C87292" w:rsidR="00126E02" w:rsidRPr="00A13574" w:rsidRDefault="00126E02" w:rsidP="00E01E79">
            <w:pPr>
              <w:pStyle w:val="TableText"/>
              <w:spacing w:after="48"/>
              <w:rPr>
                <w:rFonts w:ascii="Times New Roman" w:hAnsi="Times New Roman" w:cs="Times New Roman"/>
              </w:rPr>
            </w:pPr>
          </w:p>
        </w:tc>
      </w:tr>
      <w:tr w:rsidR="00126E02" w:rsidRPr="00A13574" w14:paraId="55074F54" w14:textId="77777777" w:rsidTr="00E01E79">
        <w:trPr>
          <w:cnfStyle w:val="000000010000" w:firstRow="0" w:lastRow="0" w:firstColumn="0" w:lastColumn="0" w:oddVBand="0" w:evenVBand="0" w:oddHBand="0" w:evenHBand="1" w:firstRowFirstColumn="0" w:firstRowLastColumn="0" w:lastRowFirstColumn="0" w:lastRowLastColumn="0"/>
          <w:trHeight w:val="144"/>
          <w:jc w:val="center"/>
        </w:trPr>
        <w:tc>
          <w:tcPr>
            <w:tcW w:w="2695" w:type="dxa"/>
            <w:tcBorders>
              <w:bottom w:val="single" w:sz="4" w:space="0" w:color="AFAFAF"/>
            </w:tcBorders>
          </w:tcPr>
          <w:p w14:paraId="59C810B3" w14:textId="77777777" w:rsidR="00126E02" w:rsidRPr="00A13574" w:rsidRDefault="00126E02" w:rsidP="00E01E79">
            <w:pPr>
              <w:pStyle w:val="TableText"/>
              <w:spacing w:after="48"/>
              <w:rPr>
                <w:rFonts w:ascii="Times New Roman" w:hAnsi="Times New Roman" w:cs="Times New Roman"/>
              </w:rPr>
            </w:pPr>
          </w:p>
        </w:tc>
        <w:tc>
          <w:tcPr>
            <w:tcW w:w="1359" w:type="dxa"/>
            <w:tcBorders>
              <w:bottom w:val="single" w:sz="4" w:space="0" w:color="AFAFAF"/>
            </w:tcBorders>
          </w:tcPr>
          <w:p w14:paraId="6B3595D1" w14:textId="77777777" w:rsidR="00126E02" w:rsidRPr="00A13574" w:rsidRDefault="00126E02" w:rsidP="00E01E79">
            <w:pPr>
              <w:pStyle w:val="TableText"/>
              <w:spacing w:after="48"/>
              <w:rPr>
                <w:rFonts w:ascii="Times New Roman" w:hAnsi="Times New Roman" w:cs="Times New Roman"/>
              </w:rPr>
            </w:pPr>
          </w:p>
        </w:tc>
        <w:tc>
          <w:tcPr>
            <w:tcW w:w="1359" w:type="dxa"/>
            <w:tcBorders>
              <w:bottom w:val="single" w:sz="4" w:space="0" w:color="AFAFAF"/>
            </w:tcBorders>
          </w:tcPr>
          <w:p w14:paraId="01C15742" w14:textId="77777777" w:rsidR="00126E02" w:rsidRPr="00A13574" w:rsidRDefault="00126E02" w:rsidP="00E01E79">
            <w:pPr>
              <w:pStyle w:val="TableText"/>
              <w:spacing w:after="48"/>
              <w:rPr>
                <w:rFonts w:ascii="Times New Roman" w:hAnsi="Times New Roman" w:cs="Times New Roman"/>
              </w:rPr>
            </w:pPr>
          </w:p>
        </w:tc>
        <w:tc>
          <w:tcPr>
            <w:tcW w:w="5128" w:type="dxa"/>
            <w:tcBorders>
              <w:bottom w:val="single" w:sz="4" w:space="0" w:color="AFAFAF"/>
            </w:tcBorders>
          </w:tcPr>
          <w:p w14:paraId="713D3AD7" w14:textId="77777777" w:rsidR="00126E02" w:rsidRPr="00A13574" w:rsidRDefault="00126E02" w:rsidP="00E01E79">
            <w:pPr>
              <w:pStyle w:val="TableText"/>
              <w:spacing w:after="48"/>
              <w:rPr>
                <w:rFonts w:ascii="Times New Roman" w:hAnsi="Times New Roman" w:cs="Times New Roman"/>
              </w:rPr>
            </w:pPr>
          </w:p>
        </w:tc>
      </w:tr>
      <w:tr w:rsidR="00126E02" w:rsidRPr="00A13574" w14:paraId="6CA66485" w14:textId="77777777" w:rsidTr="00E01E79">
        <w:trPr>
          <w:cnfStyle w:val="000000100000" w:firstRow="0" w:lastRow="0" w:firstColumn="0" w:lastColumn="0" w:oddVBand="0" w:evenVBand="0" w:oddHBand="1" w:evenHBand="0" w:firstRowFirstColumn="0" w:firstRowLastColumn="0" w:lastRowFirstColumn="0" w:lastRowLastColumn="0"/>
          <w:cantSplit w:val="0"/>
          <w:trHeight w:val="144"/>
          <w:jc w:val="center"/>
        </w:trPr>
        <w:tc>
          <w:tcPr>
            <w:tcW w:w="2695" w:type="dxa"/>
            <w:tcBorders>
              <w:top w:val="single" w:sz="4" w:space="0" w:color="AFAFAF"/>
              <w:bottom w:val="single" w:sz="4" w:space="0" w:color="FA6400"/>
            </w:tcBorders>
          </w:tcPr>
          <w:p w14:paraId="147B38CA" w14:textId="77777777" w:rsidR="00126E02" w:rsidRPr="00A13574" w:rsidRDefault="00126E02" w:rsidP="00E01E79">
            <w:pPr>
              <w:pStyle w:val="TableText"/>
              <w:spacing w:after="48"/>
              <w:rPr>
                <w:rFonts w:ascii="Times New Roman" w:hAnsi="Times New Roman" w:cs="Times New Roman"/>
              </w:rPr>
            </w:pPr>
          </w:p>
        </w:tc>
        <w:tc>
          <w:tcPr>
            <w:tcW w:w="1359" w:type="dxa"/>
            <w:tcBorders>
              <w:top w:val="single" w:sz="4" w:space="0" w:color="AFAFAF"/>
              <w:bottom w:val="single" w:sz="4" w:space="0" w:color="FA6400"/>
            </w:tcBorders>
          </w:tcPr>
          <w:p w14:paraId="563E46BE" w14:textId="77777777" w:rsidR="00126E02" w:rsidRPr="00A13574" w:rsidRDefault="00126E02" w:rsidP="00E01E79">
            <w:pPr>
              <w:pStyle w:val="TableText"/>
              <w:spacing w:after="48"/>
              <w:rPr>
                <w:rFonts w:ascii="Times New Roman" w:hAnsi="Times New Roman" w:cs="Times New Roman"/>
              </w:rPr>
            </w:pPr>
          </w:p>
        </w:tc>
        <w:tc>
          <w:tcPr>
            <w:tcW w:w="1359" w:type="dxa"/>
            <w:tcBorders>
              <w:top w:val="single" w:sz="4" w:space="0" w:color="AFAFAF"/>
              <w:bottom w:val="single" w:sz="4" w:space="0" w:color="1F497D" w:themeColor="text2"/>
            </w:tcBorders>
          </w:tcPr>
          <w:p w14:paraId="2E2CCB0E" w14:textId="77777777" w:rsidR="00126E02" w:rsidRPr="00A13574" w:rsidRDefault="00126E02" w:rsidP="00E01E79">
            <w:pPr>
              <w:pStyle w:val="TableText"/>
              <w:spacing w:after="48"/>
              <w:rPr>
                <w:rFonts w:ascii="Times New Roman" w:hAnsi="Times New Roman" w:cs="Times New Roman"/>
              </w:rPr>
            </w:pPr>
          </w:p>
        </w:tc>
        <w:tc>
          <w:tcPr>
            <w:tcW w:w="5128" w:type="dxa"/>
            <w:tcBorders>
              <w:top w:val="single" w:sz="4" w:space="0" w:color="AFAFAF"/>
              <w:bottom w:val="single" w:sz="4" w:space="0" w:color="1F497D" w:themeColor="text2"/>
            </w:tcBorders>
          </w:tcPr>
          <w:p w14:paraId="07769E5F" w14:textId="77777777" w:rsidR="00126E02" w:rsidRPr="00A13574" w:rsidRDefault="00126E02" w:rsidP="00E01E79">
            <w:pPr>
              <w:pStyle w:val="TableText"/>
              <w:spacing w:after="48"/>
              <w:rPr>
                <w:rFonts w:ascii="Times New Roman" w:hAnsi="Times New Roman" w:cs="Times New Roman"/>
              </w:rPr>
            </w:pPr>
          </w:p>
        </w:tc>
      </w:tr>
    </w:tbl>
    <w:p w14:paraId="6A653FD9" w14:textId="77777777" w:rsidR="00D555C1" w:rsidRDefault="00D555C1" w:rsidP="00A67F9E">
      <w:pPr>
        <w:rPr>
          <w:rFonts w:ascii="Arial" w:hAnsi="Arial" w:cs="Arial"/>
          <w:sz w:val="32"/>
          <w:szCs w:val="32"/>
        </w:rPr>
      </w:pPr>
      <w:bookmarkStart w:id="2" w:name="_Toc91164947"/>
      <w:bookmarkStart w:id="3" w:name="_Toc114698346"/>
    </w:p>
    <w:p w14:paraId="60B3B4E2" w14:textId="4D235307" w:rsidR="00F07F0D" w:rsidRPr="00D555C1" w:rsidRDefault="00142653" w:rsidP="00F07F0D">
      <w:pPr>
        <w:rPr>
          <w:rFonts w:ascii="Arial" w:hAnsi="Arial" w:cs="Arial"/>
          <w:b/>
          <w:bCs/>
          <w:sz w:val="32"/>
          <w:szCs w:val="32"/>
        </w:rPr>
      </w:pPr>
      <w:r w:rsidRPr="00D555C1">
        <w:rPr>
          <w:rFonts w:ascii="Arial" w:hAnsi="Arial" w:cs="Arial"/>
          <w:sz w:val="32"/>
          <w:szCs w:val="32"/>
        </w:rPr>
        <w:t>Approval</w:t>
      </w:r>
      <w:r w:rsidR="00126E02" w:rsidRPr="00D555C1">
        <w:rPr>
          <w:rFonts w:ascii="Arial" w:hAnsi="Arial" w:cs="Arial"/>
          <w:sz w:val="32"/>
          <w:szCs w:val="32"/>
        </w:rPr>
        <w:t xml:space="preserve"> history</w:t>
      </w:r>
      <w:bookmarkEnd w:id="2"/>
      <w:bookmarkEnd w:id="3"/>
    </w:p>
    <w:tbl>
      <w:tblPr>
        <w:tblStyle w:val="TablesTR"/>
        <w:tblW w:w="11225" w:type="dxa"/>
        <w:jc w:val="center"/>
        <w:tblInd w:w="0" w:type="dxa"/>
        <w:tblLook w:val="04A0" w:firstRow="1" w:lastRow="0" w:firstColumn="1" w:lastColumn="0" w:noHBand="0" w:noVBand="1"/>
      </w:tblPr>
      <w:tblGrid>
        <w:gridCol w:w="2700"/>
        <w:gridCol w:w="1260"/>
        <w:gridCol w:w="1106"/>
        <w:gridCol w:w="1304"/>
        <w:gridCol w:w="1305"/>
        <w:gridCol w:w="3550"/>
      </w:tblGrid>
      <w:tr w:rsidR="00F07F0D" w:rsidRPr="00A13574" w14:paraId="63C3C451" w14:textId="77777777" w:rsidTr="00391CD6">
        <w:trPr>
          <w:cnfStyle w:val="100000000000" w:firstRow="1" w:lastRow="0" w:firstColumn="0" w:lastColumn="0" w:oddVBand="0" w:evenVBand="0" w:oddHBand="0" w:evenHBand="0" w:firstRowFirstColumn="0" w:firstRowLastColumn="0" w:lastRowFirstColumn="0" w:lastRowLastColumn="0"/>
          <w:cantSplit w:val="0"/>
          <w:trHeight w:val="370"/>
          <w:jc w:val="center"/>
        </w:trPr>
        <w:tc>
          <w:tcPr>
            <w:tcW w:w="2700" w:type="dxa"/>
            <w:tcBorders>
              <w:top w:val="nil"/>
            </w:tcBorders>
            <w:shd w:val="clear" w:color="auto" w:fill="E36C0A" w:themeFill="accent6" w:themeFillShade="BF"/>
          </w:tcPr>
          <w:p w14:paraId="63C3A1BB"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Reviewer name</w:t>
            </w:r>
          </w:p>
        </w:tc>
        <w:tc>
          <w:tcPr>
            <w:tcW w:w="1260" w:type="dxa"/>
            <w:tcBorders>
              <w:top w:val="single" w:sz="4" w:space="0" w:color="1F497D" w:themeColor="text2"/>
            </w:tcBorders>
            <w:shd w:val="clear" w:color="auto" w:fill="E36C0A" w:themeFill="accent6" w:themeFillShade="BF"/>
          </w:tcPr>
          <w:p w14:paraId="28836C4E" w14:textId="0867127A" w:rsidR="00F07F0D" w:rsidRPr="00A13574" w:rsidRDefault="00F07F0D" w:rsidP="00830D96">
            <w:pPr>
              <w:pStyle w:val="TableText"/>
              <w:rPr>
                <w:rFonts w:ascii="Times New Roman" w:hAnsi="Times New Roman" w:cs="Times New Roman"/>
                <w:b/>
                <w:color w:val="FFFFFF" w:themeColor="background1"/>
              </w:rPr>
            </w:pPr>
            <w:r>
              <w:rPr>
                <w:rFonts w:ascii="Times New Roman" w:hAnsi="Times New Roman" w:cs="Times New Roman"/>
                <w:b/>
                <w:color w:val="FFFFFF" w:themeColor="background1"/>
              </w:rPr>
              <w:t>Role</w:t>
            </w:r>
          </w:p>
        </w:tc>
        <w:tc>
          <w:tcPr>
            <w:tcW w:w="1106" w:type="dxa"/>
            <w:tcBorders>
              <w:top w:val="single" w:sz="4" w:space="0" w:color="1F497D" w:themeColor="text2"/>
            </w:tcBorders>
            <w:shd w:val="clear" w:color="auto" w:fill="E36C0A" w:themeFill="accent6" w:themeFillShade="BF"/>
          </w:tcPr>
          <w:p w14:paraId="63207798" w14:textId="42D961A2"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Doc version reviewed</w:t>
            </w:r>
          </w:p>
        </w:tc>
        <w:tc>
          <w:tcPr>
            <w:tcW w:w="1304" w:type="dxa"/>
            <w:tcBorders>
              <w:top w:val="single" w:sz="4" w:space="0" w:color="1F497D" w:themeColor="text2"/>
            </w:tcBorders>
            <w:shd w:val="clear" w:color="auto" w:fill="E36C0A" w:themeFill="accent6" w:themeFillShade="BF"/>
          </w:tcPr>
          <w:p w14:paraId="6F98FB4D"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Date sent for review</w:t>
            </w:r>
          </w:p>
        </w:tc>
        <w:tc>
          <w:tcPr>
            <w:tcW w:w="1305" w:type="dxa"/>
            <w:tcBorders>
              <w:top w:val="single" w:sz="4" w:space="0" w:color="1F497D" w:themeColor="text2"/>
            </w:tcBorders>
            <w:shd w:val="clear" w:color="auto" w:fill="E36C0A" w:themeFill="accent6" w:themeFillShade="BF"/>
          </w:tcPr>
          <w:p w14:paraId="5AEDA731"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Date review filed</w:t>
            </w:r>
          </w:p>
        </w:tc>
        <w:tc>
          <w:tcPr>
            <w:tcW w:w="3550" w:type="dxa"/>
            <w:tcBorders>
              <w:top w:val="single" w:sz="4" w:space="0" w:color="1F497D" w:themeColor="text2"/>
            </w:tcBorders>
            <w:shd w:val="clear" w:color="auto" w:fill="E36C0A" w:themeFill="accent6" w:themeFillShade="BF"/>
          </w:tcPr>
          <w:p w14:paraId="6A33E421" w14:textId="77777777" w:rsidR="00F07F0D" w:rsidRPr="00A13574" w:rsidRDefault="00F07F0D" w:rsidP="00830D96">
            <w:pPr>
              <w:pStyle w:val="TableText"/>
              <w:rPr>
                <w:rFonts w:ascii="Times New Roman" w:hAnsi="Times New Roman" w:cs="Times New Roman"/>
                <w:b/>
                <w:color w:val="FFFFFF" w:themeColor="background1"/>
              </w:rPr>
            </w:pPr>
            <w:r w:rsidRPr="00A13574">
              <w:rPr>
                <w:rFonts w:ascii="Times New Roman" w:hAnsi="Times New Roman" w:cs="Times New Roman"/>
                <w:b/>
                <w:color w:val="FFFFFF" w:themeColor="background1"/>
              </w:rPr>
              <w:t>Approved/Rejected (with revisions)</w:t>
            </w:r>
          </w:p>
        </w:tc>
      </w:tr>
      <w:tr w:rsidR="00F07F0D" w:rsidRPr="00A13574" w14:paraId="79676F2B"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Pr>
          <w:p w14:paraId="684F3AB4" w14:textId="4FEE9324" w:rsidR="00F07F0D" w:rsidRPr="00A13574" w:rsidRDefault="00B55DFE" w:rsidP="00830D96">
            <w:pPr>
              <w:pStyle w:val="TableText"/>
              <w:spacing w:after="48"/>
              <w:rPr>
                <w:rFonts w:ascii="Times New Roman" w:hAnsi="Times New Roman" w:cs="Times New Roman"/>
              </w:rPr>
            </w:pPr>
            <w:r>
              <w:rPr>
                <w:rFonts w:ascii="Times New Roman" w:hAnsi="Times New Roman" w:cs="Times New Roman"/>
              </w:rPr>
              <w:t>Release management team, Environments &amp; Deployment team</w:t>
            </w:r>
          </w:p>
        </w:tc>
        <w:tc>
          <w:tcPr>
            <w:tcW w:w="1260" w:type="dxa"/>
          </w:tcPr>
          <w:p w14:paraId="416A103B" w14:textId="20191F72" w:rsidR="00F07F0D" w:rsidRPr="00A13574" w:rsidRDefault="00CE6314" w:rsidP="00830D96">
            <w:pPr>
              <w:pStyle w:val="TableText"/>
              <w:spacing w:after="48"/>
              <w:rPr>
                <w:rFonts w:ascii="Times New Roman" w:hAnsi="Times New Roman" w:cs="Times New Roman"/>
              </w:rPr>
            </w:pPr>
            <w:r>
              <w:rPr>
                <w:rFonts w:ascii="Times New Roman" w:hAnsi="Times New Roman" w:cs="Times New Roman"/>
              </w:rPr>
              <w:t>Internal review</w:t>
            </w:r>
          </w:p>
        </w:tc>
        <w:tc>
          <w:tcPr>
            <w:tcW w:w="1106" w:type="dxa"/>
          </w:tcPr>
          <w:p w14:paraId="428BFF14" w14:textId="584DCB75" w:rsidR="00F07F0D" w:rsidRPr="00A13574" w:rsidRDefault="00B55DFE" w:rsidP="00830D96">
            <w:pPr>
              <w:pStyle w:val="TableText"/>
              <w:spacing w:after="48"/>
              <w:rPr>
                <w:rFonts w:ascii="Times New Roman" w:hAnsi="Times New Roman" w:cs="Times New Roman"/>
              </w:rPr>
            </w:pPr>
            <w:r>
              <w:rPr>
                <w:rFonts w:ascii="Times New Roman" w:hAnsi="Times New Roman" w:cs="Times New Roman"/>
              </w:rPr>
              <w:t>0.1</w:t>
            </w:r>
          </w:p>
        </w:tc>
        <w:tc>
          <w:tcPr>
            <w:tcW w:w="1304" w:type="dxa"/>
          </w:tcPr>
          <w:p w14:paraId="0FC58D7E" w14:textId="452AD4B2" w:rsidR="00F07F0D" w:rsidRPr="00A13574" w:rsidRDefault="00B55DFE" w:rsidP="00830D96">
            <w:pPr>
              <w:pStyle w:val="TableText"/>
              <w:spacing w:after="48"/>
              <w:rPr>
                <w:rFonts w:ascii="Times New Roman" w:hAnsi="Times New Roman" w:cs="Times New Roman"/>
              </w:rPr>
            </w:pPr>
            <w:r>
              <w:rPr>
                <w:rFonts w:ascii="Times New Roman" w:hAnsi="Times New Roman" w:cs="Times New Roman"/>
              </w:rPr>
              <w:t>30-Nov-22</w:t>
            </w:r>
          </w:p>
        </w:tc>
        <w:tc>
          <w:tcPr>
            <w:tcW w:w="1305" w:type="dxa"/>
          </w:tcPr>
          <w:p w14:paraId="28D1CB7B" w14:textId="77777777" w:rsidR="00F07F0D" w:rsidRPr="00A13574" w:rsidRDefault="00F07F0D" w:rsidP="00830D96">
            <w:pPr>
              <w:pStyle w:val="TableText"/>
              <w:spacing w:after="48"/>
              <w:rPr>
                <w:rFonts w:ascii="Times New Roman" w:hAnsi="Times New Roman" w:cs="Times New Roman"/>
              </w:rPr>
            </w:pPr>
          </w:p>
        </w:tc>
        <w:tc>
          <w:tcPr>
            <w:tcW w:w="3550" w:type="dxa"/>
          </w:tcPr>
          <w:p w14:paraId="1377E3B6" w14:textId="77777777" w:rsidR="00F07F0D" w:rsidRPr="00A13574" w:rsidRDefault="00F07F0D" w:rsidP="00830D96">
            <w:pPr>
              <w:pStyle w:val="TableText"/>
              <w:spacing w:after="48"/>
              <w:rPr>
                <w:rFonts w:ascii="Times New Roman" w:hAnsi="Times New Roman" w:cs="Times New Roman"/>
              </w:rPr>
            </w:pPr>
          </w:p>
        </w:tc>
      </w:tr>
      <w:tr w:rsidR="00F07F0D" w:rsidRPr="00A13574" w14:paraId="15771B87" w14:textId="77777777" w:rsidTr="00391CD6">
        <w:trPr>
          <w:cnfStyle w:val="000000010000" w:firstRow="0" w:lastRow="0" w:firstColumn="0" w:lastColumn="0" w:oddVBand="0" w:evenVBand="0" w:oddHBand="0" w:evenHBand="1" w:firstRowFirstColumn="0" w:firstRowLastColumn="0" w:lastRowFirstColumn="0" w:lastRowLastColumn="0"/>
          <w:trHeight w:val="141"/>
          <w:jc w:val="center"/>
        </w:trPr>
        <w:tc>
          <w:tcPr>
            <w:tcW w:w="2700" w:type="dxa"/>
          </w:tcPr>
          <w:p w14:paraId="1020AB5A" w14:textId="4E7F12F0" w:rsidR="00F07F0D" w:rsidRPr="00A13574" w:rsidRDefault="00F07F0D" w:rsidP="00830D96">
            <w:pPr>
              <w:pStyle w:val="TableText"/>
              <w:rPr>
                <w:rFonts w:ascii="Times New Roman" w:hAnsi="Times New Roman" w:cs="Times New Roman"/>
              </w:rPr>
            </w:pPr>
          </w:p>
        </w:tc>
        <w:tc>
          <w:tcPr>
            <w:tcW w:w="1260" w:type="dxa"/>
          </w:tcPr>
          <w:p w14:paraId="56A2EAAF" w14:textId="77777777" w:rsidR="00F07F0D" w:rsidRPr="00A13574" w:rsidRDefault="00F07F0D" w:rsidP="00830D96">
            <w:pPr>
              <w:pStyle w:val="TableText"/>
              <w:rPr>
                <w:rFonts w:ascii="Times New Roman" w:hAnsi="Times New Roman" w:cs="Times New Roman"/>
              </w:rPr>
            </w:pPr>
          </w:p>
        </w:tc>
        <w:tc>
          <w:tcPr>
            <w:tcW w:w="1106" w:type="dxa"/>
          </w:tcPr>
          <w:p w14:paraId="505A505F" w14:textId="185D8423" w:rsidR="00F07F0D" w:rsidRPr="00A13574" w:rsidRDefault="00F07F0D" w:rsidP="00830D96">
            <w:pPr>
              <w:pStyle w:val="TableText"/>
              <w:rPr>
                <w:rFonts w:ascii="Times New Roman" w:hAnsi="Times New Roman" w:cs="Times New Roman"/>
              </w:rPr>
            </w:pPr>
          </w:p>
        </w:tc>
        <w:tc>
          <w:tcPr>
            <w:tcW w:w="1304" w:type="dxa"/>
          </w:tcPr>
          <w:p w14:paraId="33CA1A97" w14:textId="1AC1CAF3" w:rsidR="00F07F0D" w:rsidRPr="00A13574" w:rsidRDefault="00F07F0D" w:rsidP="00830D96">
            <w:pPr>
              <w:pStyle w:val="TableText"/>
              <w:rPr>
                <w:rFonts w:ascii="Times New Roman" w:hAnsi="Times New Roman" w:cs="Times New Roman"/>
              </w:rPr>
            </w:pPr>
          </w:p>
        </w:tc>
        <w:tc>
          <w:tcPr>
            <w:tcW w:w="1305" w:type="dxa"/>
          </w:tcPr>
          <w:p w14:paraId="6B6AD0AB" w14:textId="77777777" w:rsidR="00F07F0D" w:rsidRPr="00A13574" w:rsidRDefault="00F07F0D" w:rsidP="00830D96">
            <w:pPr>
              <w:pStyle w:val="TableText"/>
              <w:rPr>
                <w:rFonts w:ascii="Times New Roman" w:hAnsi="Times New Roman" w:cs="Times New Roman"/>
              </w:rPr>
            </w:pPr>
          </w:p>
        </w:tc>
        <w:tc>
          <w:tcPr>
            <w:tcW w:w="3550" w:type="dxa"/>
          </w:tcPr>
          <w:p w14:paraId="7BD42AB3" w14:textId="77777777" w:rsidR="00F07F0D" w:rsidRPr="00A13574" w:rsidRDefault="00F07F0D" w:rsidP="00830D96">
            <w:pPr>
              <w:pStyle w:val="TableText"/>
              <w:rPr>
                <w:rFonts w:ascii="Times New Roman" w:hAnsi="Times New Roman" w:cs="Times New Roman"/>
              </w:rPr>
            </w:pPr>
          </w:p>
        </w:tc>
      </w:tr>
      <w:tr w:rsidR="00F07F0D" w:rsidRPr="00A13574" w14:paraId="3C905AE3"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Pr>
          <w:p w14:paraId="1567BF52" w14:textId="7C065661" w:rsidR="00F07F0D" w:rsidRPr="00A13574" w:rsidRDefault="00F07F0D" w:rsidP="00830D96">
            <w:pPr>
              <w:pStyle w:val="TableText"/>
              <w:spacing w:after="48"/>
              <w:rPr>
                <w:rFonts w:ascii="Times New Roman" w:hAnsi="Times New Roman" w:cs="Times New Roman"/>
              </w:rPr>
            </w:pPr>
          </w:p>
        </w:tc>
        <w:tc>
          <w:tcPr>
            <w:tcW w:w="1260" w:type="dxa"/>
          </w:tcPr>
          <w:p w14:paraId="6A426DD7" w14:textId="77777777" w:rsidR="00F07F0D" w:rsidRPr="00A13574" w:rsidRDefault="00F07F0D" w:rsidP="00830D96">
            <w:pPr>
              <w:pStyle w:val="TableText"/>
              <w:spacing w:after="48"/>
              <w:rPr>
                <w:rFonts w:ascii="Times New Roman" w:hAnsi="Times New Roman" w:cs="Times New Roman"/>
              </w:rPr>
            </w:pPr>
          </w:p>
        </w:tc>
        <w:tc>
          <w:tcPr>
            <w:tcW w:w="1106" w:type="dxa"/>
          </w:tcPr>
          <w:p w14:paraId="482365E2" w14:textId="1777CEBA" w:rsidR="00F07F0D" w:rsidRPr="00A13574" w:rsidRDefault="00F07F0D" w:rsidP="00830D96">
            <w:pPr>
              <w:pStyle w:val="TableText"/>
              <w:spacing w:after="48"/>
              <w:rPr>
                <w:rFonts w:ascii="Times New Roman" w:hAnsi="Times New Roman" w:cs="Times New Roman"/>
              </w:rPr>
            </w:pPr>
          </w:p>
        </w:tc>
        <w:tc>
          <w:tcPr>
            <w:tcW w:w="1304" w:type="dxa"/>
          </w:tcPr>
          <w:p w14:paraId="110878AE" w14:textId="18402BD7" w:rsidR="00F07F0D" w:rsidRPr="00A13574" w:rsidRDefault="00F07F0D" w:rsidP="00830D96">
            <w:pPr>
              <w:pStyle w:val="TableText"/>
              <w:spacing w:after="48"/>
              <w:rPr>
                <w:rFonts w:ascii="Times New Roman" w:hAnsi="Times New Roman" w:cs="Times New Roman"/>
              </w:rPr>
            </w:pPr>
          </w:p>
        </w:tc>
        <w:tc>
          <w:tcPr>
            <w:tcW w:w="1305" w:type="dxa"/>
          </w:tcPr>
          <w:p w14:paraId="0D0A5C11" w14:textId="77777777" w:rsidR="00F07F0D" w:rsidRPr="00A13574" w:rsidRDefault="00F07F0D" w:rsidP="00830D96">
            <w:pPr>
              <w:pStyle w:val="TableText"/>
              <w:spacing w:after="48"/>
              <w:rPr>
                <w:rFonts w:ascii="Times New Roman" w:hAnsi="Times New Roman" w:cs="Times New Roman"/>
              </w:rPr>
            </w:pPr>
          </w:p>
        </w:tc>
        <w:tc>
          <w:tcPr>
            <w:tcW w:w="3550" w:type="dxa"/>
          </w:tcPr>
          <w:p w14:paraId="617ABC22" w14:textId="77777777" w:rsidR="00F07F0D" w:rsidRPr="00A13574" w:rsidRDefault="00F07F0D" w:rsidP="00830D96">
            <w:pPr>
              <w:pStyle w:val="TableText"/>
              <w:spacing w:after="48"/>
              <w:rPr>
                <w:rFonts w:ascii="Times New Roman" w:hAnsi="Times New Roman" w:cs="Times New Roman"/>
              </w:rPr>
            </w:pPr>
          </w:p>
        </w:tc>
      </w:tr>
      <w:tr w:rsidR="00F07F0D" w:rsidRPr="00A13574" w14:paraId="47F16643" w14:textId="77777777" w:rsidTr="00391CD6">
        <w:trPr>
          <w:cnfStyle w:val="000000010000" w:firstRow="0" w:lastRow="0" w:firstColumn="0" w:lastColumn="0" w:oddVBand="0" w:evenVBand="0" w:oddHBand="0" w:evenHBand="1" w:firstRowFirstColumn="0" w:firstRowLastColumn="0" w:lastRowFirstColumn="0" w:lastRowLastColumn="0"/>
          <w:trHeight w:val="141"/>
          <w:jc w:val="center"/>
        </w:trPr>
        <w:tc>
          <w:tcPr>
            <w:tcW w:w="2700" w:type="dxa"/>
          </w:tcPr>
          <w:p w14:paraId="08FB9DF2" w14:textId="77777777" w:rsidR="00F07F0D" w:rsidRPr="00A13574" w:rsidRDefault="00F07F0D" w:rsidP="00830D96">
            <w:pPr>
              <w:pStyle w:val="TableText"/>
              <w:spacing w:after="48"/>
              <w:rPr>
                <w:rFonts w:ascii="Times New Roman" w:hAnsi="Times New Roman" w:cs="Times New Roman"/>
              </w:rPr>
            </w:pPr>
          </w:p>
        </w:tc>
        <w:tc>
          <w:tcPr>
            <w:tcW w:w="1260" w:type="dxa"/>
          </w:tcPr>
          <w:p w14:paraId="0885BD1D" w14:textId="77777777" w:rsidR="00F07F0D" w:rsidRPr="00A13574" w:rsidRDefault="00F07F0D" w:rsidP="00830D96">
            <w:pPr>
              <w:pStyle w:val="TableText"/>
              <w:spacing w:after="48"/>
              <w:rPr>
                <w:rFonts w:ascii="Times New Roman" w:hAnsi="Times New Roman" w:cs="Times New Roman"/>
              </w:rPr>
            </w:pPr>
          </w:p>
        </w:tc>
        <w:tc>
          <w:tcPr>
            <w:tcW w:w="1106" w:type="dxa"/>
          </w:tcPr>
          <w:p w14:paraId="37E6FA79" w14:textId="4382B5D0" w:rsidR="00F07F0D" w:rsidRPr="00A13574" w:rsidRDefault="00F07F0D" w:rsidP="00830D96">
            <w:pPr>
              <w:pStyle w:val="TableText"/>
              <w:spacing w:after="48"/>
              <w:rPr>
                <w:rFonts w:ascii="Times New Roman" w:hAnsi="Times New Roman" w:cs="Times New Roman"/>
              </w:rPr>
            </w:pPr>
          </w:p>
        </w:tc>
        <w:tc>
          <w:tcPr>
            <w:tcW w:w="1304" w:type="dxa"/>
          </w:tcPr>
          <w:p w14:paraId="3323B838" w14:textId="77777777" w:rsidR="00F07F0D" w:rsidRPr="00A13574" w:rsidRDefault="00F07F0D" w:rsidP="00830D96">
            <w:pPr>
              <w:pStyle w:val="TableText"/>
              <w:spacing w:after="48"/>
              <w:rPr>
                <w:rFonts w:ascii="Times New Roman" w:hAnsi="Times New Roman" w:cs="Times New Roman"/>
              </w:rPr>
            </w:pPr>
          </w:p>
        </w:tc>
        <w:tc>
          <w:tcPr>
            <w:tcW w:w="1305" w:type="dxa"/>
          </w:tcPr>
          <w:p w14:paraId="7C5F0206" w14:textId="77777777" w:rsidR="00F07F0D" w:rsidRPr="00A13574" w:rsidRDefault="00F07F0D" w:rsidP="00830D96">
            <w:pPr>
              <w:pStyle w:val="TableText"/>
              <w:spacing w:after="48"/>
              <w:rPr>
                <w:rFonts w:ascii="Times New Roman" w:hAnsi="Times New Roman" w:cs="Times New Roman"/>
              </w:rPr>
            </w:pPr>
          </w:p>
        </w:tc>
        <w:tc>
          <w:tcPr>
            <w:tcW w:w="3550" w:type="dxa"/>
          </w:tcPr>
          <w:p w14:paraId="63DD9D88" w14:textId="77777777" w:rsidR="00F07F0D" w:rsidRPr="00A13574" w:rsidRDefault="00F07F0D" w:rsidP="00830D96">
            <w:pPr>
              <w:pStyle w:val="TableText"/>
              <w:spacing w:after="48"/>
              <w:rPr>
                <w:rFonts w:ascii="Times New Roman" w:hAnsi="Times New Roman" w:cs="Times New Roman"/>
              </w:rPr>
            </w:pPr>
          </w:p>
        </w:tc>
      </w:tr>
      <w:tr w:rsidR="00F07F0D" w:rsidRPr="00A13574" w14:paraId="295DA886"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Pr>
          <w:p w14:paraId="12ECFBD9" w14:textId="77777777" w:rsidR="00F07F0D" w:rsidRPr="00A13574" w:rsidRDefault="00F07F0D" w:rsidP="00830D96">
            <w:pPr>
              <w:pStyle w:val="TableText"/>
              <w:spacing w:after="48"/>
              <w:rPr>
                <w:rFonts w:ascii="Times New Roman" w:hAnsi="Times New Roman" w:cs="Times New Roman"/>
              </w:rPr>
            </w:pPr>
          </w:p>
        </w:tc>
        <w:tc>
          <w:tcPr>
            <w:tcW w:w="1260" w:type="dxa"/>
          </w:tcPr>
          <w:p w14:paraId="5AD66808" w14:textId="77777777" w:rsidR="00F07F0D" w:rsidRPr="00A13574" w:rsidRDefault="00F07F0D" w:rsidP="00830D96">
            <w:pPr>
              <w:pStyle w:val="TableText"/>
              <w:spacing w:after="48"/>
              <w:rPr>
                <w:rFonts w:ascii="Times New Roman" w:hAnsi="Times New Roman" w:cs="Times New Roman"/>
              </w:rPr>
            </w:pPr>
          </w:p>
        </w:tc>
        <w:tc>
          <w:tcPr>
            <w:tcW w:w="1106" w:type="dxa"/>
          </w:tcPr>
          <w:p w14:paraId="28866FB4" w14:textId="45B8BA78" w:rsidR="00F07F0D" w:rsidRPr="00A13574" w:rsidRDefault="00F07F0D" w:rsidP="00830D96">
            <w:pPr>
              <w:pStyle w:val="TableText"/>
              <w:spacing w:after="48"/>
              <w:rPr>
                <w:rFonts w:ascii="Times New Roman" w:hAnsi="Times New Roman" w:cs="Times New Roman"/>
              </w:rPr>
            </w:pPr>
          </w:p>
        </w:tc>
        <w:tc>
          <w:tcPr>
            <w:tcW w:w="1304" w:type="dxa"/>
          </w:tcPr>
          <w:p w14:paraId="487804E3" w14:textId="77777777" w:rsidR="00F07F0D" w:rsidRPr="00A13574" w:rsidRDefault="00F07F0D" w:rsidP="00830D96">
            <w:pPr>
              <w:pStyle w:val="TableText"/>
              <w:spacing w:after="48"/>
              <w:rPr>
                <w:rFonts w:ascii="Times New Roman" w:hAnsi="Times New Roman" w:cs="Times New Roman"/>
              </w:rPr>
            </w:pPr>
          </w:p>
        </w:tc>
        <w:tc>
          <w:tcPr>
            <w:tcW w:w="1305" w:type="dxa"/>
          </w:tcPr>
          <w:p w14:paraId="3F6050A8" w14:textId="77777777" w:rsidR="00F07F0D" w:rsidRPr="00A13574" w:rsidRDefault="00F07F0D" w:rsidP="00830D96">
            <w:pPr>
              <w:pStyle w:val="TableText"/>
              <w:spacing w:after="48"/>
              <w:rPr>
                <w:rFonts w:ascii="Times New Roman" w:hAnsi="Times New Roman" w:cs="Times New Roman"/>
              </w:rPr>
            </w:pPr>
          </w:p>
        </w:tc>
        <w:tc>
          <w:tcPr>
            <w:tcW w:w="3550" w:type="dxa"/>
          </w:tcPr>
          <w:p w14:paraId="6D030EDA" w14:textId="77777777" w:rsidR="00F07F0D" w:rsidRPr="00A13574" w:rsidRDefault="00F07F0D" w:rsidP="00830D96">
            <w:pPr>
              <w:pStyle w:val="TableText"/>
              <w:spacing w:after="48"/>
              <w:rPr>
                <w:rFonts w:ascii="Times New Roman" w:hAnsi="Times New Roman" w:cs="Times New Roman"/>
              </w:rPr>
            </w:pPr>
          </w:p>
        </w:tc>
      </w:tr>
      <w:tr w:rsidR="00F07F0D" w:rsidRPr="00A13574" w14:paraId="4E98DAE8" w14:textId="77777777" w:rsidTr="00391CD6">
        <w:trPr>
          <w:cnfStyle w:val="000000010000" w:firstRow="0" w:lastRow="0" w:firstColumn="0" w:lastColumn="0" w:oddVBand="0" w:evenVBand="0" w:oddHBand="0" w:evenHBand="1" w:firstRowFirstColumn="0" w:firstRowLastColumn="0" w:lastRowFirstColumn="0" w:lastRowLastColumn="0"/>
          <w:trHeight w:val="141"/>
          <w:jc w:val="center"/>
        </w:trPr>
        <w:tc>
          <w:tcPr>
            <w:tcW w:w="2700" w:type="dxa"/>
            <w:tcBorders>
              <w:bottom w:val="single" w:sz="4" w:space="0" w:color="AFAFAF"/>
            </w:tcBorders>
          </w:tcPr>
          <w:p w14:paraId="0916E2BE" w14:textId="77777777" w:rsidR="00F07F0D" w:rsidRPr="00A13574" w:rsidRDefault="00F07F0D" w:rsidP="00830D96">
            <w:pPr>
              <w:pStyle w:val="TableText"/>
              <w:spacing w:after="48"/>
              <w:rPr>
                <w:rFonts w:ascii="Times New Roman" w:hAnsi="Times New Roman" w:cs="Times New Roman"/>
              </w:rPr>
            </w:pPr>
          </w:p>
        </w:tc>
        <w:tc>
          <w:tcPr>
            <w:tcW w:w="1260" w:type="dxa"/>
            <w:tcBorders>
              <w:bottom w:val="single" w:sz="4" w:space="0" w:color="AFAFAF"/>
            </w:tcBorders>
          </w:tcPr>
          <w:p w14:paraId="4F660424" w14:textId="77777777" w:rsidR="00F07F0D" w:rsidRPr="00A13574" w:rsidRDefault="00F07F0D" w:rsidP="00830D96">
            <w:pPr>
              <w:pStyle w:val="TableText"/>
              <w:spacing w:after="48"/>
              <w:rPr>
                <w:rFonts w:ascii="Times New Roman" w:hAnsi="Times New Roman" w:cs="Times New Roman"/>
              </w:rPr>
            </w:pPr>
          </w:p>
        </w:tc>
        <w:tc>
          <w:tcPr>
            <w:tcW w:w="1106" w:type="dxa"/>
            <w:tcBorders>
              <w:bottom w:val="single" w:sz="4" w:space="0" w:color="AFAFAF"/>
            </w:tcBorders>
          </w:tcPr>
          <w:p w14:paraId="4E054021" w14:textId="2C0B7A77" w:rsidR="00F07F0D" w:rsidRPr="00A13574" w:rsidRDefault="00F07F0D" w:rsidP="00830D96">
            <w:pPr>
              <w:pStyle w:val="TableText"/>
              <w:spacing w:after="48"/>
              <w:rPr>
                <w:rFonts w:ascii="Times New Roman" w:hAnsi="Times New Roman" w:cs="Times New Roman"/>
              </w:rPr>
            </w:pPr>
          </w:p>
        </w:tc>
        <w:tc>
          <w:tcPr>
            <w:tcW w:w="1304" w:type="dxa"/>
            <w:tcBorders>
              <w:bottom w:val="single" w:sz="4" w:space="0" w:color="AFAFAF"/>
            </w:tcBorders>
          </w:tcPr>
          <w:p w14:paraId="3A7A192A" w14:textId="77777777" w:rsidR="00F07F0D" w:rsidRPr="00A13574" w:rsidRDefault="00F07F0D" w:rsidP="00830D96">
            <w:pPr>
              <w:pStyle w:val="TableText"/>
              <w:spacing w:after="48"/>
              <w:rPr>
                <w:rFonts w:ascii="Times New Roman" w:hAnsi="Times New Roman" w:cs="Times New Roman"/>
              </w:rPr>
            </w:pPr>
          </w:p>
        </w:tc>
        <w:tc>
          <w:tcPr>
            <w:tcW w:w="1305" w:type="dxa"/>
            <w:tcBorders>
              <w:bottom w:val="single" w:sz="4" w:space="0" w:color="AFAFAF"/>
            </w:tcBorders>
          </w:tcPr>
          <w:p w14:paraId="79243EAA" w14:textId="77777777" w:rsidR="00F07F0D" w:rsidRPr="00A13574" w:rsidRDefault="00F07F0D" w:rsidP="00830D96">
            <w:pPr>
              <w:pStyle w:val="TableText"/>
              <w:spacing w:after="48"/>
              <w:rPr>
                <w:rFonts w:ascii="Times New Roman" w:hAnsi="Times New Roman" w:cs="Times New Roman"/>
              </w:rPr>
            </w:pPr>
          </w:p>
        </w:tc>
        <w:tc>
          <w:tcPr>
            <w:tcW w:w="3550" w:type="dxa"/>
            <w:tcBorders>
              <w:bottom w:val="single" w:sz="4" w:space="0" w:color="AFAFAF"/>
            </w:tcBorders>
          </w:tcPr>
          <w:p w14:paraId="7E84FADD" w14:textId="77777777" w:rsidR="00F07F0D" w:rsidRPr="00A13574" w:rsidRDefault="00F07F0D" w:rsidP="00830D96">
            <w:pPr>
              <w:pStyle w:val="TableText"/>
              <w:spacing w:after="48"/>
              <w:rPr>
                <w:rFonts w:ascii="Times New Roman" w:hAnsi="Times New Roman" w:cs="Times New Roman"/>
              </w:rPr>
            </w:pPr>
          </w:p>
        </w:tc>
      </w:tr>
      <w:tr w:rsidR="00F07F0D" w:rsidRPr="00A13574" w14:paraId="7A272ADF" w14:textId="77777777" w:rsidTr="00391CD6">
        <w:trPr>
          <w:cnfStyle w:val="000000100000" w:firstRow="0" w:lastRow="0" w:firstColumn="0" w:lastColumn="0" w:oddVBand="0" w:evenVBand="0" w:oddHBand="1" w:evenHBand="0" w:firstRowFirstColumn="0" w:firstRowLastColumn="0" w:lastRowFirstColumn="0" w:lastRowLastColumn="0"/>
          <w:cantSplit w:val="0"/>
          <w:trHeight w:val="141"/>
          <w:jc w:val="center"/>
        </w:trPr>
        <w:tc>
          <w:tcPr>
            <w:tcW w:w="2700" w:type="dxa"/>
            <w:tcBorders>
              <w:top w:val="single" w:sz="4" w:space="0" w:color="AFAFAF"/>
              <w:bottom w:val="single" w:sz="4" w:space="0" w:color="FA6400"/>
            </w:tcBorders>
          </w:tcPr>
          <w:p w14:paraId="5912E267" w14:textId="77777777" w:rsidR="00F07F0D" w:rsidRPr="00A13574" w:rsidRDefault="00F07F0D" w:rsidP="00830D96">
            <w:pPr>
              <w:pStyle w:val="TableText"/>
              <w:spacing w:after="48"/>
              <w:rPr>
                <w:rFonts w:ascii="Times New Roman" w:hAnsi="Times New Roman" w:cs="Times New Roman"/>
              </w:rPr>
            </w:pPr>
          </w:p>
        </w:tc>
        <w:tc>
          <w:tcPr>
            <w:tcW w:w="1260" w:type="dxa"/>
            <w:tcBorders>
              <w:top w:val="single" w:sz="4" w:space="0" w:color="AFAFAF"/>
              <w:bottom w:val="single" w:sz="4" w:space="0" w:color="FA6400"/>
            </w:tcBorders>
          </w:tcPr>
          <w:p w14:paraId="680BEA85" w14:textId="77777777" w:rsidR="00F07F0D" w:rsidRPr="00A13574" w:rsidRDefault="00F07F0D" w:rsidP="00830D96">
            <w:pPr>
              <w:pStyle w:val="TableText"/>
              <w:spacing w:after="48"/>
              <w:rPr>
                <w:rFonts w:ascii="Times New Roman" w:hAnsi="Times New Roman" w:cs="Times New Roman"/>
              </w:rPr>
            </w:pPr>
          </w:p>
        </w:tc>
        <w:tc>
          <w:tcPr>
            <w:tcW w:w="1106" w:type="dxa"/>
            <w:tcBorders>
              <w:top w:val="single" w:sz="4" w:space="0" w:color="AFAFAF"/>
              <w:bottom w:val="single" w:sz="4" w:space="0" w:color="FA6400"/>
            </w:tcBorders>
          </w:tcPr>
          <w:p w14:paraId="44846761" w14:textId="55102944" w:rsidR="00F07F0D" w:rsidRPr="00A13574" w:rsidRDefault="00F07F0D" w:rsidP="00830D96">
            <w:pPr>
              <w:pStyle w:val="TableText"/>
              <w:spacing w:after="48"/>
              <w:rPr>
                <w:rFonts w:ascii="Times New Roman" w:hAnsi="Times New Roman" w:cs="Times New Roman"/>
              </w:rPr>
            </w:pPr>
          </w:p>
        </w:tc>
        <w:tc>
          <w:tcPr>
            <w:tcW w:w="1304" w:type="dxa"/>
            <w:tcBorders>
              <w:top w:val="single" w:sz="4" w:space="0" w:color="AFAFAF"/>
              <w:bottom w:val="single" w:sz="4" w:space="0" w:color="1F497D" w:themeColor="text2"/>
            </w:tcBorders>
          </w:tcPr>
          <w:p w14:paraId="267EC58A" w14:textId="77777777" w:rsidR="00F07F0D" w:rsidRPr="00A13574" w:rsidRDefault="00F07F0D" w:rsidP="00830D96">
            <w:pPr>
              <w:pStyle w:val="TableText"/>
              <w:spacing w:after="48"/>
              <w:rPr>
                <w:rFonts w:ascii="Times New Roman" w:hAnsi="Times New Roman" w:cs="Times New Roman"/>
              </w:rPr>
            </w:pPr>
          </w:p>
        </w:tc>
        <w:tc>
          <w:tcPr>
            <w:tcW w:w="1305" w:type="dxa"/>
            <w:tcBorders>
              <w:top w:val="single" w:sz="4" w:space="0" w:color="AFAFAF"/>
              <w:bottom w:val="single" w:sz="4" w:space="0" w:color="1F497D" w:themeColor="text2"/>
            </w:tcBorders>
          </w:tcPr>
          <w:p w14:paraId="686CF5AE" w14:textId="77777777" w:rsidR="00F07F0D" w:rsidRPr="00A13574" w:rsidRDefault="00F07F0D" w:rsidP="00830D96">
            <w:pPr>
              <w:pStyle w:val="TableText"/>
              <w:spacing w:after="48"/>
              <w:rPr>
                <w:rFonts w:ascii="Times New Roman" w:hAnsi="Times New Roman" w:cs="Times New Roman"/>
              </w:rPr>
            </w:pPr>
          </w:p>
        </w:tc>
        <w:tc>
          <w:tcPr>
            <w:tcW w:w="3550" w:type="dxa"/>
            <w:tcBorders>
              <w:top w:val="single" w:sz="4" w:space="0" w:color="AFAFAF"/>
              <w:bottom w:val="single" w:sz="4" w:space="0" w:color="1F497D" w:themeColor="text2"/>
            </w:tcBorders>
          </w:tcPr>
          <w:p w14:paraId="3719F70B" w14:textId="77777777" w:rsidR="00F07F0D" w:rsidRPr="00A13574" w:rsidRDefault="00F07F0D" w:rsidP="00830D96">
            <w:pPr>
              <w:pStyle w:val="TableText"/>
              <w:spacing w:after="48"/>
              <w:rPr>
                <w:rFonts w:ascii="Times New Roman" w:hAnsi="Times New Roman" w:cs="Times New Roman"/>
              </w:rPr>
            </w:pPr>
          </w:p>
        </w:tc>
      </w:tr>
    </w:tbl>
    <w:p w14:paraId="0EA5818E" w14:textId="36D47A84" w:rsidR="00126E02" w:rsidRPr="00A13574" w:rsidRDefault="00126E02" w:rsidP="008F7B77">
      <w:pPr>
        <w:rPr>
          <w:rFonts w:ascii="Times New Roman" w:eastAsia="Arial Unicode MS" w:hAnsi="Times New Roman" w:cs="Times New Roman"/>
          <w:color w:val="404040"/>
          <w:sz w:val="40"/>
        </w:rPr>
      </w:pPr>
    </w:p>
    <w:p w14:paraId="72FAD6E9" w14:textId="77777777" w:rsidR="00126E02" w:rsidRPr="00A13574" w:rsidRDefault="00126E02">
      <w:pPr>
        <w:rPr>
          <w:rFonts w:ascii="Times New Roman" w:eastAsia="Arial Unicode MS" w:hAnsi="Times New Roman" w:cs="Times New Roman"/>
          <w:color w:val="404040"/>
          <w:sz w:val="40"/>
        </w:rPr>
      </w:pPr>
      <w:r w:rsidRPr="00A13574">
        <w:rPr>
          <w:rFonts w:ascii="Times New Roman" w:eastAsia="Arial Unicode MS" w:hAnsi="Times New Roman" w:cs="Times New Roman"/>
          <w:color w:val="404040"/>
          <w:sz w:val="40"/>
        </w:rPr>
        <w:br w:type="page"/>
      </w:r>
    </w:p>
    <w:p w14:paraId="750DE8E8" w14:textId="610839D0" w:rsidR="00AA2497" w:rsidRPr="003E6384" w:rsidRDefault="00AC35E8" w:rsidP="008F7B77">
      <w:pPr>
        <w:rPr>
          <w:rFonts w:ascii="Times New Roman" w:eastAsia="Arial Unicode MS" w:hAnsi="Times New Roman" w:cs="Times New Roman"/>
          <w:color w:val="404040"/>
          <w:sz w:val="40"/>
        </w:rPr>
      </w:pPr>
      <w:r w:rsidRPr="00A13574">
        <w:rPr>
          <w:rFonts w:ascii="Times New Roman" w:eastAsia="Arial Unicode MS" w:hAnsi="Times New Roman" w:cs="Times New Roman"/>
          <w:color w:val="404040"/>
          <w:sz w:val="40"/>
        </w:rPr>
        <w:t>Policy Reference</w:t>
      </w:r>
    </w:p>
    <w:p w14:paraId="1E1CAC88" w14:textId="6EA4193F" w:rsidR="007325F2" w:rsidRPr="00D80041" w:rsidRDefault="00AA2497" w:rsidP="008F7B77">
      <w:pPr>
        <w:rPr>
          <w:rFonts w:ascii="Times New Roman" w:eastAsia="Arial Unicode MS" w:hAnsi="Times New Roman" w:cs="Times New Roman"/>
          <w:color w:val="404040"/>
          <w:sz w:val="24"/>
          <w:szCs w:val="24"/>
        </w:rPr>
      </w:pPr>
      <w:r w:rsidRPr="00D80041">
        <w:rPr>
          <w:rFonts w:ascii="Times New Roman" w:hAnsi="Times New Roman" w:cs="Times New Roman"/>
        </w:rPr>
        <w:t>Policies are formally documented management expectations and intentions that are used to direct decisions and ensure consistent and appropriate implementation of processes, standards, roles, and activities.</w:t>
      </w:r>
    </w:p>
    <w:tbl>
      <w:tblPr>
        <w:tblStyle w:val="TableGrid"/>
        <w:tblW w:w="0" w:type="auto"/>
        <w:tblLook w:val="04A0" w:firstRow="1" w:lastRow="0" w:firstColumn="1" w:lastColumn="0" w:noHBand="0" w:noVBand="1"/>
      </w:tblPr>
      <w:tblGrid>
        <w:gridCol w:w="2695"/>
        <w:gridCol w:w="6321"/>
      </w:tblGrid>
      <w:tr w:rsidR="00E237D3" w:rsidRPr="00A13574" w14:paraId="453842B9" w14:textId="77777777" w:rsidTr="005C0C99">
        <w:tc>
          <w:tcPr>
            <w:tcW w:w="2695" w:type="dxa"/>
            <w:shd w:val="clear" w:color="auto" w:fill="D9D9D9" w:themeFill="background1" w:themeFillShade="D9"/>
          </w:tcPr>
          <w:p w14:paraId="665C23AE" w14:textId="32255717" w:rsidR="00E237D3" w:rsidRPr="00A13574" w:rsidRDefault="00E237D3" w:rsidP="008F7B77">
            <w:pPr>
              <w:rPr>
                <w:rFonts w:ascii="Times New Roman" w:eastAsia="Arial Unicode MS" w:hAnsi="Times New Roman" w:cs="Times New Roman"/>
                <w:color w:val="404040"/>
                <w:sz w:val="28"/>
                <w:szCs w:val="28"/>
              </w:rPr>
            </w:pPr>
            <w:r w:rsidRPr="00A13574">
              <w:rPr>
                <w:rFonts w:ascii="Times New Roman" w:eastAsia="Arial Unicode MS" w:hAnsi="Times New Roman" w:cs="Times New Roman"/>
                <w:color w:val="404040"/>
                <w:sz w:val="28"/>
                <w:szCs w:val="28"/>
              </w:rPr>
              <w:t>Document Summary</w:t>
            </w:r>
          </w:p>
        </w:tc>
        <w:tc>
          <w:tcPr>
            <w:tcW w:w="6321" w:type="dxa"/>
          </w:tcPr>
          <w:p w14:paraId="77D1C324" w14:textId="543B8557" w:rsidR="00E237D3" w:rsidRPr="00A13574" w:rsidRDefault="00E237D3" w:rsidP="008F7B77">
            <w:pPr>
              <w:rPr>
                <w:rFonts w:ascii="Times New Roman" w:eastAsia="Arial Unicode MS" w:hAnsi="Times New Roman" w:cs="Times New Roman"/>
                <w:color w:val="404040"/>
                <w:sz w:val="24"/>
                <w:szCs w:val="24"/>
              </w:rPr>
            </w:pPr>
            <w:r w:rsidRPr="00A13574">
              <w:rPr>
                <w:rFonts w:ascii="Times New Roman" w:eastAsia="Arial Unicode MS" w:hAnsi="Times New Roman" w:cs="Times New Roman"/>
                <w:color w:val="404040"/>
                <w:sz w:val="24"/>
                <w:szCs w:val="24"/>
              </w:rPr>
              <w:t>Commercial Engineering (CE) Change Management Process</w:t>
            </w:r>
          </w:p>
        </w:tc>
      </w:tr>
      <w:tr w:rsidR="00E237D3" w:rsidRPr="00A13574" w14:paraId="38A00456" w14:textId="77777777" w:rsidTr="005C0C99">
        <w:tc>
          <w:tcPr>
            <w:tcW w:w="2695" w:type="dxa"/>
            <w:shd w:val="clear" w:color="auto" w:fill="D9D9D9" w:themeFill="background1" w:themeFillShade="D9"/>
          </w:tcPr>
          <w:p w14:paraId="1A649CC9" w14:textId="2E501540" w:rsidR="00E237D3" w:rsidRPr="00A13574" w:rsidRDefault="00E237D3" w:rsidP="008F7B77">
            <w:pPr>
              <w:rPr>
                <w:rFonts w:ascii="Times New Roman" w:eastAsia="Arial Unicode MS" w:hAnsi="Times New Roman" w:cs="Times New Roman"/>
                <w:color w:val="404040"/>
                <w:sz w:val="28"/>
                <w:szCs w:val="28"/>
              </w:rPr>
            </w:pPr>
            <w:r w:rsidRPr="00A13574">
              <w:rPr>
                <w:rFonts w:ascii="Times New Roman" w:eastAsia="Arial Unicode MS" w:hAnsi="Times New Roman" w:cs="Times New Roman"/>
                <w:color w:val="404040"/>
                <w:sz w:val="28"/>
                <w:szCs w:val="28"/>
              </w:rPr>
              <w:t>Document Status</w:t>
            </w:r>
          </w:p>
        </w:tc>
        <w:tc>
          <w:tcPr>
            <w:tcW w:w="6321" w:type="dxa"/>
          </w:tcPr>
          <w:p w14:paraId="20DF7BE0" w14:textId="2CA42A1E" w:rsidR="00E237D3" w:rsidRPr="00A13574" w:rsidRDefault="00E237D3" w:rsidP="008F7B77">
            <w:pPr>
              <w:rPr>
                <w:rFonts w:ascii="Times New Roman" w:eastAsia="Arial Unicode MS" w:hAnsi="Times New Roman" w:cs="Times New Roman"/>
                <w:color w:val="404040"/>
                <w:sz w:val="24"/>
                <w:szCs w:val="24"/>
              </w:rPr>
            </w:pPr>
            <w:r w:rsidRPr="00A13574">
              <w:rPr>
                <w:rFonts w:ascii="Times New Roman" w:eastAsia="Arial Unicode MS" w:hAnsi="Times New Roman" w:cs="Times New Roman"/>
                <w:color w:val="404040"/>
                <w:sz w:val="24"/>
                <w:szCs w:val="24"/>
              </w:rPr>
              <w:t>Draft</w:t>
            </w:r>
          </w:p>
        </w:tc>
      </w:tr>
    </w:tbl>
    <w:p w14:paraId="0A1B9CB9" w14:textId="0051C9A5" w:rsidR="00AC35E8" w:rsidRPr="00A13574" w:rsidRDefault="00126E02" w:rsidP="008F7B77">
      <w:pPr>
        <w:rPr>
          <w:rFonts w:ascii="Times New Roman" w:eastAsia="Arial Unicode MS" w:hAnsi="Times New Roman" w:cs="Times New Roman"/>
          <w:color w:val="404040"/>
          <w:sz w:val="40"/>
        </w:rPr>
      </w:pPr>
      <w:r w:rsidRPr="00A13574">
        <w:rPr>
          <w:rFonts w:ascii="Times New Roman" w:eastAsia="Arial Unicode MS" w:hAnsi="Times New Roman" w:cs="Times New Roman"/>
          <w:color w:val="404040"/>
          <w:sz w:val="40"/>
        </w:rPr>
        <w:t xml:space="preserve"> </w:t>
      </w:r>
    </w:p>
    <w:tbl>
      <w:tblPr>
        <w:tblStyle w:val="TableGrid"/>
        <w:tblpPr w:leftFromText="180" w:rightFromText="180" w:vertAnchor="text" w:horzAnchor="margin" w:tblpY="758"/>
        <w:tblW w:w="0" w:type="auto"/>
        <w:tblLook w:val="04A0" w:firstRow="1" w:lastRow="0" w:firstColumn="1" w:lastColumn="0" w:noHBand="0" w:noVBand="1"/>
      </w:tblPr>
      <w:tblGrid>
        <w:gridCol w:w="3955"/>
        <w:gridCol w:w="5061"/>
      </w:tblGrid>
      <w:tr w:rsidR="005C0C99" w14:paraId="68CEAEF3" w14:textId="77777777" w:rsidTr="005F2094">
        <w:tc>
          <w:tcPr>
            <w:tcW w:w="3955" w:type="dxa"/>
            <w:shd w:val="clear" w:color="auto" w:fill="D9D9D9" w:themeFill="background1" w:themeFillShade="D9"/>
          </w:tcPr>
          <w:p w14:paraId="539EBC41" w14:textId="63FF0DCB" w:rsidR="005C0C99" w:rsidRPr="005F2094" w:rsidRDefault="005C0C99"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Document Name</w:t>
            </w:r>
          </w:p>
        </w:tc>
        <w:tc>
          <w:tcPr>
            <w:tcW w:w="5061" w:type="dxa"/>
          </w:tcPr>
          <w:p w14:paraId="0BA8E10F" w14:textId="3E891FE4" w:rsidR="005C0C99" w:rsidRPr="005F2094" w:rsidRDefault="005F2094"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CE_Change Management Process_v0.1.docx</w:t>
            </w:r>
          </w:p>
        </w:tc>
      </w:tr>
      <w:tr w:rsidR="005C0C99" w14:paraId="4D1EC098" w14:textId="77777777" w:rsidTr="005F2094">
        <w:tc>
          <w:tcPr>
            <w:tcW w:w="3955" w:type="dxa"/>
            <w:shd w:val="clear" w:color="auto" w:fill="D9D9D9" w:themeFill="background1" w:themeFillShade="D9"/>
          </w:tcPr>
          <w:p w14:paraId="5C1A8A73" w14:textId="21CD54C5" w:rsidR="005C0C99" w:rsidRPr="005F2094" w:rsidRDefault="005C0C99"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Published Version</w:t>
            </w:r>
          </w:p>
        </w:tc>
        <w:tc>
          <w:tcPr>
            <w:tcW w:w="5061" w:type="dxa"/>
          </w:tcPr>
          <w:p w14:paraId="013E4662" w14:textId="27E59C5E" w:rsidR="005C0C99" w:rsidRPr="005F2094" w:rsidRDefault="00CC77D5"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Draft</w:t>
            </w:r>
          </w:p>
        </w:tc>
      </w:tr>
      <w:tr w:rsidR="005C0C99" w14:paraId="5ABDD098" w14:textId="77777777" w:rsidTr="005F2094">
        <w:tc>
          <w:tcPr>
            <w:tcW w:w="3955" w:type="dxa"/>
            <w:shd w:val="clear" w:color="auto" w:fill="D9D9D9" w:themeFill="background1" w:themeFillShade="D9"/>
          </w:tcPr>
          <w:p w14:paraId="2FCF5A64" w14:textId="32A8B0E2" w:rsidR="005C0C99" w:rsidRPr="005F2094" w:rsidRDefault="005C0C99"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Document Owner</w:t>
            </w:r>
          </w:p>
        </w:tc>
        <w:tc>
          <w:tcPr>
            <w:tcW w:w="5061" w:type="dxa"/>
          </w:tcPr>
          <w:p w14:paraId="40CB8518" w14:textId="0B4922D3" w:rsidR="005C0C99" w:rsidRPr="005F2094" w:rsidRDefault="005F2094"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Commercial Platforms – Change Function</w:t>
            </w:r>
          </w:p>
        </w:tc>
      </w:tr>
      <w:tr w:rsidR="005C0C99" w14:paraId="7D6548AC" w14:textId="77777777" w:rsidTr="005F2094">
        <w:tc>
          <w:tcPr>
            <w:tcW w:w="3955" w:type="dxa"/>
            <w:shd w:val="clear" w:color="auto" w:fill="D9D9D9" w:themeFill="background1" w:themeFillShade="D9"/>
          </w:tcPr>
          <w:p w14:paraId="3EF8401E" w14:textId="371B8649" w:rsidR="005C0C99" w:rsidRPr="005F2094" w:rsidRDefault="005F2094"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Published Location</w:t>
            </w:r>
          </w:p>
        </w:tc>
        <w:tc>
          <w:tcPr>
            <w:tcW w:w="5061" w:type="dxa"/>
          </w:tcPr>
          <w:p w14:paraId="54C0A420" w14:textId="02122A38" w:rsidR="005C0C99" w:rsidRPr="005F2094" w:rsidRDefault="003C50B4" w:rsidP="005C0C99">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SharePoint</w:t>
            </w:r>
            <w:r w:rsidR="005F2094">
              <w:rPr>
                <w:rFonts w:ascii="Times New Roman" w:eastAsia="Arial Unicode MS" w:hAnsi="Times New Roman" w:cs="Times New Roman"/>
                <w:color w:val="404040"/>
                <w:sz w:val="24"/>
                <w:szCs w:val="24"/>
              </w:rPr>
              <w:t xml:space="preserve"> </w:t>
            </w:r>
          </w:p>
        </w:tc>
      </w:tr>
      <w:tr w:rsidR="005F2094" w14:paraId="783ED8E4" w14:textId="77777777" w:rsidTr="005F2094">
        <w:tc>
          <w:tcPr>
            <w:tcW w:w="3955" w:type="dxa"/>
            <w:shd w:val="clear" w:color="auto" w:fill="D9D9D9" w:themeFill="background1" w:themeFillShade="D9"/>
          </w:tcPr>
          <w:p w14:paraId="5F295FF4" w14:textId="0DF3AC64" w:rsidR="005F2094" w:rsidRPr="005F2094" w:rsidRDefault="005F2094"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Last Review Date</w:t>
            </w:r>
          </w:p>
        </w:tc>
        <w:tc>
          <w:tcPr>
            <w:tcW w:w="5061" w:type="dxa"/>
          </w:tcPr>
          <w:p w14:paraId="51530049" w14:textId="47C245EE" w:rsidR="005F2094" w:rsidRPr="005F2094" w:rsidRDefault="003C50B4" w:rsidP="005C0C99">
            <w:pPr>
              <w:rPr>
                <w:rFonts w:ascii="Times New Roman" w:eastAsia="Arial Unicode MS" w:hAnsi="Times New Roman" w:cs="Times New Roman"/>
                <w:color w:val="404040"/>
                <w:sz w:val="24"/>
                <w:szCs w:val="24"/>
              </w:rPr>
            </w:pPr>
            <w:r w:rsidRPr="00CC77D5">
              <w:rPr>
                <w:rFonts w:ascii="Times New Roman" w:eastAsia="Arial Unicode MS" w:hAnsi="Times New Roman" w:cs="Times New Roman"/>
                <w:color w:val="404040"/>
                <w:sz w:val="24"/>
                <w:szCs w:val="24"/>
                <w:highlight w:val="yellow"/>
              </w:rPr>
              <w:t>TODO</w:t>
            </w:r>
          </w:p>
        </w:tc>
      </w:tr>
      <w:tr w:rsidR="005F2094" w14:paraId="128BA7D7" w14:textId="77777777" w:rsidTr="005F2094">
        <w:tc>
          <w:tcPr>
            <w:tcW w:w="3955" w:type="dxa"/>
            <w:shd w:val="clear" w:color="auto" w:fill="D9D9D9" w:themeFill="background1" w:themeFillShade="D9"/>
          </w:tcPr>
          <w:p w14:paraId="06284B0A" w14:textId="46D09A91" w:rsidR="005F2094" w:rsidRPr="005F2094" w:rsidRDefault="005F2094" w:rsidP="005C0C99">
            <w:pPr>
              <w:rPr>
                <w:rFonts w:ascii="Times New Roman" w:eastAsia="Arial Unicode MS" w:hAnsi="Times New Roman" w:cs="Times New Roman"/>
                <w:color w:val="404040"/>
                <w:sz w:val="28"/>
                <w:szCs w:val="28"/>
              </w:rPr>
            </w:pPr>
            <w:r w:rsidRPr="005F2094">
              <w:rPr>
                <w:rFonts w:ascii="Times New Roman" w:eastAsia="Arial Unicode MS" w:hAnsi="Times New Roman" w:cs="Times New Roman"/>
                <w:color w:val="404040"/>
                <w:sz w:val="28"/>
                <w:szCs w:val="28"/>
              </w:rPr>
              <w:t>Next Scheduled Review Date</w:t>
            </w:r>
          </w:p>
        </w:tc>
        <w:tc>
          <w:tcPr>
            <w:tcW w:w="5061" w:type="dxa"/>
          </w:tcPr>
          <w:p w14:paraId="52D3630C" w14:textId="2E015B60" w:rsidR="005F2094" w:rsidRPr="005F2094" w:rsidRDefault="003C50B4" w:rsidP="005C0C99">
            <w:pPr>
              <w:rPr>
                <w:rFonts w:ascii="Times New Roman" w:eastAsia="Arial Unicode MS" w:hAnsi="Times New Roman" w:cs="Times New Roman"/>
                <w:color w:val="404040"/>
                <w:sz w:val="24"/>
                <w:szCs w:val="24"/>
              </w:rPr>
            </w:pPr>
            <w:r w:rsidRPr="00CC77D5">
              <w:rPr>
                <w:rFonts w:ascii="Times New Roman" w:eastAsia="Arial Unicode MS" w:hAnsi="Times New Roman" w:cs="Times New Roman"/>
                <w:color w:val="404040"/>
                <w:sz w:val="24"/>
                <w:szCs w:val="24"/>
                <w:highlight w:val="yellow"/>
              </w:rPr>
              <w:t>TODO</w:t>
            </w:r>
          </w:p>
        </w:tc>
      </w:tr>
    </w:tbl>
    <w:p w14:paraId="2238527A" w14:textId="77777777" w:rsidR="005C0C99" w:rsidRPr="00A13574" w:rsidRDefault="005C0C99" w:rsidP="008F7B77">
      <w:pPr>
        <w:rPr>
          <w:rFonts w:ascii="Times New Roman" w:eastAsia="Arial Unicode MS" w:hAnsi="Times New Roman" w:cs="Times New Roman"/>
          <w:color w:val="404040"/>
          <w:sz w:val="40"/>
        </w:rPr>
      </w:pPr>
      <w:r>
        <w:rPr>
          <w:rFonts w:ascii="Times New Roman" w:eastAsia="Arial Unicode MS" w:hAnsi="Times New Roman" w:cs="Times New Roman"/>
          <w:color w:val="404040"/>
          <w:sz w:val="40"/>
        </w:rPr>
        <w:t>Version</w:t>
      </w:r>
      <w:r>
        <w:rPr>
          <w:rFonts w:ascii="Times New Roman" w:eastAsia="Arial Unicode MS" w:hAnsi="Times New Roman" w:cs="Times New Roman"/>
          <w:color w:val="404040"/>
          <w:sz w:val="40"/>
        </w:rPr>
        <w:br/>
      </w:r>
    </w:p>
    <w:p w14:paraId="2CCC395D" w14:textId="11A7DB55" w:rsidR="00AC35E8" w:rsidRDefault="00846889" w:rsidP="008F7B77">
      <w:pPr>
        <w:rPr>
          <w:rFonts w:ascii="Times New Roman" w:eastAsia="Arial Unicode MS" w:hAnsi="Times New Roman" w:cs="Times New Roman"/>
          <w:color w:val="404040"/>
          <w:sz w:val="40"/>
        </w:rPr>
      </w:pPr>
      <w:r>
        <w:rPr>
          <w:rFonts w:ascii="Times New Roman" w:eastAsia="Arial Unicode MS" w:hAnsi="Times New Roman" w:cs="Times New Roman"/>
          <w:color w:val="404040"/>
          <w:sz w:val="40"/>
        </w:rPr>
        <w:t>Document References</w:t>
      </w:r>
    </w:p>
    <w:tbl>
      <w:tblPr>
        <w:tblStyle w:val="TableGrid"/>
        <w:tblW w:w="10341" w:type="dxa"/>
        <w:tblLook w:val="04A0" w:firstRow="1" w:lastRow="0" w:firstColumn="1" w:lastColumn="0" w:noHBand="0" w:noVBand="1"/>
      </w:tblPr>
      <w:tblGrid>
        <w:gridCol w:w="4853"/>
        <w:gridCol w:w="1354"/>
        <w:gridCol w:w="4134"/>
      </w:tblGrid>
      <w:tr w:rsidR="00846889" w14:paraId="6067A837" w14:textId="77777777" w:rsidTr="0060682A">
        <w:trPr>
          <w:trHeight w:val="354"/>
        </w:trPr>
        <w:tc>
          <w:tcPr>
            <w:tcW w:w="4855" w:type="dxa"/>
            <w:shd w:val="clear" w:color="auto" w:fill="D9D9D9" w:themeFill="background1" w:themeFillShade="D9"/>
          </w:tcPr>
          <w:p w14:paraId="5B58DCE6" w14:textId="0046CE77" w:rsidR="00846889" w:rsidRPr="00B441C4" w:rsidRDefault="00846889" w:rsidP="008F7B77">
            <w:pPr>
              <w:rPr>
                <w:rFonts w:ascii="Times New Roman" w:eastAsia="Arial Unicode MS" w:hAnsi="Times New Roman" w:cs="Times New Roman"/>
                <w:color w:val="404040"/>
                <w:sz w:val="32"/>
                <w:szCs w:val="32"/>
              </w:rPr>
            </w:pPr>
            <w:r w:rsidRPr="00B441C4">
              <w:rPr>
                <w:rFonts w:ascii="Times New Roman" w:eastAsia="Arial Unicode MS" w:hAnsi="Times New Roman" w:cs="Times New Roman"/>
                <w:color w:val="404040"/>
                <w:sz w:val="32"/>
                <w:szCs w:val="32"/>
              </w:rPr>
              <w:t>Document Name</w:t>
            </w:r>
          </w:p>
        </w:tc>
        <w:tc>
          <w:tcPr>
            <w:tcW w:w="1350" w:type="dxa"/>
            <w:shd w:val="clear" w:color="auto" w:fill="D9D9D9" w:themeFill="background1" w:themeFillShade="D9"/>
          </w:tcPr>
          <w:p w14:paraId="7B1F51EC" w14:textId="12018AAF" w:rsidR="00846889" w:rsidRPr="00B441C4" w:rsidRDefault="00846889" w:rsidP="00784F01">
            <w:pPr>
              <w:jc w:val="center"/>
              <w:rPr>
                <w:rFonts w:ascii="Times New Roman" w:eastAsia="Arial Unicode MS" w:hAnsi="Times New Roman" w:cs="Times New Roman"/>
                <w:color w:val="404040"/>
                <w:sz w:val="32"/>
                <w:szCs w:val="32"/>
              </w:rPr>
            </w:pPr>
            <w:r w:rsidRPr="00B441C4">
              <w:rPr>
                <w:rFonts w:ascii="Times New Roman" w:eastAsia="Arial Unicode MS" w:hAnsi="Times New Roman" w:cs="Times New Roman"/>
                <w:color w:val="404040"/>
                <w:sz w:val="32"/>
                <w:szCs w:val="32"/>
              </w:rPr>
              <w:t>Location</w:t>
            </w:r>
          </w:p>
        </w:tc>
        <w:tc>
          <w:tcPr>
            <w:tcW w:w="4136" w:type="dxa"/>
            <w:shd w:val="clear" w:color="auto" w:fill="D9D9D9" w:themeFill="background1" w:themeFillShade="D9"/>
          </w:tcPr>
          <w:p w14:paraId="7B96B9ED" w14:textId="6AE5C3A9" w:rsidR="00846889" w:rsidRPr="00B441C4" w:rsidRDefault="00846889" w:rsidP="008F7B77">
            <w:pPr>
              <w:rPr>
                <w:rFonts w:ascii="Times New Roman" w:eastAsia="Arial Unicode MS" w:hAnsi="Times New Roman" w:cs="Times New Roman"/>
                <w:color w:val="404040"/>
                <w:sz w:val="32"/>
                <w:szCs w:val="32"/>
              </w:rPr>
            </w:pPr>
            <w:r w:rsidRPr="00B441C4">
              <w:rPr>
                <w:rFonts w:ascii="Times New Roman" w:eastAsia="Arial Unicode MS" w:hAnsi="Times New Roman" w:cs="Times New Roman"/>
                <w:color w:val="404040"/>
                <w:sz w:val="32"/>
                <w:szCs w:val="32"/>
              </w:rPr>
              <w:t>Owner</w:t>
            </w:r>
          </w:p>
        </w:tc>
      </w:tr>
      <w:tr w:rsidR="00846889" w14:paraId="34BD11A2" w14:textId="77777777" w:rsidTr="0060682A">
        <w:trPr>
          <w:trHeight w:val="534"/>
        </w:trPr>
        <w:tc>
          <w:tcPr>
            <w:tcW w:w="4855" w:type="dxa"/>
          </w:tcPr>
          <w:p w14:paraId="03AD2E36" w14:textId="6A8E6FDE" w:rsidR="00846889" w:rsidRPr="00784F01" w:rsidRDefault="000B46AE" w:rsidP="008F7B77">
            <w:pPr>
              <w:rPr>
                <w:rFonts w:ascii="Times New Roman" w:eastAsia="Arial Unicode MS" w:hAnsi="Times New Roman" w:cs="Times New Roman"/>
                <w:color w:val="404040"/>
                <w:sz w:val="24"/>
                <w:szCs w:val="24"/>
              </w:rPr>
            </w:pPr>
            <w:r w:rsidRPr="00784F01">
              <w:rPr>
                <w:rFonts w:ascii="Times New Roman" w:eastAsia="Arial Unicode MS" w:hAnsi="Times New Roman" w:cs="Times New Roman"/>
                <w:color w:val="404040"/>
                <w:sz w:val="24"/>
                <w:szCs w:val="24"/>
              </w:rPr>
              <w:t>Change Management Process Guide_v3.2</w:t>
            </w:r>
          </w:p>
        </w:tc>
        <w:tc>
          <w:tcPr>
            <w:tcW w:w="1350" w:type="dxa"/>
          </w:tcPr>
          <w:p w14:paraId="25D27422" w14:textId="6DD0BD11" w:rsidR="00846889" w:rsidRPr="00784F01" w:rsidRDefault="00D43D8C" w:rsidP="00784F01">
            <w:pPr>
              <w:jc w:val="center"/>
              <w:rPr>
                <w:rFonts w:ascii="Times New Roman" w:eastAsia="Arial Unicode MS" w:hAnsi="Times New Roman" w:cs="Times New Roman"/>
                <w:color w:val="404040"/>
                <w:sz w:val="24"/>
                <w:szCs w:val="24"/>
              </w:rPr>
            </w:pPr>
            <w:hyperlink r:id="rId11" w:history="1">
              <w:r w:rsidR="00637F57" w:rsidRPr="00784F01">
                <w:rPr>
                  <w:rStyle w:val="Hyperlink"/>
                  <w:rFonts w:ascii="Times New Roman" w:eastAsia="Arial Unicode MS" w:hAnsi="Times New Roman" w:cs="Times New Roman"/>
                  <w:sz w:val="24"/>
                  <w:szCs w:val="24"/>
                </w:rPr>
                <w:t>Link</w:t>
              </w:r>
            </w:hyperlink>
          </w:p>
        </w:tc>
        <w:tc>
          <w:tcPr>
            <w:tcW w:w="4136" w:type="dxa"/>
          </w:tcPr>
          <w:p w14:paraId="15BDFDC4" w14:textId="4DD513EC" w:rsidR="00846889" w:rsidRPr="00784F01" w:rsidRDefault="00B36B86" w:rsidP="008F7B77">
            <w:pPr>
              <w:rPr>
                <w:rFonts w:ascii="Times New Roman" w:eastAsia="Arial Unicode MS" w:hAnsi="Times New Roman" w:cs="Times New Roman"/>
                <w:color w:val="404040"/>
                <w:sz w:val="24"/>
                <w:szCs w:val="24"/>
              </w:rPr>
            </w:pPr>
            <w:r w:rsidRPr="00784F01">
              <w:rPr>
                <w:rFonts w:ascii="Times New Roman" w:eastAsia="Arial Unicode MS" w:hAnsi="Times New Roman" w:cs="Times New Roman"/>
                <w:color w:val="404040"/>
                <w:sz w:val="24"/>
                <w:szCs w:val="24"/>
              </w:rPr>
              <w:t>Enterprise Change Management Team</w:t>
            </w:r>
          </w:p>
        </w:tc>
      </w:tr>
      <w:tr w:rsidR="00B36B86" w14:paraId="1D8B8014" w14:textId="77777777" w:rsidTr="0060682A">
        <w:trPr>
          <w:trHeight w:val="352"/>
        </w:trPr>
        <w:tc>
          <w:tcPr>
            <w:tcW w:w="4855" w:type="dxa"/>
          </w:tcPr>
          <w:p w14:paraId="52DA12D9" w14:textId="3E7B00DC" w:rsidR="00B36B86" w:rsidRPr="00784F01" w:rsidRDefault="00DC476C" w:rsidP="008F7B77">
            <w:pPr>
              <w:rPr>
                <w:rFonts w:ascii="Times New Roman" w:eastAsia="Arial Unicode MS" w:hAnsi="Times New Roman" w:cs="Times New Roman"/>
                <w:color w:val="404040"/>
                <w:sz w:val="24"/>
                <w:szCs w:val="24"/>
              </w:rPr>
            </w:pPr>
            <w:r w:rsidRPr="00784F01">
              <w:rPr>
                <w:rFonts w:ascii="Times New Roman" w:hAnsi="Times New Roman" w:cs="Times New Roman"/>
                <w:sz w:val="24"/>
                <w:szCs w:val="24"/>
              </w:rPr>
              <w:t>Understanding Change Requests in ServiceNow</w:t>
            </w:r>
          </w:p>
        </w:tc>
        <w:tc>
          <w:tcPr>
            <w:tcW w:w="1350" w:type="dxa"/>
          </w:tcPr>
          <w:p w14:paraId="1311E5D4" w14:textId="5F0C9D8E" w:rsidR="00B36B86" w:rsidRPr="00784F01" w:rsidRDefault="00784F01" w:rsidP="00784F01">
            <w:pPr>
              <w:jc w:val="center"/>
              <w:rPr>
                <w:rFonts w:ascii="Times New Roman" w:eastAsia="Arial Unicode MS" w:hAnsi="Times New Roman" w:cs="Times New Roman"/>
                <w:color w:val="404040"/>
                <w:sz w:val="24"/>
                <w:szCs w:val="24"/>
              </w:rPr>
            </w:pPr>
            <w:hyperlink r:id="rId12" w:history="1">
              <w:r w:rsidRPr="00784F01">
                <w:rPr>
                  <w:rStyle w:val="Hyperlink"/>
                  <w:rFonts w:ascii="Times New Roman" w:eastAsia="Arial Unicode MS" w:hAnsi="Times New Roman" w:cs="Times New Roman"/>
                  <w:sz w:val="24"/>
                  <w:szCs w:val="24"/>
                </w:rPr>
                <w:t>Link</w:t>
              </w:r>
            </w:hyperlink>
          </w:p>
        </w:tc>
        <w:tc>
          <w:tcPr>
            <w:tcW w:w="4136" w:type="dxa"/>
          </w:tcPr>
          <w:p w14:paraId="30AAA512" w14:textId="415BA2EA" w:rsidR="00B36B86" w:rsidRPr="00784F01" w:rsidRDefault="00784F01" w:rsidP="008F7B77">
            <w:pPr>
              <w:rPr>
                <w:rFonts w:ascii="Times New Roman" w:eastAsia="Arial Unicode MS" w:hAnsi="Times New Roman" w:cs="Times New Roman"/>
                <w:color w:val="404040"/>
                <w:sz w:val="24"/>
                <w:szCs w:val="24"/>
              </w:rPr>
            </w:pPr>
            <w:r w:rsidRPr="00784F01">
              <w:rPr>
                <w:rFonts w:ascii="Times New Roman" w:eastAsia="Arial Unicode MS" w:hAnsi="Times New Roman" w:cs="Times New Roman"/>
                <w:color w:val="404040"/>
                <w:sz w:val="24"/>
                <w:szCs w:val="24"/>
              </w:rPr>
              <w:t>CE Release Management Team</w:t>
            </w:r>
          </w:p>
        </w:tc>
      </w:tr>
    </w:tbl>
    <w:p w14:paraId="266DA77B" w14:textId="57BED88C" w:rsidR="00B809D1" w:rsidRDefault="00B809D1" w:rsidP="008F7B77">
      <w:pPr>
        <w:rPr>
          <w:rFonts w:ascii="Times New Roman" w:eastAsia="Arial Unicode MS" w:hAnsi="Times New Roman" w:cs="Times New Roman"/>
          <w:color w:val="404040"/>
          <w:sz w:val="40"/>
        </w:rPr>
      </w:pPr>
    </w:p>
    <w:p w14:paraId="4F865BE9" w14:textId="7080C672" w:rsidR="00B809D1" w:rsidRDefault="00B809D1" w:rsidP="008F7B77">
      <w:pPr>
        <w:rPr>
          <w:rFonts w:ascii="Times New Roman" w:eastAsia="Arial Unicode MS" w:hAnsi="Times New Roman" w:cs="Times New Roman"/>
          <w:color w:val="404040"/>
          <w:sz w:val="40"/>
        </w:rPr>
      </w:pPr>
    </w:p>
    <w:p w14:paraId="1749E439" w14:textId="08C52C43" w:rsidR="00B809D1" w:rsidRDefault="00B809D1" w:rsidP="008F7B77">
      <w:pPr>
        <w:rPr>
          <w:rFonts w:ascii="Times New Roman" w:eastAsia="Arial Unicode MS" w:hAnsi="Times New Roman" w:cs="Times New Roman"/>
          <w:color w:val="404040"/>
          <w:sz w:val="40"/>
        </w:rPr>
      </w:pPr>
    </w:p>
    <w:p w14:paraId="0F3FB9BE" w14:textId="1AC578BB" w:rsidR="00B809D1" w:rsidRDefault="00B809D1" w:rsidP="008F7B77">
      <w:pPr>
        <w:rPr>
          <w:rFonts w:ascii="Times New Roman" w:eastAsia="Arial Unicode MS" w:hAnsi="Times New Roman" w:cs="Times New Roman"/>
          <w:color w:val="404040"/>
          <w:sz w:val="40"/>
        </w:rPr>
      </w:pPr>
    </w:p>
    <w:p w14:paraId="24B55515" w14:textId="5B8DD47A" w:rsidR="00B809D1" w:rsidRDefault="00B809D1" w:rsidP="008F7B77">
      <w:pPr>
        <w:rPr>
          <w:rFonts w:ascii="Times New Roman" w:eastAsia="Arial Unicode MS" w:hAnsi="Times New Roman" w:cs="Times New Roman"/>
          <w:color w:val="404040"/>
          <w:sz w:val="40"/>
        </w:rPr>
      </w:pPr>
    </w:p>
    <w:p w14:paraId="14DB3B0F" w14:textId="39756213" w:rsidR="00B809D1" w:rsidRDefault="00B809D1" w:rsidP="008F7B77">
      <w:pPr>
        <w:rPr>
          <w:rFonts w:ascii="Times New Roman" w:eastAsia="Arial Unicode MS" w:hAnsi="Times New Roman" w:cs="Times New Roman"/>
          <w:color w:val="404040"/>
          <w:sz w:val="40"/>
        </w:rPr>
      </w:pPr>
    </w:p>
    <w:sdt>
      <w:sdtPr>
        <w:id w:val="672617131"/>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37032410" w14:textId="0F88F42C" w:rsidR="00546415" w:rsidRDefault="00546415">
          <w:pPr>
            <w:pStyle w:val="TOCHeading"/>
          </w:pPr>
          <w:r>
            <w:t>Contents</w:t>
          </w:r>
        </w:p>
        <w:p w14:paraId="6BE42D83" w14:textId="54C609DE" w:rsidR="009C0EEE" w:rsidRDefault="005464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0746612" w:history="1">
            <w:r w:rsidR="009C0EEE" w:rsidRPr="0069067D">
              <w:rPr>
                <w:rStyle w:val="Hyperlink"/>
                <w:rFonts w:eastAsia="Arial Unicode MS"/>
                <w:noProof/>
              </w:rPr>
              <w:t>Introduction</w:t>
            </w:r>
            <w:r w:rsidR="009C0EEE">
              <w:rPr>
                <w:noProof/>
                <w:webHidden/>
              </w:rPr>
              <w:tab/>
            </w:r>
            <w:r w:rsidR="009C0EEE">
              <w:rPr>
                <w:noProof/>
                <w:webHidden/>
              </w:rPr>
              <w:fldChar w:fldCharType="begin"/>
            </w:r>
            <w:r w:rsidR="009C0EEE">
              <w:rPr>
                <w:noProof/>
                <w:webHidden/>
              </w:rPr>
              <w:instrText xml:space="preserve"> PAGEREF _Toc120746612 \h </w:instrText>
            </w:r>
            <w:r w:rsidR="009C0EEE">
              <w:rPr>
                <w:noProof/>
                <w:webHidden/>
              </w:rPr>
            </w:r>
            <w:r w:rsidR="009C0EEE">
              <w:rPr>
                <w:noProof/>
                <w:webHidden/>
              </w:rPr>
              <w:fldChar w:fldCharType="separate"/>
            </w:r>
            <w:r w:rsidR="009C0EEE">
              <w:rPr>
                <w:noProof/>
                <w:webHidden/>
              </w:rPr>
              <w:t>4</w:t>
            </w:r>
            <w:r w:rsidR="009C0EEE">
              <w:rPr>
                <w:noProof/>
                <w:webHidden/>
              </w:rPr>
              <w:fldChar w:fldCharType="end"/>
            </w:r>
          </w:hyperlink>
        </w:p>
        <w:p w14:paraId="2BB2E9A3" w14:textId="074FF425" w:rsidR="009C0EEE" w:rsidRDefault="009C0EEE">
          <w:pPr>
            <w:pStyle w:val="TOC1"/>
            <w:tabs>
              <w:tab w:val="right" w:leader="dot" w:pos="9016"/>
            </w:tabs>
            <w:rPr>
              <w:rFonts w:eastAsiaTheme="minorEastAsia"/>
              <w:noProof/>
              <w:lang w:val="en-US"/>
            </w:rPr>
          </w:pPr>
          <w:hyperlink w:anchor="_Toc120746613" w:history="1">
            <w:r w:rsidRPr="0069067D">
              <w:rPr>
                <w:rStyle w:val="Hyperlink"/>
                <w:rFonts w:eastAsia="Arial Unicode MS"/>
                <w:noProof/>
              </w:rPr>
              <w:t>Purpose</w:t>
            </w:r>
            <w:r>
              <w:rPr>
                <w:noProof/>
                <w:webHidden/>
              </w:rPr>
              <w:tab/>
            </w:r>
            <w:r>
              <w:rPr>
                <w:noProof/>
                <w:webHidden/>
              </w:rPr>
              <w:fldChar w:fldCharType="begin"/>
            </w:r>
            <w:r>
              <w:rPr>
                <w:noProof/>
                <w:webHidden/>
              </w:rPr>
              <w:instrText xml:space="preserve"> PAGEREF _Toc120746613 \h </w:instrText>
            </w:r>
            <w:r>
              <w:rPr>
                <w:noProof/>
                <w:webHidden/>
              </w:rPr>
            </w:r>
            <w:r>
              <w:rPr>
                <w:noProof/>
                <w:webHidden/>
              </w:rPr>
              <w:fldChar w:fldCharType="separate"/>
            </w:r>
            <w:r>
              <w:rPr>
                <w:noProof/>
                <w:webHidden/>
              </w:rPr>
              <w:t>4</w:t>
            </w:r>
            <w:r>
              <w:rPr>
                <w:noProof/>
                <w:webHidden/>
              </w:rPr>
              <w:fldChar w:fldCharType="end"/>
            </w:r>
          </w:hyperlink>
        </w:p>
        <w:p w14:paraId="09B9CD30" w14:textId="17B163E6" w:rsidR="009C0EEE" w:rsidRDefault="009C0EEE">
          <w:pPr>
            <w:pStyle w:val="TOC1"/>
            <w:tabs>
              <w:tab w:val="right" w:leader="dot" w:pos="9016"/>
            </w:tabs>
            <w:rPr>
              <w:rFonts w:eastAsiaTheme="minorEastAsia"/>
              <w:noProof/>
              <w:lang w:val="en-US"/>
            </w:rPr>
          </w:pPr>
          <w:hyperlink w:anchor="_Toc120746614" w:history="1">
            <w:r w:rsidRPr="0069067D">
              <w:rPr>
                <w:rStyle w:val="Hyperlink"/>
                <w:rFonts w:eastAsia="Arial Unicode MS"/>
                <w:noProof/>
              </w:rPr>
              <w:t>Goals</w:t>
            </w:r>
            <w:r>
              <w:rPr>
                <w:noProof/>
                <w:webHidden/>
              </w:rPr>
              <w:tab/>
            </w:r>
            <w:r>
              <w:rPr>
                <w:noProof/>
                <w:webHidden/>
              </w:rPr>
              <w:fldChar w:fldCharType="begin"/>
            </w:r>
            <w:r>
              <w:rPr>
                <w:noProof/>
                <w:webHidden/>
              </w:rPr>
              <w:instrText xml:space="preserve"> PAGEREF _Toc120746614 \h </w:instrText>
            </w:r>
            <w:r>
              <w:rPr>
                <w:noProof/>
                <w:webHidden/>
              </w:rPr>
            </w:r>
            <w:r>
              <w:rPr>
                <w:noProof/>
                <w:webHidden/>
              </w:rPr>
              <w:fldChar w:fldCharType="separate"/>
            </w:r>
            <w:r>
              <w:rPr>
                <w:noProof/>
                <w:webHidden/>
              </w:rPr>
              <w:t>4</w:t>
            </w:r>
            <w:r>
              <w:rPr>
                <w:noProof/>
                <w:webHidden/>
              </w:rPr>
              <w:fldChar w:fldCharType="end"/>
            </w:r>
          </w:hyperlink>
        </w:p>
        <w:p w14:paraId="38015C0A" w14:textId="3F0E330F" w:rsidR="009C0EEE" w:rsidRDefault="009C0EEE">
          <w:pPr>
            <w:pStyle w:val="TOC1"/>
            <w:tabs>
              <w:tab w:val="right" w:leader="dot" w:pos="9016"/>
            </w:tabs>
            <w:rPr>
              <w:rFonts w:eastAsiaTheme="minorEastAsia"/>
              <w:noProof/>
              <w:lang w:val="en-US"/>
            </w:rPr>
          </w:pPr>
          <w:hyperlink w:anchor="_Toc120746615" w:history="1">
            <w:r w:rsidRPr="0069067D">
              <w:rPr>
                <w:rStyle w:val="Hyperlink"/>
                <w:rFonts w:eastAsia="Arial Unicode MS"/>
                <w:noProof/>
              </w:rPr>
              <w:t>Change Management Overview</w:t>
            </w:r>
            <w:r>
              <w:rPr>
                <w:noProof/>
                <w:webHidden/>
              </w:rPr>
              <w:tab/>
            </w:r>
            <w:r>
              <w:rPr>
                <w:noProof/>
                <w:webHidden/>
              </w:rPr>
              <w:fldChar w:fldCharType="begin"/>
            </w:r>
            <w:r>
              <w:rPr>
                <w:noProof/>
                <w:webHidden/>
              </w:rPr>
              <w:instrText xml:space="preserve"> PAGEREF _Toc120746615 \h </w:instrText>
            </w:r>
            <w:r>
              <w:rPr>
                <w:noProof/>
                <w:webHidden/>
              </w:rPr>
            </w:r>
            <w:r>
              <w:rPr>
                <w:noProof/>
                <w:webHidden/>
              </w:rPr>
              <w:fldChar w:fldCharType="separate"/>
            </w:r>
            <w:r>
              <w:rPr>
                <w:noProof/>
                <w:webHidden/>
              </w:rPr>
              <w:t>4</w:t>
            </w:r>
            <w:r>
              <w:rPr>
                <w:noProof/>
                <w:webHidden/>
              </w:rPr>
              <w:fldChar w:fldCharType="end"/>
            </w:r>
          </w:hyperlink>
        </w:p>
        <w:p w14:paraId="2734CEEA" w14:textId="0BDF9BF0" w:rsidR="009C0EEE" w:rsidRDefault="009C0EEE">
          <w:pPr>
            <w:pStyle w:val="TOC1"/>
            <w:tabs>
              <w:tab w:val="right" w:leader="dot" w:pos="9016"/>
            </w:tabs>
            <w:rPr>
              <w:rFonts w:eastAsiaTheme="minorEastAsia"/>
              <w:noProof/>
              <w:lang w:val="en-US"/>
            </w:rPr>
          </w:pPr>
          <w:hyperlink w:anchor="_Toc120746616" w:history="1">
            <w:r w:rsidRPr="0069067D">
              <w:rPr>
                <w:rStyle w:val="Hyperlink"/>
                <w:rFonts w:eastAsia="Arial Unicode MS"/>
                <w:noProof/>
              </w:rPr>
              <w:t>Process</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Scope</w:t>
            </w:r>
            <w:r>
              <w:rPr>
                <w:noProof/>
                <w:webHidden/>
              </w:rPr>
              <w:tab/>
            </w:r>
            <w:r>
              <w:rPr>
                <w:noProof/>
                <w:webHidden/>
              </w:rPr>
              <w:fldChar w:fldCharType="begin"/>
            </w:r>
            <w:r>
              <w:rPr>
                <w:noProof/>
                <w:webHidden/>
              </w:rPr>
              <w:instrText xml:space="preserve"> PAGEREF _Toc120746616 \h </w:instrText>
            </w:r>
            <w:r>
              <w:rPr>
                <w:noProof/>
                <w:webHidden/>
              </w:rPr>
            </w:r>
            <w:r>
              <w:rPr>
                <w:noProof/>
                <w:webHidden/>
              </w:rPr>
              <w:fldChar w:fldCharType="separate"/>
            </w:r>
            <w:r>
              <w:rPr>
                <w:noProof/>
                <w:webHidden/>
              </w:rPr>
              <w:t>4</w:t>
            </w:r>
            <w:r>
              <w:rPr>
                <w:noProof/>
                <w:webHidden/>
              </w:rPr>
              <w:fldChar w:fldCharType="end"/>
            </w:r>
          </w:hyperlink>
        </w:p>
        <w:p w14:paraId="2FF2B456" w14:textId="3BD991B3" w:rsidR="009C0EEE" w:rsidRDefault="009C0EEE">
          <w:pPr>
            <w:pStyle w:val="TOC1"/>
            <w:tabs>
              <w:tab w:val="right" w:leader="dot" w:pos="9016"/>
            </w:tabs>
            <w:rPr>
              <w:rFonts w:eastAsiaTheme="minorEastAsia"/>
              <w:noProof/>
              <w:lang w:val="en-US"/>
            </w:rPr>
          </w:pPr>
          <w:hyperlink w:anchor="_Toc120746617" w:history="1">
            <w:r w:rsidRPr="0069067D">
              <w:rPr>
                <w:rStyle w:val="Hyperlink"/>
                <w:rFonts w:eastAsia="Arial Unicode MS"/>
                <w:noProof/>
              </w:rPr>
              <w:t>Change</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Types</w:t>
            </w:r>
            <w:r>
              <w:rPr>
                <w:noProof/>
                <w:webHidden/>
              </w:rPr>
              <w:tab/>
            </w:r>
            <w:r>
              <w:rPr>
                <w:noProof/>
                <w:webHidden/>
              </w:rPr>
              <w:fldChar w:fldCharType="begin"/>
            </w:r>
            <w:r>
              <w:rPr>
                <w:noProof/>
                <w:webHidden/>
              </w:rPr>
              <w:instrText xml:space="preserve"> PAGEREF _Toc120746617 \h </w:instrText>
            </w:r>
            <w:r>
              <w:rPr>
                <w:noProof/>
                <w:webHidden/>
              </w:rPr>
            </w:r>
            <w:r>
              <w:rPr>
                <w:noProof/>
                <w:webHidden/>
              </w:rPr>
              <w:fldChar w:fldCharType="separate"/>
            </w:r>
            <w:r>
              <w:rPr>
                <w:noProof/>
                <w:webHidden/>
              </w:rPr>
              <w:t>5</w:t>
            </w:r>
            <w:r>
              <w:rPr>
                <w:noProof/>
                <w:webHidden/>
              </w:rPr>
              <w:fldChar w:fldCharType="end"/>
            </w:r>
          </w:hyperlink>
        </w:p>
        <w:p w14:paraId="0CFD0C1B" w14:textId="7CB06C5E" w:rsidR="009C0EEE" w:rsidRDefault="009C0EEE">
          <w:pPr>
            <w:pStyle w:val="TOC1"/>
            <w:tabs>
              <w:tab w:val="right" w:leader="dot" w:pos="9016"/>
            </w:tabs>
            <w:rPr>
              <w:rFonts w:eastAsiaTheme="minorEastAsia"/>
              <w:noProof/>
              <w:lang w:val="en-US"/>
            </w:rPr>
          </w:pPr>
          <w:hyperlink w:anchor="_Toc120746618" w:history="1">
            <w:r w:rsidRPr="0069067D">
              <w:rPr>
                <w:rStyle w:val="Hyperlink"/>
                <w:rFonts w:eastAsia="Arial Unicode MS"/>
                <w:noProof/>
              </w:rPr>
              <w:t>Risk</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Levels</w:t>
            </w:r>
            <w:r>
              <w:rPr>
                <w:noProof/>
                <w:webHidden/>
              </w:rPr>
              <w:tab/>
            </w:r>
            <w:r>
              <w:rPr>
                <w:noProof/>
                <w:webHidden/>
              </w:rPr>
              <w:fldChar w:fldCharType="begin"/>
            </w:r>
            <w:r>
              <w:rPr>
                <w:noProof/>
                <w:webHidden/>
              </w:rPr>
              <w:instrText xml:space="preserve"> PAGEREF _Toc120746618 \h </w:instrText>
            </w:r>
            <w:r>
              <w:rPr>
                <w:noProof/>
                <w:webHidden/>
              </w:rPr>
            </w:r>
            <w:r>
              <w:rPr>
                <w:noProof/>
                <w:webHidden/>
              </w:rPr>
              <w:fldChar w:fldCharType="separate"/>
            </w:r>
            <w:r>
              <w:rPr>
                <w:noProof/>
                <w:webHidden/>
              </w:rPr>
              <w:t>6</w:t>
            </w:r>
            <w:r>
              <w:rPr>
                <w:noProof/>
                <w:webHidden/>
              </w:rPr>
              <w:fldChar w:fldCharType="end"/>
            </w:r>
          </w:hyperlink>
        </w:p>
        <w:p w14:paraId="62C61883" w14:textId="1AD22441" w:rsidR="009C0EEE" w:rsidRDefault="009C0EEE">
          <w:pPr>
            <w:pStyle w:val="TOC1"/>
            <w:tabs>
              <w:tab w:val="right" w:leader="dot" w:pos="9016"/>
            </w:tabs>
            <w:rPr>
              <w:rFonts w:eastAsiaTheme="minorEastAsia"/>
              <w:noProof/>
              <w:lang w:val="en-US"/>
            </w:rPr>
          </w:pPr>
          <w:hyperlink w:anchor="_Toc120746619" w:history="1">
            <w:r w:rsidRPr="0069067D">
              <w:rPr>
                <w:rStyle w:val="Hyperlink"/>
                <w:rFonts w:eastAsia="Arial Unicode MS"/>
                <w:noProof/>
              </w:rPr>
              <w:t>CAB</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reviews</w:t>
            </w:r>
            <w:r>
              <w:rPr>
                <w:noProof/>
                <w:webHidden/>
              </w:rPr>
              <w:tab/>
            </w:r>
            <w:r>
              <w:rPr>
                <w:noProof/>
                <w:webHidden/>
              </w:rPr>
              <w:fldChar w:fldCharType="begin"/>
            </w:r>
            <w:r>
              <w:rPr>
                <w:noProof/>
                <w:webHidden/>
              </w:rPr>
              <w:instrText xml:space="preserve"> PAGEREF _Toc120746619 \h </w:instrText>
            </w:r>
            <w:r>
              <w:rPr>
                <w:noProof/>
                <w:webHidden/>
              </w:rPr>
            </w:r>
            <w:r>
              <w:rPr>
                <w:noProof/>
                <w:webHidden/>
              </w:rPr>
              <w:fldChar w:fldCharType="separate"/>
            </w:r>
            <w:r>
              <w:rPr>
                <w:noProof/>
                <w:webHidden/>
              </w:rPr>
              <w:t>7</w:t>
            </w:r>
            <w:r>
              <w:rPr>
                <w:noProof/>
                <w:webHidden/>
              </w:rPr>
              <w:fldChar w:fldCharType="end"/>
            </w:r>
          </w:hyperlink>
        </w:p>
        <w:p w14:paraId="64A735F9" w14:textId="7419C5CE" w:rsidR="009C0EEE" w:rsidRDefault="009C0EEE">
          <w:pPr>
            <w:pStyle w:val="TOC1"/>
            <w:tabs>
              <w:tab w:val="right" w:leader="dot" w:pos="9016"/>
            </w:tabs>
            <w:rPr>
              <w:rFonts w:eastAsiaTheme="minorEastAsia"/>
              <w:noProof/>
              <w:lang w:val="en-US"/>
            </w:rPr>
          </w:pPr>
          <w:hyperlink w:anchor="_Toc120746620" w:history="1">
            <w:r w:rsidRPr="0069067D">
              <w:rPr>
                <w:rStyle w:val="Hyperlink"/>
                <w:rFonts w:eastAsia="Arial Unicode MS"/>
                <w:noProof/>
              </w:rPr>
              <w:t>Lead</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Time</w:t>
            </w:r>
            <w:r w:rsidRPr="0069067D">
              <w:rPr>
                <w:rStyle w:val="Hyperlink"/>
                <w:rFonts w:ascii="Times New Roman" w:eastAsia="Arial Unicode MS" w:hAnsi="Times New Roman" w:cs="Times New Roman"/>
                <w:noProof/>
              </w:rPr>
              <w:t>:</w:t>
            </w:r>
            <w:r>
              <w:rPr>
                <w:noProof/>
                <w:webHidden/>
              </w:rPr>
              <w:tab/>
            </w:r>
            <w:r>
              <w:rPr>
                <w:noProof/>
                <w:webHidden/>
              </w:rPr>
              <w:fldChar w:fldCharType="begin"/>
            </w:r>
            <w:r>
              <w:rPr>
                <w:noProof/>
                <w:webHidden/>
              </w:rPr>
              <w:instrText xml:space="preserve"> PAGEREF _Toc120746620 \h </w:instrText>
            </w:r>
            <w:r>
              <w:rPr>
                <w:noProof/>
                <w:webHidden/>
              </w:rPr>
            </w:r>
            <w:r>
              <w:rPr>
                <w:noProof/>
                <w:webHidden/>
              </w:rPr>
              <w:fldChar w:fldCharType="separate"/>
            </w:r>
            <w:r>
              <w:rPr>
                <w:noProof/>
                <w:webHidden/>
              </w:rPr>
              <w:t>8</w:t>
            </w:r>
            <w:r>
              <w:rPr>
                <w:noProof/>
                <w:webHidden/>
              </w:rPr>
              <w:fldChar w:fldCharType="end"/>
            </w:r>
          </w:hyperlink>
        </w:p>
        <w:p w14:paraId="7DCE903B" w14:textId="55CA7DCA" w:rsidR="009C0EEE" w:rsidRDefault="009C0EEE">
          <w:pPr>
            <w:pStyle w:val="TOC1"/>
            <w:tabs>
              <w:tab w:val="right" w:leader="dot" w:pos="9016"/>
            </w:tabs>
            <w:rPr>
              <w:rFonts w:eastAsiaTheme="minorEastAsia"/>
              <w:noProof/>
              <w:lang w:val="en-US"/>
            </w:rPr>
          </w:pPr>
          <w:hyperlink w:anchor="_Toc120746621" w:history="1">
            <w:r w:rsidRPr="0069067D">
              <w:rPr>
                <w:rStyle w:val="Hyperlink"/>
                <w:rFonts w:eastAsia="Arial Unicode MS"/>
                <w:noProof/>
              </w:rPr>
              <w:t>High Level Process Flow:</w:t>
            </w:r>
            <w:r>
              <w:rPr>
                <w:noProof/>
                <w:webHidden/>
              </w:rPr>
              <w:tab/>
            </w:r>
            <w:r>
              <w:rPr>
                <w:noProof/>
                <w:webHidden/>
              </w:rPr>
              <w:fldChar w:fldCharType="begin"/>
            </w:r>
            <w:r>
              <w:rPr>
                <w:noProof/>
                <w:webHidden/>
              </w:rPr>
              <w:instrText xml:space="preserve"> PAGEREF _Toc120746621 \h </w:instrText>
            </w:r>
            <w:r>
              <w:rPr>
                <w:noProof/>
                <w:webHidden/>
              </w:rPr>
            </w:r>
            <w:r>
              <w:rPr>
                <w:noProof/>
                <w:webHidden/>
              </w:rPr>
              <w:fldChar w:fldCharType="separate"/>
            </w:r>
            <w:r>
              <w:rPr>
                <w:noProof/>
                <w:webHidden/>
              </w:rPr>
              <w:t>9</w:t>
            </w:r>
            <w:r>
              <w:rPr>
                <w:noProof/>
                <w:webHidden/>
              </w:rPr>
              <w:fldChar w:fldCharType="end"/>
            </w:r>
          </w:hyperlink>
        </w:p>
        <w:p w14:paraId="78803485" w14:textId="27AFCE3F" w:rsidR="009C0EEE" w:rsidRDefault="009C0EEE">
          <w:pPr>
            <w:pStyle w:val="TOC2"/>
            <w:tabs>
              <w:tab w:val="right" w:leader="dot" w:pos="9016"/>
            </w:tabs>
            <w:rPr>
              <w:noProof/>
            </w:rPr>
          </w:pPr>
          <w:hyperlink w:anchor="_Toc120746622" w:history="1">
            <w:r w:rsidRPr="0069067D">
              <w:rPr>
                <w:rStyle w:val="Hyperlink"/>
                <w:rFonts w:eastAsia="Arial Unicode MS"/>
                <w:noProof/>
              </w:rPr>
              <w:t>Release change process (Monthly/Semi-monthly/Off-cycle) – Normal / Emergency change</w:t>
            </w:r>
            <w:r>
              <w:rPr>
                <w:noProof/>
                <w:webHidden/>
              </w:rPr>
              <w:tab/>
            </w:r>
            <w:r>
              <w:rPr>
                <w:noProof/>
                <w:webHidden/>
              </w:rPr>
              <w:fldChar w:fldCharType="begin"/>
            </w:r>
            <w:r>
              <w:rPr>
                <w:noProof/>
                <w:webHidden/>
              </w:rPr>
              <w:instrText xml:space="preserve"> PAGEREF _Toc120746622 \h </w:instrText>
            </w:r>
            <w:r>
              <w:rPr>
                <w:noProof/>
                <w:webHidden/>
              </w:rPr>
            </w:r>
            <w:r>
              <w:rPr>
                <w:noProof/>
                <w:webHidden/>
              </w:rPr>
              <w:fldChar w:fldCharType="separate"/>
            </w:r>
            <w:r>
              <w:rPr>
                <w:noProof/>
                <w:webHidden/>
              </w:rPr>
              <w:t>9</w:t>
            </w:r>
            <w:r>
              <w:rPr>
                <w:noProof/>
                <w:webHidden/>
              </w:rPr>
              <w:fldChar w:fldCharType="end"/>
            </w:r>
          </w:hyperlink>
        </w:p>
        <w:p w14:paraId="696BD3B7" w14:textId="7F365D30" w:rsidR="009C0EEE" w:rsidRDefault="009C0EEE">
          <w:pPr>
            <w:pStyle w:val="TOC2"/>
            <w:tabs>
              <w:tab w:val="right" w:leader="dot" w:pos="9016"/>
            </w:tabs>
            <w:rPr>
              <w:noProof/>
            </w:rPr>
          </w:pPr>
          <w:hyperlink w:anchor="_Toc120746623" w:history="1">
            <w:r w:rsidRPr="0069067D">
              <w:rPr>
                <w:rStyle w:val="Hyperlink"/>
                <w:rFonts w:eastAsia="Arial Unicode MS"/>
                <w:noProof/>
              </w:rPr>
              <w:t>Break fix change process (Emergency Change)</w:t>
            </w:r>
            <w:r>
              <w:rPr>
                <w:noProof/>
                <w:webHidden/>
              </w:rPr>
              <w:tab/>
            </w:r>
            <w:r>
              <w:rPr>
                <w:noProof/>
                <w:webHidden/>
              </w:rPr>
              <w:fldChar w:fldCharType="begin"/>
            </w:r>
            <w:r>
              <w:rPr>
                <w:noProof/>
                <w:webHidden/>
              </w:rPr>
              <w:instrText xml:space="preserve"> PAGEREF _Toc120746623 \h </w:instrText>
            </w:r>
            <w:r>
              <w:rPr>
                <w:noProof/>
                <w:webHidden/>
              </w:rPr>
            </w:r>
            <w:r>
              <w:rPr>
                <w:noProof/>
                <w:webHidden/>
              </w:rPr>
              <w:fldChar w:fldCharType="separate"/>
            </w:r>
            <w:r>
              <w:rPr>
                <w:noProof/>
                <w:webHidden/>
              </w:rPr>
              <w:t>9</w:t>
            </w:r>
            <w:r>
              <w:rPr>
                <w:noProof/>
                <w:webHidden/>
              </w:rPr>
              <w:fldChar w:fldCharType="end"/>
            </w:r>
          </w:hyperlink>
        </w:p>
        <w:p w14:paraId="68A607FE" w14:textId="6008FCBC" w:rsidR="009C0EEE" w:rsidRDefault="009C0EEE">
          <w:pPr>
            <w:pStyle w:val="TOC1"/>
            <w:tabs>
              <w:tab w:val="right" w:leader="dot" w:pos="9016"/>
            </w:tabs>
            <w:rPr>
              <w:rFonts w:eastAsiaTheme="minorEastAsia"/>
              <w:noProof/>
              <w:lang w:val="en-US"/>
            </w:rPr>
          </w:pPr>
          <w:hyperlink w:anchor="_Toc120746624" w:history="1">
            <w:r w:rsidRPr="0069067D">
              <w:rPr>
                <w:rStyle w:val="Hyperlink"/>
                <w:rFonts w:eastAsia="Arial Unicode MS"/>
                <w:noProof/>
              </w:rPr>
              <w:t>Process</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Controls</w:t>
            </w:r>
            <w:r w:rsidRPr="0069067D">
              <w:rPr>
                <w:rStyle w:val="Hyperlink"/>
                <w:rFonts w:ascii="Times New Roman" w:eastAsia="Arial Unicode MS" w:hAnsi="Times New Roman" w:cs="Times New Roman"/>
                <w:noProof/>
              </w:rPr>
              <w:t>:</w:t>
            </w:r>
            <w:r>
              <w:rPr>
                <w:noProof/>
                <w:webHidden/>
              </w:rPr>
              <w:tab/>
            </w:r>
            <w:r>
              <w:rPr>
                <w:noProof/>
                <w:webHidden/>
              </w:rPr>
              <w:fldChar w:fldCharType="begin"/>
            </w:r>
            <w:r>
              <w:rPr>
                <w:noProof/>
                <w:webHidden/>
              </w:rPr>
              <w:instrText xml:space="preserve"> PAGEREF _Toc120746624 \h </w:instrText>
            </w:r>
            <w:r>
              <w:rPr>
                <w:noProof/>
                <w:webHidden/>
              </w:rPr>
            </w:r>
            <w:r>
              <w:rPr>
                <w:noProof/>
                <w:webHidden/>
              </w:rPr>
              <w:fldChar w:fldCharType="separate"/>
            </w:r>
            <w:r>
              <w:rPr>
                <w:noProof/>
                <w:webHidden/>
              </w:rPr>
              <w:t>9</w:t>
            </w:r>
            <w:r>
              <w:rPr>
                <w:noProof/>
                <w:webHidden/>
              </w:rPr>
              <w:fldChar w:fldCharType="end"/>
            </w:r>
          </w:hyperlink>
        </w:p>
        <w:p w14:paraId="448D866C" w14:textId="5D50BE7C" w:rsidR="009C0EEE" w:rsidRDefault="009C0EEE">
          <w:pPr>
            <w:pStyle w:val="TOC1"/>
            <w:tabs>
              <w:tab w:val="right" w:leader="dot" w:pos="9016"/>
            </w:tabs>
            <w:rPr>
              <w:rFonts w:eastAsiaTheme="minorEastAsia"/>
              <w:noProof/>
              <w:lang w:val="en-US"/>
            </w:rPr>
          </w:pPr>
          <w:hyperlink w:anchor="_Toc120746625" w:history="1">
            <w:r w:rsidRPr="0069067D">
              <w:rPr>
                <w:rStyle w:val="Hyperlink"/>
                <w:rFonts w:eastAsia="Arial Unicode MS"/>
                <w:noProof/>
              </w:rPr>
              <w:t>Appendix</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1</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w:t>
            </w:r>
            <w:r w:rsidRPr="0069067D">
              <w:rPr>
                <w:rStyle w:val="Hyperlink"/>
                <w:rFonts w:ascii="Times New Roman" w:eastAsia="Arial Unicode MS" w:hAnsi="Times New Roman" w:cs="Times New Roman"/>
                <w:noProof/>
              </w:rPr>
              <w:t xml:space="preserve"> </w:t>
            </w:r>
            <w:r w:rsidRPr="0069067D">
              <w:rPr>
                <w:rStyle w:val="Hyperlink"/>
                <w:rFonts w:eastAsia="Arial Unicode MS"/>
                <w:noProof/>
              </w:rPr>
              <w:t>Abbreviations</w:t>
            </w:r>
            <w:r>
              <w:rPr>
                <w:noProof/>
                <w:webHidden/>
              </w:rPr>
              <w:tab/>
            </w:r>
            <w:r>
              <w:rPr>
                <w:noProof/>
                <w:webHidden/>
              </w:rPr>
              <w:fldChar w:fldCharType="begin"/>
            </w:r>
            <w:r>
              <w:rPr>
                <w:noProof/>
                <w:webHidden/>
              </w:rPr>
              <w:instrText xml:space="preserve"> PAGEREF _Toc120746625 \h </w:instrText>
            </w:r>
            <w:r>
              <w:rPr>
                <w:noProof/>
                <w:webHidden/>
              </w:rPr>
            </w:r>
            <w:r>
              <w:rPr>
                <w:noProof/>
                <w:webHidden/>
              </w:rPr>
              <w:fldChar w:fldCharType="separate"/>
            </w:r>
            <w:r>
              <w:rPr>
                <w:noProof/>
                <w:webHidden/>
              </w:rPr>
              <w:t>10</w:t>
            </w:r>
            <w:r>
              <w:rPr>
                <w:noProof/>
                <w:webHidden/>
              </w:rPr>
              <w:fldChar w:fldCharType="end"/>
            </w:r>
          </w:hyperlink>
        </w:p>
        <w:p w14:paraId="046AAD56" w14:textId="45DCAC82" w:rsidR="009C0EEE" w:rsidRDefault="009C0EEE">
          <w:pPr>
            <w:pStyle w:val="TOC1"/>
            <w:tabs>
              <w:tab w:val="right" w:leader="dot" w:pos="9016"/>
            </w:tabs>
            <w:rPr>
              <w:rFonts w:eastAsiaTheme="minorEastAsia"/>
              <w:noProof/>
              <w:lang w:val="en-US"/>
            </w:rPr>
          </w:pPr>
          <w:hyperlink w:anchor="_Toc120746626" w:history="1">
            <w:r w:rsidRPr="0069067D">
              <w:rPr>
                <w:rStyle w:val="Hyperlink"/>
                <w:rFonts w:eastAsia="Arial Unicode MS"/>
                <w:noProof/>
              </w:rPr>
              <w:t>Appendix 2 – Definitions</w:t>
            </w:r>
            <w:r>
              <w:rPr>
                <w:noProof/>
                <w:webHidden/>
              </w:rPr>
              <w:tab/>
            </w:r>
            <w:r>
              <w:rPr>
                <w:noProof/>
                <w:webHidden/>
              </w:rPr>
              <w:fldChar w:fldCharType="begin"/>
            </w:r>
            <w:r>
              <w:rPr>
                <w:noProof/>
                <w:webHidden/>
              </w:rPr>
              <w:instrText xml:space="preserve"> PAGEREF _Toc120746626 \h </w:instrText>
            </w:r>
            <w:r>
              <w:rPr>
                <w:noProof/>
                <w:webHidden/>
              </w:rPr>
            </w:r>
            <w:r>
              <w:rPr>
                <w:noProof/>
                <w:webHidden/>
              </w:rPr>
              <w:fldChar w:fldCharType="separate"/>
            </w:r>
            <w:r>
              <w:rPr>
                <w:noProof/>
                <w:webHidden/>
              </w:rPr>
              <w:t>10</w:t>
            </w:r>
            <w:r>
              <w:rPr>
                <w:noProof/>
                <w:webHidden/>
              </w:rPr>
              <w:fldChar w:fldCharType="end"/>
            </w:r>
          </w:hyperlink>
        </w:p>
        <w:p w14:paraId="0B887664" w14:textId="6AB7FDB3" w:rsidR="009C0EEE" w:rsidRDefault="009C0EEE">
          <w:pPr>
            <w:pStyle w:val="TOC1"/>
            <w:tabs>
              <w:tab w:val="right" w:leader="dot" w:pos="9016"/>
            </w:tabs>
            <w:rPr>
              <w:rFonts w:eastAsiaTheme="minorEastAsia"/>
              <w:noProof/>
              <w:lang w:val="en-US"/>
            </w:rPr>
          </w:pPr>
          <w:hyperlink w:anchor="_Toc120746627" w:history="1">
            <w:r w:rsidRPr="0069067D">
              <w:rPr>
                <w:rStyle w:val="Hyperlink"/>
                <w:rFonts w:eastAsia="Arial Unicode MS"/>
                <w:noProof/>
              </w:rPr>
              <w:t>Appendix 3 – Templates</w:t>
            </w:r>
            <w:r>
              <w:rPr>
                <w:noProof/>
                <w:webHidden/>
              </w:rPr>
              <w:tab/>
            </w:r>
            <w:r>
              <w:rPr>
                <w:noProof/>
                <w:webHidden/>
              </w:rPr>
              <w:fldChar w:fldCharType="begin"/>
            </w:r>
            <w:r>
              <w:rPr>
                <w:noProof/>
                <w:webHidden/>
              </w:rPr>
              <w:instrText xml:space="preserve"> PAGEREF _Toc120746627 \h </w:instrText>
            </w:r>
            <w:r>
              <w:rPr>
                <w:noProof/>
                <w:webHidden/>
              </w:rPr>
            </w:r>
            <w:r>
              <w:rPr>
                <w:noProof/>
                <w:webHidden/>
              </w:rPr>
              <w:fldChar w:fldCharType="separate"/>
            </w:r>
            <w:r>
              <w:rPr>
                <w:noProof/>
                <w:webHidden/>
              </w:rPr>
              <w:t>10</w:t>
            </w:r>
            <w:r>
              <w:rPr>
                <w:noProof/>
                <w:webHidden/>
              </w:rPr>
              <w:fldChar w:fldCharType="end"/>
            </w:r>
          </w:hyperlink>
        </w:p>
        <w:p w14:paraId="0D328C02" w14:textId="1DFE5968" w:rsidR="009C0EEE" w:rsidRDefault="009C0EEE">
          <w:pPr>
            <w:pStyle w:val="TOC1"/>
            <w:tabs>
              <w:tab w:val="right" w:leader="dot" w:pos="9016"/>
            </w:tabs>
            <w:rPr>
              <w:rFonts w:eastAsiaTheme="minorEastAsia"/>
              <w:noProof/>
              <w:lang w:val="en-US"/>
            </w:rPr>
          </w:pPr>
          <w:hyperlink w:anchor="_Toc120746628" w:history="1">
            <w:r w:rsidRPr="0069067D">
              <w:rPr>
                <w:rStyle w:val="Hyperlink"/>
                <w:rFonts w:eastAsia="Arial Unicode MS"/>
                <w:noProof/>
              </w:rPr>
              <w:t>Appendix 4 – Reference Links</w:t>
            </w:r>
            <w:r>
              <w:rPr>
                <w:noProof/>
                <w:webHidden/>
              </w:rPr>
              <w:tab/>
            </w:r>
            <w:r>
              <w:rPr>
                <w:noProof/>
                <w:webHidden/>
              </w:rPr>
              <w:fldChar w:fldCharType="begin"/>
            </w:r>
            <w:r>
              <w:rPr>
                <w:noProof/>
                <w:webHidden/>
              </w:rPr>
              <w:instrText xml:space="preserve"> PAGEREF _Toc120746628 \h </w:instrText>
            </w:r>
            <w:r>
              <w:rPr>
                <w:noProof/>
                <w:webHidden/>
              </w:rPr>
            </w:r>
            <w:r>
              <w:rPr>
                <w:noProof/>
                <w:webHidden/>
              </w:rPr>
              <w:fldChar w:fldCharType="separate"/>
            </w:r>
            <w:r>
              <w:rPr>
                <w:noProof/>
                <w:webHidden/>
              </w:rPr>
              <w:t>11</w:t>
            </w:r>
            <w:r>
              <w:rPr>
                <w:noProof/>
                <w:webHidden/>
              </w:rPr>
              <w:fldChar w:fldCharType="end"/>
            </w:r>
          </w:hyperlink>
        </w:p>
        <w:p w14:paraId="0E8B38D5" w14:textId="6731EC9C" w:rsidR="00546415" w:rsidRDefault="00546415">
          <w:r>
            <w:rPr>
              <w:b/>
              <w:bCs/>
              <w:noProof/>
            </w:rPr>
            <w:fldChar w:fldCharType="end"/>
          </w:r>
        </w:p>
      </w:sdtContent>
    </w:sdt>
    <w:p w14:paraId="67405282" w14:textId="496C2BC2" w:rsidR="00B809D1" w:rsidRDefault="00B809D1" w:rsidP="008F7B77">
      <w:pPr>
        <w:rPr>
          <w:rFonts w:ascii="Times New Roman" w:eastAsia="Arial Unicode MS" w:hAnsi="Times New Roman" w:cs="Times New Roman"/>
          <w:color w:val="404040"/>
          <w:sz w:val="40"/>
        </w:rPr>
      </w:pPr>
    </w:p>
    <w:p w14:paraId="55D77C7B" w14:textId="7AF73408" w:rsidR="00B2718E" w:rsidRDefault="00B2718E" w:rsidP="008F7B77">
      <w:pPr>
        <w:rPr>
          <w:rFonts w:ascii="Times New Roman" w:eastAsia="Arial Unicode MS" w:hAnsi="Times New Roman" w:cs="Times New Roman"/>
          <w:color w:val="404040"/>
          <w:sz w:val="40"/>
        </w:rPr>
      </w:pPr>
    </w:p>
    <w:p w14:paraId="78940FC3" w14:textId="6A462509" w:rsidR="00B2718E" w:rsidRDefault="00B2718E" w:rsidP="008F7B77">
      <w:pPr>
        <w:rPr>
          <w:rFonts w:ascii="Times New Roman" w:eastAsia="Arial Unicode MS" w:hAnsi="Times New Roman" w:cs="Times New Roman"/>
          <w:color w:val="404040"/>
          <w:sz w:val="40"/>
        </w:rPr>
      </w:pPr>
    </w:p>
    <w:p w14:paraId="2007B87E" w14:textId="02B2874E" w:rsidR="00B2718E" w:rsidRDefault="00B2718E" w:rsidP="008F7B77">
      <w:pPr>
        <w:rPr>
          <w:rFonts w:ascii="Times New Roman" w:eastAsia="Arial Unicode MS" w:hAnsi="Times New Roman" w:cs="Times New Roman"/>
          <w:color w:val="404040"/>
          <w:sz w:val="40"/>
        </w:rPr>
      </w:pPr>
    </w:p>
    <w:p w14:paraId="15FD61ED" w14:textId="244F7B16" w:rsidR="00B2718E" w:rsidRDefault="00B2718E" w:rsidP="008F7B77">
      <w:pPr>
        <w:rPr>
          <w:rFonts w:ascii="Times New Roman" w:eastAsia="Arial Unicode MS" w:hAnsi="Times New Roman" w:cs="Times New Roman"/>
          <w:color w:val="404040"/>
          <w:sz w:val="40"/>
        </w:rPr>
      </w:pPr>
    </w:p>
    <w:p w14:paraId="1831BF7B" w14:textId="790681F8" w:rsidR="00B2718E" w:rsidRDefault="00B2718E" w:rsidP="008F7B77">
      <w:pPr>
        <w:rPr>
          <w:rFonts w:ascii="Times New Roman" w:eastAsia="Arial Unicode MS" w:hAnsi="Times New Roman" w:cs="Times New Roman"/>
          <w:color w:val="404040"/>
          <w:sz w:val="40"/>
        </w:rPr>
      </w:pPr>
    </w:p>
    <w:p w14:paraId="09B4FF6F" w14:textId="0A4DAEBB" w:rsidR="00B2718E" w:rsidRDefault="00B2718E" w:rsidP="008F7B77">
      <w:pPr>
        <w:rPr>
          <w:rFonts w:ascii="Times New Roman" w:eastAsia="Arial Unicode MS" w:hAnsi="Times New Roman" w:cs="Times New Roman"/>
          <w:color w:val="404040"/>
          <w:sz w:val="40"/>
        </w:rPr>
      </w:pPr>
    </w:p>
    <w:p w14:paraId="6134E225" w14:textId="0F077CC4" w:rsidR="00B2718E" w:rsidRDefault="00B2718E" w:rsidP="008F7B77">
      <w:pPr>
        <w:rPr>
          <w:rFonts w:ascii="Times New Roman" w:eastAsia="Arial Unicode MS" w:hAnsi="Times New Roman" w:cs="Times New Roman"/>
          <w:color w:val="404040"/>
          <w:sz w:val="40"/>
        </w:rPr>
      </w:pPr>
    </w:p>
    <w:p w14:paraId="2D4A1A1C" w14:textId="48D2A8A1" w:rsidR="00B2718E" w:rsidRDefault="00B2718E" w:rsidP="008F7B77">
      <w:pPr>
        <w:rPr>
          <w:rFonts w:ascii="Times New Roman" w:eastAsia="Arial Unicode MS" w:hAnsi="Times New Roman" w:cs="Times New Roman"/>
          <w:color w:val="404040"/>
          <w:sz w:val="40"/>
        </w:rPr>
      </w:pPr>
    </w:p>
    <w:p w14:paraId="4C4CE83C" w14:textId="77777777" w:rsidR="00B2718E" w:rsidRDefault="00B2718E" w:rsidP="008F7B77">
      <w:pPr>
        <w:rPr>
          <w:rFonts w:ascii="Times New Roman" w:eastAsia="Arial Unicode MS" w:hAnsi="Times New Roman" w:cs="Times New Roman"/>
          <w:color w:val="404040"/>
          <w:sz w:val="40"/>
        </w:rPr>
      </w:pPr>
    </w:p>
    <w:p w14:paraId="661303D0" w14:textId="0D2C4619" w:rsidR="00D07220" w:rsidRDefault="00D07220" w:rsidP="001E6BA3">
      <w:pPr>
        <w:pStyle w:val="Heading1"/>
        <w:rPr>
          <w:rFonts w:eastAsia="Arial Unicode MS"/>
        </w:rPr>
      </w:pPr>
      <w:bookmarkStart w:id="4" w:name="_Toc120746612"/>
      <w:r>
        <w:rPr>
          <w:rFonts w:eastAsia="Arial Unicode MS"/>
        </w:rPr>
        <w:t>Introduction</w:t>
      </w:r>
      <w:bookmarkEnd w:id="4"/>
    </w:p>
    <w:p w14:paraId="7689E3DA" w14:textId="77777777" w:rsidR="00463750" w:rsidRPr="00463750" w:rsidRDefault="00463750" w:rsidP="00463750"/>
    <w:p w14:paraId="51C75894" w14:textId="120A2C9E" w:rsidR="002936C5" w:rsidRPr="006023BD" w:rsidRDefault="002936C5" w:rsidP="008F7B77">
      <w:pPr>
        <w:rPr>
          <w:rFonts w:ascii="Times New Roman" w:eastAsia="Arial Unicode MS" w:hAnsi="Times New Roman" w:cs="Times New Roman"/>
          <w:color w:val="404040"/>
          <w:sz w:val="24"/>
          <w:szCs w:val="24"/>
        </w:rPr>
      </w:pPr>
      <w:r w:rsidRPr="006023BD">
        <w:rPr>
          <w:rFonts w:ascii="Times New Roman" w:eastAsia="Arial Unicode MS" w:hAnsi="Times New Roman" w:cs="Times New Roman"/>
          <w:color w:val="404040"/>
          <w:sz w:val="24"/>
          <w:szCs w:val="24"/>
        </w:rPr>
        <w:t xml:space="preserve">The purpose of this document is to provide </w:t>
      </w:r>
      <w:r w:rsidR="006B2C35">
        <w:rPr>
          <w:rFonts w:ascii="Times New Roman" w:eastAsia="Arial Unicode MS" w:hAnsi="Times New Roman" w:cs="Times New Roman"/>
          <w:color w:val="404040"/>
          <w:sz w:val="24"/>
          <w:szCs w:val="24"/>
        </w:rPr>
        <w:t xml:space="preserve">the </w:t>
      </w:r>
      <w:r w:rsidR="00C97C46">
        <w:rPr>
          <w:rFonts w:ascii="Times New Roman" w:eastAsia="Arial Unicode MS" w:hAnsi="Times New Roman" w:cs="Times New Roman"/>
          <w:color w:val="404040"/>
          <w:sz w:val="24"/>
          <w:szCs w:val="24"/>
        </w:rPr>
        <w:t xml:space="preserve">Commercial Engineering </w:t>
      </w:r>
      <w:r w:rsidR="006B2C35">
        <w:rPr>
          <w:rFonts w:ascii="Times New Roman" w:eastAsia="Arial Unicode MS" w:hAnsi="Times New Roman" w:cs="Times New Roman"/>
          <w:color w:val="404040"/>
          <w:sz w:val="24"/>
          <w:szCs w:val="24"/>
        </w:rPr>
        <w:t>d</w:t>
      </w:r>
      <w:r w:rsidRPr="006023BD">
        <w:rPr>
          <w:rFonts w:ascii="Times New Roman" w:eastAsia="Arial Unicode MS" w:hAnsi="Times New Roman" w:cs="Times New Roman"/>
          <w:color w:val="404040"/>
          <w:sz w:val="24"/>
          <w:szCs w:val="24"/>
        </w:rPr>
        <w:t>elivery team</w:t>
      </w:r>
      <w:r w:rsidR="008C12FD" w:rsidRPr="006023BD">
        <w:rPr>
          <w:rFonts w:ascii="Times New Roman" w:eastAsia="Arial Unicode MS" w:hAnsi="Times New Roman" w:cs="Times New Roman"/>
          <w:color w:val="404040"/>
          <w:sz w:val="24"/>
          <w:szCs w:val="24"/>
        </w:rPr>
        <w:t xml:space="preserve">s with a document that provides a holistic view of how the </w:t>
      </w:r>
      <w:r w:rsidR="000E0C57">
        <w:rPr>
          <w:rFonts w:ascii="Times New Roman" w:eastAsia="Arial Unicode MS" w:hAnsi="Times New Roman" w:cs="Times New Roman"/>
          <w:color w:val="404040"/>
          <w:sz w:val="24"/>
          <w:szCs w:val="24"/>
        </w:rPr>
        <w:t>Information Technology Service Management (ITSM)</w:t>
      </w:r>
      <w:r w:rsidR="008C12FD" w:rsidRPr="006023BD">
        <w:rPr>
          <w:rFonts w:ascii="Times New Roman" w:eastAsia="Arial Unicode MS" w:hAnsi="Times New Roman" w:cs="Times New Roman"/>
          <w:color w:val="404040"/>
          <w:sz w:val="24"/>
          <w:szCs w:val="24"/>
        </w:rPr>
        <w:t xml:space="preserve"> Change </w:t>
      </w:r>
      <w:r w:rsidR="006B2C35">
        <w:rPr>
          <w:rFonts w:ascii="Times New Roman" w:eastAsia="Arial Unicode MS" w:hAnsi="Times New Roman" w:cs="Times New Roman"/>
          <w:color w:val="404040"/>
          <w:sz w:val="24"/>
          <w:szCs w:val="24"/>
        </w:rPr>
        <w:t xml:space="preserve">Management </w:t>
      </w:r>
      <w:r w:rsidR="00C64888">
        <w:rPr>
          <w:rFonts w:ascii="Times New Roman" w:eastAsia="Arial Unicode MS" w:hAnsi="Times New Roman" w:cs="Times New Roman"/>
          <w:color w:val="404040"/>
          <w:sz w:val="24"/>
          <w:szCs w:val="24"/>
        </w:rPr>
        <w:t xml:space="preserve">Process </w:t>
      </w:r>
      <w:r w:rsidR="008C12FD" w:rsidRPr="006023BD">
        <w:rPr>
          <w:rFonts w:ascii="Times New Roman" w:eastAsia="Arial Unicode MS" w:hAnsi="Times New Roman" w:cs="Times New Roman"/>
          <w:color w:val="404040"/>
          <w:sz w:val="24"/>
          <w:szCs w:val="24"/>
        </w:rPr>
        <w:t xml:space="preserve">has been defined </w:t>
      </w:r>
      <w:r w:rsidR="006B2C35">
        <w:rPr>
          <w:rFonts w:ascii="Times New Roman" w:eastAsia="Arial Unicode MS" w:hAnsi="Times New Roman" w:cs="Times New Roman"/>
          <w:color w:val="404040"/>
          <w:sz w:val="24"/>
          <w:szCs w:val="24"/>
        </w:rPr>
        <w:t xml:space="preserve">for Commercial Engineering systems </w:t>
      </w:r>
      <w:r w:rsidR="008C12FD" w:rsidRPr="006023BD">
        <w:rPr>
          <w:rFonts w:ascii="Times New Roman" w:eastAsia="Arial Unicode MS" w:hAnsi="Times New Roman" w:cs="Times New Roman"/>
          <w:color w:val="404040"/>
          <w:sz w:val="24"/>
          <w:szCs w:val="24"/>
        </w:rPr>
        <w:t xml:space="preserve">and the corresponding touch points with </w:t>
      </w:r>
      <w:r w:rsidR="006023BD" w:rsidRPr="006023BD">
        <w:rPr>
          <w:rFonts w:ascii="Times New Roman" w:eastAsia="Arial Unicode MS" w:hAnsi="Times New Roman" w:cs="Times New Roman"/>
          <w:color w:val="404040"/>
          <w:sz w:val="24"/>
          <w:szCs w:val="24"/>
        </w:rPr>
        <w:t>T</w:t>
      </w:r>
      <w:r w:rsidR="009D03C3">
        <w:rPr>
          <w:rFonts w:ascii="Times New Roman" w:eastAsia="Arial Unicode MS" w:hAnsi="Times New Roman" w:cs="Times New Roman"/>
          <w:color w:val="404040"/>
          <w:sz w:val="24"/>
          <w:szCs w:val="24"/>
        </w:rPr>
        <w:t>homson Reuter’s C</w:t>
      </w:r>
      <w:r w:rsidR="006023BD" w:rsidRPr="006023BD">
        <w:rPr>
          <w:rFonts w:ascii="Times New Roman" w:eastAsia="Arial Unicode MS" w:hAnsi="Times New Roman" w:cs="Times New Roman"/>
          <w:color w:val="404040"/>
          <w:sz w:val="24"/>
          <w:szCs w:val="24"/>
        </w:rPr>
        <w:t xml:space="preserve">hange </w:t>
      </w:r>
      <w:r w:rsidR="009D03C3">
        <w:rPr>
          <w:rFonts w:ascii="Times New Roman" w:eastAsia="Arial Unicode MS" w:hAnsi="Times New Roman" w:cs="Times New Roman"/>
          <w:color w:val="404040"/>
          <w:sz w:val="24"/>
          <w:szCs w:val="24"/>
        </w:rPr>
        <w:t>Management P</w:t>
      </w:r>
      <w:r w:rsidR="00C64888">
        <w:rPr>
          <w:rFonts w:ascii="Times New Roman" w:eastAsia="Arial Unicode MS" w:hAnsi="Times New Roman" w:cs="Times New Roman"/>
          <w:color w:val="404040"/>
          <w:sz w:val="24"/>
          <w:szCs w:val="24"/>
        </w:rPr>
        <w:t>roces</w:t>
      </w:r>
      <w:r w:rsidR="009D03C3">
        <w:rPr>
          <w:rFonts w:ascii="Times New Roman" w:eastAsia="Arial Unicode MS" w:hAnsi="Times New Roman" w:cs="Times New Roman"/>
          <w:color w:val="404040"/>
          <w:sz w:val="24"/>
          <w:szCs w:val="24"/>
        </w:rPr>
        <w:t>s at the enterprise level</w:t>
      </w:r>
      <w:r w:rsidR="006023BD" w:rsidRPr="006023BD">
        <w:rPr>
          <w:rFonts w:ascii="Times New Roman" w:eastAsia="Arial Unicode MS" w:hAnsi="Times New Roman" w:cs="Times New Roman"/>
          <w:color w:val="404040"/>
          <w:sz w:val="24"/>
          <w:szCs w:val="24"/>
        </w:rPr>
        <w:t xml:space="preserve">. </w:t>
      </w:r>
    </w:p>
    <w:p w14:paraId="79178599" w14:textId="22F99B18" w:rsidR="004732B4" w:rsidRPr="00615D7D" w:rsidRDefault="00495C67" w:rsidP="004732B4">
      <w:pP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Details of the </w:t>
      </w:r>
      <w:r w:rsidR="00C4527E">
        <w:rPr>
          <w:rFonts w:ascii="Times New Roman" w:eastAsia="Arial Unicode MS" w:hAnsi="Times New Roman" w:cs="Times New Roman"/>
          <w:color w:val="404040"/>
          <w:sz w:val="24"/>
          <w:szCs w:val="24"/>
        </w:rPr>
        <w:t>Thomson Reuters</w:t>
      </w:r>
      <w:r>
        <w:rPr>
          <w:rFonts w:ascii="Times New Roman" w:eastAsia="Arial Unicode MS" w:hAnsi="Times New Roman" w:cs="Times New Roman"/>
          <w:color w:val="404040"/>
          <w:sz w:val="24"/>
          <w:szCs w:val="24"/>
        </w:rPr>
        <w:t xml:space="preserve">’s </w:t>
      </w:r>
      <w:r w:rsidR="00637F57">
        <w:rPr>
          <w:rFonts w:ascii="Times New Roman" w:eastAsia="Arial Unicode MS" w:hAnsi="Times New Roman" w:cs="Times New Roman"/>
          <w:color w:val="404040"/>
          <w:sz w:val="24"/>
          <w:szCs w:val="24"/>
        </w:rPr>
        <w:t xml:space="preserve">(TR) </w:t>
      </w:r>
      <w:r>
        <w:rPr>
          <w:rFonts w:ascii="Times New Roman" w:eastAsia="Arial Unicode MS" w:hAnsi="Times New Roman" w:cs="Times New Roman"/>
          <w:color w:val="404040"/>
          <w:sz w:val="24"/>
          <w:szCs w:val="24"/>
        </w:rPr>
        <w:t xml:space="preserve">Change Management Process can be found </w:t>
      </w:r>
      <w:hyperlink r:id="rId13" w:history="1">
        <w:r w:rsidRPr="00B9570D">
          <w:rPr>
            <w:rStyle w:val="Hyperlink"/>
            <w:rFonts w:ascii="Times New Roman" w:eastAsia="Arial Unicode MS" w:hAnsi="Times New Roman" w:cs="Times New Roman"/>
            <w:sz w:val="24"/>
            <w:szCs w:val="24"/>
          </w:rPr>
          <w:t>here</w:t>
        </w:r>
      </w:hyperlink>
      <w:r>
        <w:rPr>
          <w:rFonts w:ascii="Times New Roman" w:eastAsia="Arial Unicode MS" w:hAnsi="Times New Roman" w:cs="Times New Roman"/>
          <w:color w:val="404040"/>
          <w:sz w:val="24"/>
          <w:szCs w:val="24"/>
        </w:rPr>
        <w:t>.</w:t>
      </w:r>
    </w:p>
    <w:p w14:paraId="165997B2" w14:textId="14F3E7A1" w:rsidR="004732B4" w:rsidRDefault="004732B4" w:rsidP="004732B4">
      <w:pPr>
        <w:autoSpaceDE w:val="0"/>
        <w:autoSpaceDN w:val="0"/>
        <w:adjustRightInd w:val="0"/>
        <w:spacing w:after="0" w:line="240" w:lineRule="auto"/>
        <w:rPr>
          <w:rFonts w:ascii="Times New Roman" w:eastAsia="Arial Unicode MS" w:hAnsi="Times New Roman" w:cs="Times New Roman"/>
          <w:color w:val="404040"/>
          <w:sz w:val="24"/>
          <w:szCs w:val="24"/>
        </w:rPr>
      </w:pPr>
      <w:r w:rsidRPr="008D725D">
        <w:rPr>
          <w:rFonts w:ascii="Times New Roman" w:eastAsia="Arial Unicode MS" w:hAnsi="Times New Roman" w:cs="Times New Roman"/>
          <w:color w:val="404040"/>
          <w:sz w:val="24"/>
          <w:szCs w:val="24"/>
        </w:rPr>
        <w:t xml:space="preserve">Suggest </w:t>
      </w:r>
      <w:r>
        <w:rPr>
          <w:rFonts w:ascii="Times New Roman" w:eastAsia="Arial Unicode MS" w:hAnsi="Times New Roman" w:cs="Times New Roman"/>
          <w:color w:val="404040"/>
          <w:sz w:val="24"/>
          <w:szCs w:val="24"/>
        </w:rPr>
        <w:t>that the TR Change Process document</w:t>
      </w:r>
      <w:r w:rsidR="00637F57">
        <w:rPr>
          <w:rFonts w:ascii="Times New Roman" w:eastAsia="Arial Unicode MS" w:hAnsi="Times New Roman" w:cs="Times New Roman"/>
          <w:color w:val="404040"/>
          <w:sz w:val="24"/>
          <w:szCs w:val="24"/>
        </w:rPr>
        <w:t xml:space="preserve"> </w:t>
      </w:r>
      <w:r>
        <w:rPr>
          <w:rFonts w:ascii="Times New Roman" w:eastAsia="Arial Unicode MS" w:hAnsi="Times New Roman" w:cs="Times New Roman"/>
          <w:color w:val="404040"/>
          <w:sz w:val="24"/>
          <w:szCs w:val="24"/>
        </w:rPr>
        <w:t>is read to gain familiarity of the</w:t>
      </w:r>
      <w:r w:rsidR="00FA4056">
        <w:rPr>
          <w:rFonts w:ascii="Times New Roman" w:eastAsia="Arial Unicode MS" w:hAnsi="Times New Roman" w:cs="Times New Roman"/>
          <w:color w:val="404040"/>
          <w:sz w:val="24"/>
          <w:szCs w:val="24"/>
        </w:rPr>
        <w:t xml:space="preserve"> enterprise wider</w:t>
      </w:r>
      <w:r>
        <w:rPr>
          <w:rFonts w:ascii="Times New Roman" w:eastAsia="Arial Unicode MS" w:hAnsi="Times New Roman" w:cs="Times New Roman"/>
          <w:color w:val="404040"/>
          <w:sz w:val="24"/>
          <w:szCs w:val="24"/>
        </w:rPr>
        <w:t xml:space="preserve"> process</w:t>
      </w:r>
      <w:r w:rsidR="00FA4056">
        <w:rPr>
          <w:rFonts w:ascii="Times New Roman" w:eastAsia="Arial Unicode MS" w:hAnsi="Times New Roman" w:cs="Times New Roman"/>
          <w:color w:val="404040"/>
          <w:sz w:val="24"/>
          <w:szCs w:val="24"/>
        </w:rPr>
        <w:t>es</w:t>
      </w:r>
      <w:r>
        <w:rPr>
          <w:rFonts w:ascii="Times New Roman" w:eastAsia="Arial Unicode MS" w:hAnsi="Times New Roman" w:cs="Times New Roman"/>
          <w:color w:val="404040"/>
          <w:sz w:val="24"/>
          <w:szCs w:val="24"/>
        </w:rPr>
        <w:t>, policies, types of change requests, process roles and other fundamental information about the change management process, before reading this document.</w:t>
      </w:r>
    </w:p>
    <w:p w14:paraId="2962A049" w14:textId="77777777" w:rsidR="004732B4" w:rsidRDefault="004732B4" w:rsidP="004732B4">
      <w:pPr>
        <w:autoSpaceDE w:val="0"/>
        <w:autoSpaceDN w:val="0"/>
        <w:adjustRightInd w:val="0"/>
        <w:spacing w:after="0" w:line="240" w:lineRule="auto"/>
        <w:rPr>
          <w:rFonts w:ascii="Times New Roman" w:eastAsia="Arial Unicode MS" w:hAnsi="Times New Roman" w:cs="Times New Roman"/>
          <w:color w:val="404040"/>
          <w:sz w:val="24"/>
          <w:szCs w:val="24"/>
        </w:rPr>
      </w:pPr>
    </w:p>
    <w:p w14:paraId="17B1A413" w14:textId="73E0F520" w:rsidR="005F1BCA" w:rsidRDefault="005F1BCA" w:rsidP="001E6BA3">
      <w:pPr>
        <w:pStyle w:val="Heading1"/>
        <w:rPr>
          <w:rFonts w:eastAsia="Arial Unicode MS"/>
        </w:rPr>
      </w:pPr>
      <w:bookmarkStart w:id="5" w:name="_Toc120746613"/>
      <w:r w:rsidRPr="005F1BCA">
        <w:rPr>
          <w:rFonts w:eastAsia="Arial Unicode MS"/>
        </w:rPr>
        <w:t>Purpose</w:t>
      </w:r>
      <w:bookmarkEnd w:id="5"/>
      <w:r w:rsidRPr="005F1BCA">
        <w:rPr>
          <w:rFonts w:eastAsia="Arial Unicode MS"/>
        </w:rPr>
        <w:t xml:space="preserve"> </w:t>
      </w:r>
    </w:p>
    <w:p w14:paraId="1828C03E" w14:textId="77777777" w:rsidR="00847DEB" w:rsidRPr="00847DEB" w:rsidRDefault="00847DEB" w:rsidP="00847DEB"/>
    <w:p w14:paraId="723900C8" w14:textId="60564FBB" w:rsidR="00FB0EAA" w:rsidRPr="00FB0EAA" w:rsidRDefault="00FB0EAA" w:rsidP="008F7B77">
      <w:pPr>
        <w:rPr>
          <w:rFonts w:ascii="Times New Roman" w:eastAsia="Arial Unicode MS" w:hAnsi="Times New Roman" w:cs="Times New Roman"/>
          <w:color w:val="404040"/>
          <w:sz w:val="24"/>
          <w:szCs w:val="24"/>
        </w:rPr>
      </w:pPr>
      <w:r w:rsidRPr="00FB0EAA">
        <w:rPr>
          <w:rFonts w:ascii="Times New Roman" w:eastAsia="Arial Unicode MS" w:hAnsi="Times New Roman" w:cs="Times New Roman"/>
          <w:color w:val="404040"/>
          <w:sz w:val="24"/>
          <w:szCs w:val="24"/>
        </w:rPr>
        <w:t>The purpose of the Change Management process is to control the lifecycle of all changes, enabling beneficial changes to be made with minimum disruption to services.</w:t>
      </w:r>
    </w:p>
    <w:p w14:paraId="65AEE572" w14:textId="77ACDB15" w:rsidR="005F1BCA" w:rsidRDefault="00701FA2" w:rsidP="001E6BA3">
      <w:pPr>
        <w:pStyle w:val="Heading1"/>
        <w:rPr>
          <w:rFonts w:eastAsia="Arial Unicode MS"/>
        </w:rPr>
      </w:pPr>
      <w:bookmarkStart w:id="6" w:name="_Toc120746614"/>
      <w:r w:rsidRPr="00701FA2">
        <w:rPr>
          <w:rFonts w:eastAsia="Arial Unicode MS"/>
        </w:rPr>
        <w:t>Goals</w:t>
      </w:r>
      <w:bookmarkEnd w:id="6"/>
      <w:r w:rsidRPr="00701FA2">
        <w:rPr>
          <w:rFonts w:eastAsia="Arial Unicode MS"/>
        </w:rPr>
        <w:t xml:space="preserve"> </w:t>
      </w:r>
    </w:p>
    <w:p w14:paraId="3D5DBDD3" w14:textId="77777777" w:rsidR="00C34017" w:rsidRPr="00C34017" w:rsidRDefault="00C34017" w:rsidP="00C34017"/>
    <w:p w14:paraId="6FF4B6B3" w14:textId="3ECDF95E" w:rsidR="00AF7B75" w:rsidRPr="00AF7B75" w:rsidRDefault="00AF7B75" w:rsidP="008F7B77">
      <w:pPr>
        <w:rPr>
          <w:rFonts w:ascii="Times New Roman" w:eastAsia="Arial Unicode MS" w:hAnsi="Times New Roman" w:cs="Times New Roman"/>
          <w:color w:val="404040"/>
          <w:sz w:val="24"/>
          <w:szCs w:val="24"/>
        </w:rPr>
      </w:pPr>
      <w:r w:rsidRPr="00AF7B75">
        <w:rPr>
          <w:rFonts w:ascii="Times New Roman" w:eastAsia="Arial Unicode MS" w:hAnsi="Times New Roman" w:cs="Times New Roman"/>
          <w:color w:val="404040"/>
          <w:sz w:val="24"/>
          <w:szCs w:val="24"/>
        </w:rPr>
        <w:t xml:space="preserve">The primary objective of the Change Management process is to ensure that standardized methods and procedures are used for the efficient and prompt handling of all changes </w:t>
      </w:r>
      <w:r w:rsidR="00726287">
        <w:rPr>
          <w:rFonts w:ascii="Times New Roman" w:eastAsia="Arial Unicode MS" w:hAnsi="Times New Roman" w:cs="Times New Roman"/>
          <w:color w:val="404040"/>
          <w:sz w:val="24"/>
          <w:szCs w:val="24"/>
        </w:rPr>
        <w:t xml:space="preserve">as </w:t>
      </w:r>
      <w:r w:rsidR="000E0C57">
        <w:rPr>
          <w:rFonts w:ascii="Times New Roman" w:eastAsia="Arial Unicode MS" w:hAnsi="Times New Roman" w:cs="Times New Roman"/>
          <w:color w:val="404040"/>
          <w:sz w:val="24"/>
          <w:szCs w:val="24"/>
        </w:rPr>
        <w:t xml:space="preserve">we </w:t>
      </w:r>
      <w:r w:rsidR="000E0C57" w:rsidRPr="00AF7B75">
        <w:rPr>
          <w:rFonts w:ascii="Times New Roman" w:eastAsia="Arial Unicode MS" w:hAnsi="Times New Roman" w:cs="Times New Roman"/>
          <w:color w:val="404040"/>
          <w:sz w:val="24"/>
          <w:szCs w:val="24"/>
        </w:rPr>
        <w:t>respond</w:t>
      </w:r>
      <w:r w:rsidR="00726287">
        <w:rPr>
          <w:rFonts w:ascii="Times New Roman" w:eastAsia="Arial Unicode MS" w:hAnsi="Times New Roman" w:cs="Times New Roman"/>
          <w:color w:val="404040"/>
          <w:sz w:val="24"/>
          <w:szCs w:val="24"/>
        </w:rPr>
        <w:t xml:space="preserve"> </w:t>
      </w:r>
      <w:r w:rsidRPr="00AF7B75">
        <w:rPr>
          <w:rFonts w:ascii="Times New Roman" w:eastAsia="Arial Unicode MS" w:hAnsi="Times New Roman" w:cs="Times New Roman"/>
          <w:color w:val="404040"/>
          <w:sz w:val="24"/>
          <w:szCs w:val="24"/>
        </w:rPr>
        <w:t xml:space="preserve">to the customer’s changing business requirements, and maximizing value whilst reducing incidents, </w:t>
      </w:r>
      <w:proofErr w:type="gramStart"/>
      <w:r w:rsidRPr="00AF7B75">
        <w:rPr>
          <w:rFonts w:ascii="Times New Roman" w:eastAsia="Arial Unicode MS" w:hAnsi="Times New Roman" w:cs="Times New Roman"/>
          <w:color w:val="404040"/>
          <w:sz w:val="24"/>
          <w:szCs w:val="24"/>
        </w:rPr>
        <w:t>disruption</w:t>
      </w:r>
      <w:proofErr w:type="gramEnd"/>
      <w:r w:rsidRPr="00AF7B75">
        <w:rPr>
          <w:rFonts w:ascii="Times New Roman" w:eastAsia="Arial Unicode MS" w:hAnsi="Times New Roman" w:cs="Times New Roman"/>
          <w:color w:val="404040"/>
          <w:sz w:val="24"/>
          <w:szCs w:val="24"/>
        </w:rPr>
        <w:t xml:space="preserve"> and re-work.</w:t>
      </w:r>
    </w:p>
    <w:p w14:paraId="60901730" w14:textId="00E518CA" w:rsidR="00701FA2" w:rsidRPr="00801DCB" w:rsidRDefault="00701FA2" w:rsidP="008F7B77">
      <w:pPr>
        <w:rPr>
          <w:rFonts w:ascii="Times New Roman" w:eastAsia="Arial Unicode MS" w:hAnsi="Times New Roman" w:cs="Times New Roman"/>
          <w:color w:val="404040"/>
          <w:sz w:val="28"/>
          <w:szCs w:val="28"/>
        </w:rPr>
      </w:pPr>
      <w:r w:rsidRPr="00801DCB">
        <w:rPr>
          <w:rFonts w:ascii="Times New Roman" w:eastAsia="Arial Unicode MS" w:hAnsi="Times New Roman" w:cs="Times New Roman"/>
          <w:color w:val="404040"/>
          <w:sz w:val="28"/>
          <w:szCs w:val="28"/>
        </w:rPr>
        <w:t>The goals of change management are</w:t>
      </w:r>
      <w:r w:rsidR="00801DCB">
        <w:rPr>
          <w:rFonts w:ascii="Times New Roman" w:eastAsia="Arial Unicode MS" w:hAnsi="Times New Roman" w:cs="Times New Roman"/>
          <w:color w:val="404040"/>
          <w:sz w:val="28"/>
          <w:szCs w:val="28"/>
        </w:rPr>
        <w:t>:</w:t>
      </w:r>
    </w:p>
    <w:p w14:paraId="5D7440DB" w14:textId="7D36433A" w:rsidR="00701FA2" w:rsidRPr="00801DCB" w:rsidRDefault="00701FA2" w:rsidP="00063E56">
      <w:pPr>
        <w:pStyle w:val="ListParagraph"/>
        <w:numPr>
          <w:ilvl w:val="0"/>
          <w:numId w:val="13"/>
        </w:numPr>
        <w:rPr>
          <w:rFonts w:ascii="Times New Roman" w:eastAsia="Arial Unicode MS" w:hAnsi="Times New Roman" w:cs="Times New Roman"/>
          <w:color w:val="404040"/>
          <w:sz w:val="24"/>
          <w:szCs w:val="24"/>
        </w:rPr>
      </w:pPr>
      <w:r w:rsidRPr="00801DCB">
        <w:rPr>
          <w:rFonts w:ascii="Times New Roman" w:eastAsia="Arial Unicode MS" w:hAnsi="Times New Roman" w:cs="Times New Roman"/>
          <w:color w:val="404040"/>
          <w:sz w:val="24"/>
          <w:szCs w:val="24"/>
        </w:rPr>
        <w:t>To improve service quality through carefully planning the introduction of new or change to existing systems or services via a well defined and robust change process.</w:t>
      </w:r>
    </w:p>
    <w:p w14:paraId="0D8EDF31" w14:textId="3F6590DE" w:rsidR="00CA7F71" w:rsidRPr="00AD0AB1" w:rsidRDefault="00701FA2" w:rsidP="00063E56">
      <w:pPr>
        <w:pStyle w:val="ListParagraph"/>
        <w:numPr>
          <w:ilvl w:val="0"/>
          <w:numId w:val="13"/>
        </w:numPr>
        <w:rPr>
          <w:rFonts w:ascii="Times New Roman" w:eastAsia="Arial Unicode MS" w:hAnsi="Times New Roman" w:cs="Times New Roman"/>
          <w:color w:val="404040"/>
          <w:sz w:val="24"/>
          <w:szCs w:val="24"/>
        </w:rPr>
      </w:pPr>
      <w:r w:rsidRPr="00801DCB">
        <w:rPr>
          <w:rFonts w:ascii="Times New Roman" w:eastAsia="Arial Unicode MS" w:hAnsi="Times New Roman" w:cs="Times New Roman"/>
          <w:color w:val="404040"/>
          <w:sz w:val="24"/>
          <w:szCs w:val="24"/>
        </w:rPr>
        <w:t xml:space="preserve">To minimise </w:t>
      </w:r>
      <w:r w:rsidR="005E1F23" w:rsidRPr="00801DCB">
        <w:rPr>
          <w:rFonts w:ascii="Times New Roman" w:eastAsia="Arial Unicode MS" w:hAnsi="Times New Roman" w:cs="Times New Roman"/>
          <w:color w:val="404040"/>
          <w:sz w:val="24"/>
          <w:szCs w:val="24"/>
        </w:rPr>
        <w:t xml:space="preserve">disruption to business services by ensuring changes are well assessed, </w:t>
      </w:r>
      <w:r w:rsidR="00801DCB" w:rsidRPr="00801DCB">
        <w:rPr>
          <w:rFonts w:ascii="Times New Roman" w:eastAsia="Arial Unicode MS" w:hAnsi="Times New Roman" w:cs="Times New Roman"/>
          <w:color w:val="404040"/>
          <w:sz w:val="24"/>
          <w:szCs w:val="24"/>
        </w:rPr>
        <w:t>prepared,</w:t>
      </w:r>
      <w:r w:rsidR="005E1F23" w:rsidRPr="00801DCB">
        <w:rPr>
          <w:rFonts w:ascii="Times New Roman" w:eastAsia="Arial Unicode MS" w:hAnsi="Times New Roman" w:cs="Times New Roman"/>
          <w:color w:val="404040"/>
          <w:sz w:val="24"/>
          <w:szCs w:val="24"/>
        </w:rPr>
        <w:t xml:space="preserve"> and executed in accordance with defined agreed implementation plans, having considered and where possible mitigated any risk associated with the change implementation</w:t>
      </w:r>
      <w:r w:rsidR="00AC1402" w:rsidRPr="00801DCB">
        <w:rPr>
          <w:rFonts w:ascii="Times New Roman" w:eastAsia="Arial Unicode MS" w:hAnsi="Times New Roman" w:cs="Times New Roman"/>
          <w:color w:val="404040"/>
          <w:sz w:val="24"/>
          <w:szCs w:val="24"/>
        </w:rPr>
        <w:t>.</w:t>
      </w:r>
    </w:p>
    <w:p w14:paraId="3C41482E" w14:textId="56B0A216" w:rsidR="008258E3" w:rsidRDefault="008258E3" w:rsidP="008258E3">
      <w:pPr>
        <w:pStyle w:val="Heading1"/>
        <w:rPr>
          <w:rFonts w:eastAsia="Arial Unicode MS"/>
        </w:rPr>
      </w:pPr>
      <w:bookmarkStart w:id="7" w:name="_Toc120746615"/>
      <w:r>
        <w:rPr>
          <w:rFonts w:eastAsia="Arial Unicode MS"/>
        </w:rPr>
        <w:t>Change Management Overview</w:t>
      </w:r>
      <w:bookmarkEnd w:id="7"/>
    </w:p>
    <w:p w14:paraId="4B1913FF" w14:textId="77777777" w:rsidR="00197746"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p>
    <w:p w14:paraId="6DE074E5" w14:textId="34A30515" w:rsidR="00197746" w:rsidRPr="00197746"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All organisations must change over time to respond to changes in market trends and conditions. IT landscapes therefore also inevitably change to continue to support the business objectives and operations. Old technologies need to be replaced, while existing solutions require upgrades to address more demanding regulations. Finally, IT needs to roll out new solutions to meet business demands and maintain its competitive edge. As the Digital Age transforms many industries, the rate of change is ever-increasing</w:t>
      </w:r>
      <w:r w:rsidR="00BE382D">
        <w:rPr>
          <w:rFonts w:ascii="Times New Roman" w:hAnsi="Times New Roman" w:cs="Times New Roman"/>
          <w:color w:val="404040"/>
          <w:sz w:val="24"/>
          <w:szCs w:val="24"/>
        </w:rPr>
        <w:t>.</w:t>
      </w:r>
    </w:p>
    <w:p w14:paraId="4B8D6F45" w14:textId="77777777" w:rsidR="00353CAE"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 xml:space="preserve">Change Management </w:t>
      </w:r>
      <w:proofErr w:type="gramStart"/>
      <w:r w:rsidRPr="00197746">
        <w:rPr>
          <w:rFonts w:ascii="Times New Roman" w:hAnsi="Times New Roman" w:cs="Times New Roman"/>
          <w:color w:val="404040"/>
          <w:sz w:val="24"/>
          <w:szCs w:val="24"/>
        </w:rPr>
        <w:t>has to</w:t>
      </w:r>
      <w:proofErr w:type="gramEnd"/>
      <w:r w:rsidRPr="00197746">
        <w:rPr>
          <w:rFonts w:ascii="Times New Roman" w:hAnsi="Times New Roman" w:cs="Times New Roman"/>
          <w:color w:val="404040"/>
          <w:sz w:val="24"/>
          <w:szCs w:val="24"/>
        </w:rPr>
        <w:t xml:space="preserve"> ensure that IT can roll out and prioritize changes efficiently, without negatively impacting customers or agreed service levels. The capability should be designed to understand and minimize risks while making IT changes. </w:t>
      </w:r>
    </w:p>
    <w:p w14:paraId="56F16A3A" w14:textId="18929C93" w:rsidR="00197746" w:rsidRPr="00197746" w:rsidRDefault="00197746" w:rsidP="00197746">
      <w:pPr>
        <w:shd w:val="clear" w:color="auto" w:fill="FFFFFF"/>
        <w:spacing w:after="450" w:line="240" w:lineRule="auto"/>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Businesses have two main expectations of the services provided by IT:</w:t>
      </w:r>
    </w:p>
    <w:p w14:paraId="068528C9" w14:textId="0BF288EE" w:rsidR="00197746" w:rsidRPr="00197746" w:rsidRDefault="00197746" w:rsidP="00197746">
      <w:pPr>
        <w:numPr>
          <w:ilvl w:val="0"/>
          <w:numId w:val="9"/>
        </w:numPr>
        <w:shd w:val="clear" w:color="auto" w:fill="FFFFFF"/>
        <w:spacing w:before="100" w:beforeAutospacing="1" w:after="100" w:afterAutospacing="1" w:line="240" w:lineRule="auto"/>
        <w:ind w:left="1170" w:hanging="240"/>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Products and services should be stable, reliable, performant and predictable</w:t>
      </w:r>
      <w:r w:rsidR="00353CAE">
        <w:rPr>
          <w:rFonts w:ascii="Times New Roman" w:hAnsi="Times New Roman" w:cs="Times New Roman"/>
          <w:color w:val="404040"/>
          <w:sz w:val="24"/>
          <w:szCs w:val="24"/>
        </w:rPr>
        <w:t>.</w:t>
      </w:r>
    </w:p>
    <w:p w14:paraId="464766D8" w14:textId="727BC449" w:rsidR="008258E3" w:rsidRPr="00197746" w:rsidRDefault="00197746" w:rsidP="001E6BA3">
      <w:pPr>
        <w:numPr>
          <w:ilvl w:val="0"/>
          <w:numId w:val="9"/>
        </w:numPr>
        <w:shd w:val="clear" w:color="auto" w:fill="FFFFFF"/>
        <w:spacing w:before="100" w:beforeAutospacing="1" w:after="100" w:afterAutospacing="1" w:line="240" w:lineRule="auto"/>
        <w:ind w:left="1170" w:hanging="240"/>
        <w:textAlignment w:val="baseline"/>
        <w:rPr>
          <w:rFonts w:ascii="Times New Roman" w:hAnsi="Times New Roman" w:cs="Times New Roman"/>
          <w:color w:val="404040"/>
          <w:sz w:val="24"/>
          <w:szCs w:val="24"/>
        </w:rPr>
      </w:pPr>
      <w:r w:rsidRPr="00197746">
        <w:rPr>
          <w:rFonts w:ascii="Times New Roman" w:hAnsi="Times New Roman" w:cs="Times New Roman"/>
          <w:color w:val="404040"/>
          <w:sz w:val="24"/>
          <w:szCs w:val="24"/>
        </w:rPr>
        <w:t>Products and services should be able to change rapidly to meet evolving business needs</w:t>
      </w:r>
      <w:r w:rsidR="00353CAE">
        <w:rPr>
          <w:rFonts w:ascii="Times New Roman" w:hAnsi="Times New Roman" w:cs="Times New Roman"/>
          <w:color w:val="404040"/>
          <w:sz w:val="24"/>
          <w:szCs w:val="24"/>
        </w:rPr>
        <w:t>.</w:t>
      </w:r>
    </w:p>
    <w:p w14:paraId="4C31C7F3" w14:textId="1397EC0D" w:rsidR="00CA7F71" w:rsidRPr="00CA7F71" w:rsidRDefault="00CA7F71" w:rsidP="001E6BA3">
      <w:pPr>
        <w:pStyle w:val="Heading1"/>
        <w:rPr>
          <w:rFonts w:ascii="Times New Roman" w:eastAsia="Arial Unicode MS" w:hAnsi="Times New Roman" w:cs="Times New Roman"/>
          <w:color w:val="404040"/>
          <w:sz w:val="40"/>
        </w:rPr>
      </w:pPr>
      <w:bookmarkStart w:id="8" w:name="_Toc120746616"/>
      <w:r w:rsidRPr="001E6BA3">
        <w:rPr>
          <w:rFonts w:eastAsia="Arial Unicode MS"/>
        </w:rPr>
        <w:t>Process</w:t>
      </w:r>
      <w:r w:rsidRPr="00CA7F71">
        <w:rPr>
          <w:rFonts w:ascii="Times New Roman" w:eastAsia="Arial Unicode MS" w:hAnsi="Times New Roman" w:cs="Times New Roman"/>
          <w:color w:val="404040"/>
          <w:sz w:val="40"/>
        </w:rPr>
        <w:t xml:space="preserve"> </w:t>
      </w:r>
      <w:r w:rsidRPr="001E6BA3">
        <w:rPr>
          <w:rFonts w:eastAsia="Arial Unicode MS"/>
        </w:rPr>
        <w:t>Scope</w:t>
      </w:r>
      <w:bookmarkEnd w:id="8"/>
    </w:p>
    <w:p w14:paraId="50234735" w14:textId="77777777" w:rsidR="00FA33AB" w:rsidRDefault="00FA33AB" w:rsidP="00CA7F71">
      <w:pPr>
        <w:ind w:left="360"/>
        <w:rPr>
          <w:rFonts w:ascii="Times New Roman" w:eastAsia="Arial Unicode MS" w:hAnsi="Times New Roman" w:cs="Times New Roman"/>
          <w:color w:val="404040"/>
          <w:sz w:val="24"/>
          <w:szCs w:val="24"/>
        </w:rPr>
      </w:pPr>
    </w:p>
    <w:p w14:paraId="26792E3A" w14:textId="677A0BCB" w:rsidR="00CA7F71" w:rsidRDefault="00CA7F71" w:rsidP="00CA7F71">
      <w:pPr>
        <w:ind w:left="36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The change management process will cover changes to all services and configuration items (C</w:t>
      </w:r>
      <w:r w:rsidR="00E41CC4">
        <w:rPr>
          <w:rFonts w:ascii="Times New Roman" w:eastAsia="Arial Unicode MS" w:hAnsi="Times New Roman" w:cs="Times New Roman"/>
          <w:color w:val="404040"/>
          <w:sz w:val="24"/>
          <w:szCs w:val="24"/>
        </w:rPr>
        <w:t>I</w:t>
      </w:r>
      <w:r>
        <w:rPr>
          <w:rFonts w:ascii="Times New Roman" w:eastAsia="Arial Unicode MS" w:hAnsi="Times New Roman" w:cs="Times New Roman"/>
          <w:color w:val="404040"/>
          <w:sz w:val="24"/>
          <w:szCs w:val="24"/>
        </w:rPr>
        <w:t xml:space="preserve">s)/assets </w:t>
      </w:r>
      <w:r w:rsidR="00E41CC4" w:rsidRPr="002B0471">
        <w:rPr>
          <w:rFonts w:ascii="Times New Roman" w:eastAsia="Arial Unicode MS" w:hAnsi="Times New Roman" w:cs="Times New Roman"/>
          <w:b/>
          <w:bCs/>
          <w:color w:val="404040"/>
          <w:sz w:val="24"/>
          <w:szCs w:val="24"/>
        </w:rPr>
        <w:t xml:space="preserve">that are owned by </w:t>
      </w:r>
      <w:r w:rsidRPr="002B0471">
        <w:rPr>
          <w:rFonts w:ascii="Times New Roman" w:eastAsia="Arial Unicode MS" w:hAnsi="Times New Roman" w:cs="Times New Roman"/>
          <w:b/>
          <w:bCs/>
          <w:color w:val="404040"/>
          <w:sz w:val="24"/>
          <w:szCs w:val="24"/>
        </w:rPr>
        <w:t>the Commercial Engineering</w:t>
      </w:r>
      <w:r w:rsidR="00E41CC4" w:rsidRPr="002B0471">
        <w:rPr>
          <w:rFonts w:ascii="Times New Roman" w:eastAsia="Arial Unicode MS" w:hAnsi="Times New Roman" w:cs="Times New Roman"/>
          <w:b/>
          <w:bCs/>
          <w:color w:val="404040"/>
          <w:sz w:val="24"/>
          <w:szCs w:val="24"/>
        </w:rPr>
        <w:t xml:space="preserve"> department</w:t>
      </w:r>
      <w:r w:rsidR="00E41CC4">
        <w:rPr>
          <w:rFonts w:ascii="Times New Roman" w:eastAsia="Arial Unicode MS" w:hAnsi="Times New Roman" w:cs="Times New Roman"/>
          <w:color w:val="404040"/>
          <w:sz w:val="24"/>
          <w:szCs w:val="24"/>
        </w:rPr>
        <w:t>. This includes all Production and Disaster recovery</w:t>
      </w:r>
      <w:r w:rsidR="00244A43">
        <w:rPr>
          <w:rFonts w:ascii="Times New Roman" w:eastAsia="Arial Unicode MS" w:hAnsi="Times New Roman" w:cs="Times New Roman"/>
          <w:color w:val="404040"/>
          <w:sz w:val="24"/>
          <w:szCs w:val="24"/>
        </w:rPr>
        <w:t xml:space="preserve"> (DR)</w:t>
      </w:r>
      <w:r w:rsidR="00E41CC4">
        <w:rPr>
          <w:rFonts w:ascii="Times New Roman" w:eastAsia="Arial Unicode MS" w:hAnsi="Times New Roman" w:cs="Times New Roman"/>
          <w:color w:val="404040"/>
          <w:sz w:val="24"/>
          <w:szCs w:val="24"/>
        </w:rPr>
        <w:t xml:space="preserve"> environments.</w:t>
      </w:r>
    </w:p>
    <w:p w14:paraId="4B1A9799" w14:textId="7D0E57A7" w:rsidR="00855AFF" w:rsidRDefault="00855AFF" w:rsidP="00CA7F71">
      <w:pPr>
        <w:ind w:left="36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This will also include business changes, changes by third parties</w:t>
      </w:r>
      <w:r w:rsidR="00514657">
        <w:rPr>
          <w:rFonts w:ascii="Times New Roman" w:eastAsia="Arial Unicode MS" w:hAnsi="Times New Roman" w:cs="Times New Roman"/>
          <w:color w:val="404040"/>
          <w:sz w:val="24"/>
          <w:szCs w:val="24"/>
        </w:rPr>
        <w:t xml:space="preserve"> </w:t>
      </w:r>
      <w:r>
        <w:rPr>
          <w:rFonts w:ascii="Times New Roman" w:eastAsia="Arial Unicode MS" w:hAnsi="Times New Roman" w:cs="Times New Roman"/>
          <w:color w:val="404040"/>
          <w:sz w:val="24"/>
          <w:szCs w:val="24"/>
        </w:rPr>
        <w:t xml:space="preserve">and </w:t>
      </w:r>
      <w:r w:rsidR="00514657">
        <w:rPr>
          <w:rFonts w:ascii="Times New Roman" w:eastAsia="Arial Unicode MS" w:hAnsi="Times New Roman" w:cs="Times New Roman"/>
          <w:color w:val="404040"/>
          <w:sz w:val="24"/>
          <w:szCs w:val="24"/>
        </w:rPr>
        <w:t xml:space="preserve">changes </w:t>
      </w:r>
      <w:r>
        <w:rPr>
          <w:rFonts w:ascii="Times New Roman" w:eastAsia="Arial Unicode MS" w:hAnsi="Times New Roman" w:cs="Times New Roman"/>
          <w:color w:val="404040"/>
          <w:sz w:val="24"/>
          <w:szCs w:val="24"/>
        </w:rPr>
        <w:t>perform</w:t>
      </w:r>
      <w:r w:rsidR="00514657">
        <w:rPr>
          <w:rFonts w:ascii="Times New Roman" w:eastAsia="Arial Unicode MS" w:hAnsi="Times New Roman" w:cs="Times New Roman"/>
          <w:color w:val="404040"/>
          <w:sz w:val="24"/>
          <w:szCs w:val="24"/>
        </w:rPr>
        <w:t>ed by vendors.</w:t>
      </w:r>
    </w:p>
    <w:p w14:paraId="4E3164CF" w14:textId="77777777" w:rsidR="00D72621" w:rsidRDefault="00D72621" w:rsidP="00D72621">
      <w:pPr>
        <w:ind w:left="36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The content within this general overview is based on the Best Practices of the Information Technology Infrastructure Library (ITIL®).</w:t>
      </w:r>
    </w:p>
    <w:p w14:paraId="2A45AE03" w14:textId="77777777" w:rsidR="00D72621" w:rsidRDefault="00D72621" w:rsidP="00CA7F71">
      <w:pPr>
        <w:ind w:left="360"/>
        <w:rPr>
          <w:rFonts w:ascii="Times New Roman" w:eastAsia="Arial Unicode MS" w:hAnsi="Times New Roman" w:cs="Times New Roman"/>
          <w:color w:val="404040"/>
          <w:sz w:val="24"/>
          <w:szCs w:val="24"/>
        </w:rPr>
      </w:pPr>
    </w:p>
    <w:p w14:paraId="0750ECD7" w14:textId="0E6AD324" w:rsidR="00AD0AB1" w:rsidRPr="00CA7F71" w:rsidRDefault="00FD37DB" w:rsidP="00CA7F71">
      <w:pPr>
        <w:ind w:left="360"/>
        <w:rPr>
          <w:rFonts w:ascii="Times New Roman" w:eastAsia="Arial Unicode MS" w:hAnsi="Times New Roman" w:cs="Times New Roman"/>
          <w:color w:val="404040"/>
          <w:sz w:val="24"/>
          <w:szCs w:val="24"/>
        </w:rPr>
      </w:pPr>
      <w:r w:rsidRPr="00FD37DB">
        <w:rPr>
          <w:rFonts w:ascii="Times New Roman" w:eastAsia="Arial Unicode MS" w:hAnsi="Times New Roman" w:cs="Times New Roman"/>
          <w:noProof/>
          <w:color w:val="404040"/>
          <w:sz w:val="24"/>
          <w:szCs w:val="24"/>
        </w:rPr>
        <w:drawing>
          <wp:inline distT="0" distB="0" distL="0" distR="0" wp14:anchorId="3332C6E6" wp14:editId="619BE9FF">
            <wp:extent cx="3581400" cy="2753702"/>
            <wp:effectExtent l="0" t="0" r="0" b="8890"/>
            <wp:docPr id="1026" name="Picture 2" descr="See the source image">
              <a:extLst xmlns:a="http://schemas.openxmlformats.org/drawingml/2006/main">
                <a:ext uri="{FF2B5EF4-FFF2-40B4-BE49-F238E27FC236}">
                  <a16:creationId xmlns:a16="http://schemas.microsoft.com/office/drawing/2014/main" id="{CF10924B-C5A3-467B-551F-3A2305F39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ee the source image">
                      <a:extLst>
                        <a:ext uri="{FF2B5EF4-FFF2-40B4-BE49-F238E27FC236}">
                          <a16:creationId xmlns:a16="http://schemas.microsoft.com/office/drawing/2014/main" id="{CF10924B-C5A3-467B-551F-3A2305F39E8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707" cy="2760089"/>
                    </a:xfrm>
                    <a:prstGeom prst="rect">
                      <a:avLst/>
                    </a:prstGeom>
                    <a:noFill/>
                  </pic:spPr>
                </pic:pic>
              </a:graphicData>
            </a:graphic>
          </wp:inline>
        </w:drawing>
      </w:r>
    </w:p>
    <w:p w14:paraId="50834412" w14:textId="5D5F3191" w:rsidR="00D72621" w:rsidRDefault="001065E8"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The p</w:t>
      </w:r>
      <w:r w:rsidR="002D5BCF" w:rsidRPr="009F3215">
        <w:rPr>
          <w:rFonts w:ascii="Times New Roman" w:eastAsia="Arial Unicode MS" w:hAnsi="Times New Roman" w:cs="Times New Roman"/>
          <w:color w:val="404040"/>
          <w:sz w:val="24"/>
          <w:szCs w:val="24"/>
        </w:rPr>
        <w:t xml:space="preserve">olicies </w:t>
      </w:r>
      <w:r>
        <w:rPr>
          <w:rFonts w:ascii="Times New Roman" w:eastAsia="Arial Unicode MS" w:hAnsi="Times New Roman" w:cs="Times New Roman"/>
          <w:color w:val="404040"/>
          <w:sz w:val="24"/>
          <w:szCs w:val="24"/>
        </w:rPr>
        <w:t xml:space="preserve">and change states </w:t>
      </w:r>
      <w:r w:rsidR="002D5BCF" w:rsidRPr="009F3215">
        <w:rPr>
          <w:rFonts w:ascii="Times New Roman" w:eastAsia="Arial Unicode MS" w:hAnsi="Times New Roman" w:cs="Times New Roman"/>
          <w:color w:val="404040"/>
          <w:sz w:val="24"/>
          <w:szCs w:val="24"/>
        </w:rPr>
        <w:t>have been defined in section</w:t>
      </w:r>
      <w:r>
        <w:rPr>
          <w:rFonts w:ascii="Times New Roman" w:eastAsia="Arial Unicode MS" w:hAnsi="Times New Roman" w:cs="Times New Roman"/>
          <w:color w:val="404040"/>
          <w:sz w:val="24"/>
          <w:szCs w:val="24"/>
        </w:rPr>
        <w:t>s</w:t>
      </w:r>
      <w:r w:rsidR="002D5BCF" w:rsidRPr="009F3215">
        <w:rPr>
          <w:rFonts w:ascii="Times New Roman" w:eastAsia="Arial Unicode MS" w:hAnsi="Times New Roman" w:cs="Times New Roman"/>
          <w:color w:val="404040"/>
          <w:sz w:val="24"/>
          <w:szCs w:val="24"/>
        </w:rPr>
        <w:t xml:space="preserve"> 1.6.1 </w:t>
      </w:r>
      <w:r>
        <w:rPr>
          <w:rFonts w:ascii="Times New Roman" w:eastAsia="Arial Unicode MS" w:hAnsi="Times New Roman" w:cs="Times New Roman"/>
          <w:color w:val="404040"/>
          <w:sz w:val="24"/>
          <w:szCs w:val="24"/>
        </w:rPr>
        <w:t xml:space="preserve">&amp; 1.6.5 </w:t>
      </w:r>
      <w:r w:rsidR="002D5BCF" w:rsidRPr="009F3215">
        <w:rPr>
          <w:rFonts w:ascii="Times New Roman" w:eastAsia="Arial Unicode MS" w:hAnsi="Times New Roman" w:cs="Times New Roman"/>
          <w:color w:val="404040"/>
          <w:sz w:val="24"/>
          <w:szCs w:val="24"/>
        </w:rPr>
        <w:t>of the TR</w:t>
      </w:r>
      <w:r w:rsidR="009F3215" w:rsidRPr="009F3215">
        <w:rPr>
          <w:rFonts w:ascii="Times New Roman" w:eastAsia="Arial Unicode MS" w:hAnsi="Times New Roman" w:cs="Times New Roman"/>
          <w:color w:val="404040"/>
          <w:sz w:val="24"/>
          <w:szCs w:val="24"/>
        </w:rPr>
        <w:t xml:space="preserve"> Change Management Process Guide_v3.2</w:t>
      </w:r>
      <w:r w:rsidR="002D5BCF" w:rsidRPr="009F3215">
        <w:rPr>
          <w:rFonts w:ascii="Times New Roman" w:eastAsia="Arial Unicode MS" w:hAnsi="Times New Roman" w:cs="Times New Roman"/>
          <w:color w:val="404040"/>
          <w:sz w:val="24"/>
          <w:szCs w:val="24"/>
        </w:rPr>
        <w:t xml:space="preserve"> </w:t>
      </w:r>
    </w:p>
    <w:p w14:paraId="4F513573" w14:textId="77777777" w:rsidR="00DB31C0" w:rsidRPr="008D725D" w:rsidRDefault="00DB31C0"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735DC7B1" w14:textId="56D74E3D" w:rsidR="00D72621" w:rsidRDefault="00D72621" w:rsidP="001E6BA3">
      <w:pPr>
        <w:pStyle w:val="Heading1"/>
        <w:rPr>
          <w:rFonts w:ascii="Times New Roman" w:eastAsia="Arial Unicode MS" w:hAnsi="Times New Roman" w:cs="Times New Roman"/>
          <w:color w:val="404040"/>
          <w:sz w:val="40"/>
        </w:rPr>
      </w:pPr>
      <w:bookmarkStart w:id="9" w:name="_Toc120746617"/>
      <w:r w:rsidRPr="001E6BA3">
        <w:rPr>
          <w:rFonts w:eastAsia="Arial Unicode MS"/>
        </w:rPr>
        <w:t>Change</w:t>
      </w:r>
      <w:r>
        <w:rPr>
          <w:rFonts w:ascii="Times New Roman" w:eastAsia="Arial Unicode MS" w:hAnsi="Times New Roman" w:cs="Times New Roman"/>
          <w:color w:val="404040"/>
          <w:sz w:val="40"/>
        </w:rPr>
        <w:t xml:space="preserve"> </w:t>
      </w:r>
      <w:r w:rsidRPr="001E6BA3">
        <w:rPr>
          <w:rFonts w:eastAsia="Arial Unicode MS"/>
        </w:rPr>
        <w:t>Types</w:t>
      </w:r>
      <w:bookmarkEnd w:id="9"/>
    </w:p>
    <w:p w14:paraId="25786BDC" w14:textId="77777777" w:rsidR="00D72621" w:rsidRDefault="00D72621" w:rsidP="00E66889">
      <w:pPr>
        <w:autoSpaceDE w:val="0"/>
        <w:autoSpaceDN w:val="0"/>
        <w:adjustRightInd w:val="0"/>
        <w:spacing w:after="0" w:line="240" w:lineRule="auto"/>
        <w:rPr>
          <w:rFonts w:ascii="Times New Roman" w:eastAsia="Arial Unicode MS" w:hAnsi="Times New Roman" w:cs="Times New Roman"/>
          <w:color w:val="404040"/>
          <w:sz w:val="40"/>
        </w:rPr>
      </w:pPr>
    </w:p>
    <w:p w14:paraId="09FE9EEC" w14:textId="00C4AA9F" w:rsidR="00DF65E6" w:rsidRPr="00515D6D" w:rsidRDefault="001C358C"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515D6D">
        <w:rPr>
          <w:rFonts w:ascii="Times New Roman" w:eastAsia="Arial Unicode MS" w:hAnsi="Times New Roman" w:cs="Times New Roman"/>
          <w:color w:val="404040"/>
          <w:sz w:val="24"/>
          <w:szCs w:val="24"/>
        </w:rPr>
        <w:t>Types of changes</w:t>
      </w:r>
      <w:r w:rsidR="00063E56" w:rsidRPr="00515D6D">
        <w:rPr>
          <w:rFonts w:ascii="Times New Roman" w:eastAsia="Arial Unicode MS" w:hAnsi="Times New Roman" w:cs="Times New Roman"/>
          <w:color w:val="404040"/>
          <w:sz w:val="24"/>
          <w:szCs w:val="24"/>
        </w:rPr>
        <w:t xml:space="preserve"> supported</w:t>
      </w:r>
      <w:r w:rsidR="00D72621" w:rsidRPr="00515D6D">
        <w:rPr>
          <w:rFonts w:ascii="Times New Roman" w:eastAsia="Arial Unicode MS" w:hAnsi="Times New Roman" w:cs="Times New Roman"/>
          <w:color w:val="404040"/>
          <w:sz w:val="24"/>
          <w:szCs w:val="24"/>
        </w:rPr>
        <w:t xml:space="preserve"> in TR are</w:t>
      </w:r>
      <w:r w:rsidRPr="00515D6D">
        <w:rPr>
          <w:rFonts w:ascii="Times New Roman" w:eastAsia="Arial Unicode MS" w:hAnsi="Times New Roman" w:cs="Times New Roman"/>
          <w:color w:val="404040"/>
          <w:sz w:val="24"/>
          <w:szCs w:val="24"/>
        </w:rPr>
        <w:t>:</w:t>
      </w:r>
    </w:p>
    <w:p w14:paraId="7B416A6E" w14:textId="179CFBFE" w:rsidR="001C358C" w:rsidRPr="00515D6D" w:rsidRDefault="001C358C"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7251D4FC" w14:textId="1930A155" w:rsidR="005D7C51" w:rsidRPr="000443A1" w:rsidRDefault="00063E56" w:rsidP="00C24515">
      <w:pPr>
        <w:ind w:left="720"/>
        <w:rPr>
          <w:rFonts w:ascii="Times New Roman" w:eastAsia="Arial Unicode MS" w:hAnsi="Times New Roman" w:cs="Times New Roman"/>
          <w:color w:val="404040"/>
          <w:sz w:val="24"/>
          <w:szCs w:val="24"/>
        </w:rPr>
      </w:pPr>
      <w:r w:rsidRPr="00E3026E">
        <w:rPr>
          <w:rFonts w:ascii="Times New Roman" w:eastAsia="Arial Unicode MS" w:hAnsi="Times New Roman" w:cs="Times New Roman"/>
          <w:b/>
          <w:bCs/>
          <w:color w:val="404040"/>
          <w:sz w:val="24"/>
          <w:szCs w:val="24"/>
        </w:rPr>
        <w:t>Normal Change</w:t>
      </w:r>
      <w:r w:rsidRPr="000443A1">
        <w:rPr>
          <w:rFonts w:ascii="Times New Roman" w:eastAsia="Arial Unicode MS" w:hAnsi="Times New Roman" w:cs="Times New Roman"/>
          <w:color w:val="404040"/>
          <w:sz w:val="24"/>
          <w:szCs w:val="24"/>
        </w:rPr>
        <w:t xml:space="preserve"> </w:t>
      </w:r>
      <w:r w:rsidR="00384F61" w:rsidRPr="000443A1">
        <w:rPr>
          <w:rFonts w:ascii="Times New Roman" w:eastAsia="Arial Unicode MS" w:hAnsi="Times New Roman" w:cs="Times New Roman"/>
          <w:color w:val="404040"/>
          <w:sz w:val="24"/>
          <w:szCs w:val="24"/>
        </w:rPr>
        <w:t xml:space="preserve">- </w:t>
      </w:r>
      <w:r w:rsidR="00384F61" w:rsidRPr="000443A1">
        <w:rPr>
          <w:rFonts w:ascii="Times New Roman" w:hAnsi="Times New Roman" w:cs="Times New Roman"/>
          <w:sz w:val="24"/>
          <w:szCs w:val="24"/>
        </w:rPr>
        <w:t xml:space="preserve">Normal Changes are changes planned with a lead time meeting or exceeding minimum times. The lead time facilities a reasonable timeframe for Approval Groups and other interested parties to evaluate the change and plan the tasks necessary to execute the change. For Moderate and Major Risk Levels, it also provides the Enterprise Change Advisory Board (CAB) and Change Management Team sufficient time to review in aggregate with all other Scheduled changes. Normal changes must follow the steps and procedures defined within the Change Management process. </w:t>
      </w:r>
    </w:p>
    <w:p w14:paraId="63E4CC00" w14:textId="77777777" w:rsidR="00832962" w:rsidRDefault="00384F61" w:rsidP="000443A1">
      <w:pPr>
        <w:ind w:left="720"/>
        <w:rPr>
          <w:rFonts w:ascii="Times New Roman" w:hAnsi="Times New Roman" w:cs="Times New Roman"/>
          <w:sz w:val="24"/>
          <w:szCs w:val="24"/>
        </w:rPr>
      </w:pPr>
      <w:r w:rsidRPr="000443A1">
        <w:rPr>
          <w:rFonts w:ascii="Times New Roman" w:hAnsi="Times New Roman" w:cs="Times New Roman"/>
          <w:sz w:val="24"/>
          <w:szCs w:val="24"/>
        </w:rPr>
        <w:t xml:space="preserve">All approvals must be obtained prior to the Planned Start </w:t>
      </w:r>
      <w:proofErr w:type="gramStart"/>
      <w:r w:rsidRPr="000443A1">
        <w:rPr>
          <w:rFonts w:ascii="Times New Roman" w:hAnsi="Times New Roman" w:cs="Times New Roman"/>
          <w:sz w:val="24"/>
          <w:szCs w:val="24"/>
        </w:rPr>
        <w:t>in order to</w:t>
      </w:r>
      <w:proofErr w:type="gramEnd"/>
      <w:r w:rsidRPr="000443A1">
        <w:rPr>
          <w:rFonts w:ascii="Times New Roman" w:hAnsi="Times New Roman" w:cs="Times New Roman"/>
          <w:sz w:val="24"/>
          <w:szCs w:val="24"/>
        </w:rPr>
        <w:t xml:space="preserve"> proceed with implementation of a normal change. </w:t>
      </w:r>
    </w:p>
    <w:p w14:paraId="7EBE459B" w14:textId="49ABEE61" w:rsidR="00063E56" w:rsidRPr="000443A1" w:rsidRDefault="00384F61" w:rsidP="000443A1">
      <w:pPr>
        <w:ind w:left="720"/>
        <w:rPr>
          <w:rFonts w:ascii="Times New Roman" w:eastAsia="Arial Unicode MS" w:hAnsi="Times New Roman" w:cs="Times New Roman"/>
          <w:color w:val="404040"/>
          <w:sz w:val="24"/>
          <w:szCs w:val="24"/>
        </w:rPr>
      </w:pPr>
      <w:r w:rsidRPr="000443A1">
        <w:rPr>
          <w:rFonts w:ascii="Times New Roman" w:hAnsi="Times New Roman" w:cs="Times New Roman"/>
          <w:sz w:val="24"/>
          <w:szCs w:val="24"/>
        </w:rPr>
        <w:t>Maintenance and low usage windows should be taken into consideration when scheduling standard changes.</w:t>
      </w:r>
    </w:p>
    <w:p w14:paraId="10F958D5" w14:textId="77777777" w:rsidR="00384F61" w:rsidRPr="000443A1" w:rsidRDefault="00384F61" w:rsidP="000443A1">
      <w:pPr>
        <w:ind w:left="720"/>
        <w:rPr>
          <w:rFonts w:ascii="Times New Roman" w:eastAsia="Arial Unicode MS" w:hAnsi="Times New Roman" w:cs="Times New Roman"/>
          <w:color w:val="404040"/>
          <w:sz w:val="24"/>
          <w:szCs w:val="24"/>
        </w:rPr>
      </w:pPr>
    </w:p>
    <w:p w14:paraId="1CE60094" w14:textId="1870B212" w:rsidR="00B50EFB" w:rsidRPr="00E3026E" w:rsidRDefault="00063E56" w:rsidP="00E3026E">
      <w:pPr>
        <w:ind w:left="720"/>
        <w:rPr>
          <w:rFonts w:ascii="Times New Roman" w:eastAsia="Arial Unicode MS" w:hAnsi="Times New Roman" w:cs="Times New Roman"/>
          <w:color w:val="404040"/>
          <w:sz w:val="24"/>
          <w:szCs w:val="24"/>
        </w:rPr>
      </w:pPr>
      <w:r w:rsidRPr="000443A1">
        <w:rPr>
          <w:rFonts w:ascii="Times New Roman" w:eastAsia="Arial Unicode MS" w:hAnsi="Times New Roman" w:cs="Times New Roman"/>
          <w:b/>
          <w:bCs/>
          <w:color w:val="404040"/>
          <w:sz w:val="24"/>
          <w:szCs w:val="24"/>
        </w:rPr>
        <w:t xml:space="preserve">Emergency </w:t>
      </w:r>
      <w:r w:rsidR="001C358C" w:rsidRPr="000443A1">
        <w:rPr>
          <w:rFonts w:ascii="Times New Roman" w:eastAsia="Arial Unicode MS" w:hAnsi="Times New Roman" w:cs="Times New Roman"/>
          <w:b/>
          <w:bCs/>
          <w:color w:val="404040"/>
          <w:sz w:val="24"/>
          <w:szCs w:val="24"/>
        </w:rPr>
        <w:t>Change</w:t>
      </w:r>
      <w:r w:rsidR="0080306E" w:rsidRPr="000443A1">
        <w:rPr>
          <w:rFonts w:ascii="Times New Roman" w:eastAsia="Arial Unicode MS" w:hAnsi="Times New Roman" w:cs="Times New Roman"/>
          <w:color w:val="404040"/>
          <w:sz w:val="24"/>
          <w:szCs w:val="24"/>
        </w:rPr>
        <w:t xml:space="preserve"> –</w:t>
      </w:r>
      <w:r w:rsidR="00B50EFB" w:rsidRPr="000443A1">
        <w:rPr>
          <w:rFonts w:ascii="Times New Roman" w:eastAsia="Arial Unicode MS" w:hAnsi="Times New Roman" w:cs="Times New Roman"/>
          <w:color w:val="404040"/>
          <w:sz w:val="24"/>
          <w:szCs w:val="24"/>
        </w:rPr>
        <w:t xml:space="preserve"> </w:t>
      </w:r>
      <w:r w:rsidR="00B50EFB" w:rsidRPr="000443A1">
        <w:rPr>
          <w:rFonts w:ascii="Times New Roman" w:hAnsi="Times New Roman" w:cs="Times New Roman"/>
          <w:sz w:val="24"/>
          <w:szCs w:val="24"/>
        </w:rPr>
        <w:t xml:space="preserve">Emergency Changes are urgent, high priority, time sensitive changes to processes, services, or infrastructure and do not have the same planning or approvals as Normal Changes. Emergency changes are changes that must be implemented immediately to avoid major impact to business and/or to resolve a Major Incident; or there is a critical business need to push the change into production faster than the Normal Change process would accommodate. </w:t>
      </w:r>
    </w:p>
    <w:p w14:paraId="4E0460E6" w14:textId="595C9A95" w:rsidR="00B50EFB" w:rsidRPr="000443A1" w:rsidRDefault="00B50EFB" w:rsidP="000443A1">
      <w:pPr>
        <w:ind w:left="720"/>
        <w:rPr>
          <w:rFonts w:ascii="Times New Roman" w:eastAsia="Arial Unicode MS" w:hAnsi="Times New Roman" w:cs="Times New Roman"/>
          <w:color w:val="404040"/>
          <w:sz w:val="24"/>
          <w:szCs w:val="24"/>
        </w:rPr>
      </w:pPr>
      <w:r w:rsidRPr="000443A1">
        <w:rPr>
          <w:rFonts w:ascii="Times New Roman" w:hAnsi="Times New Roman" w:cs="Times New Roman"/>
          <w:sz w:val="24"/>
          <w:szCs w:val="24"/>
        </w:rPr>
        <w:t xml:space="preserve">In the case of an Emergency change, the Emergency Change Advisory Board (eCAB) will need to approve the change. </w:t>
      </w:r>
    </w:p>
    <w:p w14:paraId="19062961" w14:textId="77777777" w:rsidR="00B50EFB" w:rsidRPr="000443A1" w:rsidRDefault="00B50EFB" w:rsidP="000443A1">
      <w:pPr>
        <w:ind w:left="720"/>
        <w:rPr>
          <w:rFonts w:ascii="Times New Roman" w:hAnsi="Times New Roman" w:cs="Times New Roman"/>
          <w:sz w:val="24"/>
          <w:szCs w:val="24"/>
        </w:rPr>
      </w:pPr>
    </w:p>
    <w:p w14:paraId="6554F178" w14:textId="47CF9780" w:rsidR="00B50EFB" w:rsidRPr="000443A1" w:rsidRDefault="00B50EFB" w:rsidP="00E3026E">
      <w:pPr>
        <w:ind w:left="720"/>
        <w:rPr>
          <w:rFonts w:ascii="Times New Roman" w:hAnsi="Times New Roman" w:cs="Times New Roman"/>
          <w:sz w:val="24"/>
          <w:szCs w:val="24"/>
        </w:rPr>
      </w:pPr>
      <w:r w:rsidRPr="000443A1">
        <w:rPr>
          <w:rFonts w:ascii="Times New Roman" w:hAnsi="Times New Roman" w:cs="Times New Roman"/>
          <w:sz w:val="24"/>
          <w:szCs w:val="24"/>
        </w:rPr>
        <w:t xml:space="preserve">Business unit Director Level approval may also be required if the Business Unit(s) can potentially be impacted by the change. Without such approval, the Emergency Production Change should not be executed. </w:t>
      </w:r>
    </w:p>
    <w:p w14:paraId="7C7C06D4" w14:textId="0463021E" w:rsidR="001C358C" w:rsidRPr="000443A1" w:rsidRDefault="00B50EFB" w:rsidP="000443A1">
      <w:pPr>
        <w:ind w:left="720"/>
        <w:rPr>
          <w:rFonts w:ascii="Times New Roman" w:eastAsia="Arial Unicode MS" w:hAnsi="Times New Roman" w:cs="Times New Roman"/>
          <w:color w:val="404040"/>
          <w:sz w:val="24"/>
          <w:szCs w:val="24"/>
        </w:rPr>
      </w:pPr>
      <w:r w:rsidRPr="000443A1">
        <w:rPr>
          <w:rFonts w:ascii="Times New Roman" w:hAnsi="Times New Roman" w:cs="Times New Roman"/>
          <w:sz w:val="24"/>
          <w:szCs w:val="24"/>
        </w:rPr>
        <w:t>Break Fix related changes to mitigate a Managed Incident will also require the Managed Incident Management group’s approval.</w:t>
      </w:r>
    </w:p>
    <w:p w14:paraId="7077B171" w14:textId="77777777" w:rsidR="0080306E" w:rsidRPr="000443A1" w:rsidRDefault="0080306E" w:rsidP="00A67F01">
      <w:pPr>
        <w:rPr>
          <w:rFonts w:ascii="Times New Roman" w:eastAsia="Arial Unicode MS" w:hAnsi="Times New Roman" w:cs="Times New Roman"/>
          <w:color w:val="404040"/>
          <w:sz w:val="24"/>
          <w:szCs w:val="24"/>
        </w:rPr>
      </w:pPr>
    </w:p>
    <w:p w14:paraId="6A05206F" w14:textId="77777777" w:rsidR="00A67F01" w:rsidRDefault="001C358C" w:rsidP="000443A1">
      <w:pPr>
        <w:ind w:left="720"/>
        <w:rPr>
          <w:rFonts w:ascii="Times New Roman" w:hAnsi="Times New Roman" w:cs="Times New Roman"/>
          <w:sz w:val="24"/>
          <w:szCs w:val="24"/>
        </w:rPr>
      </w:pPr>
      <w:r w:rsidRPr="000443A1">
        <w:rPr>
          <w:rFonts w:ascii="Times New Roman" w:eastAsia="Arial Unicode MS" w:hAnsi="Times New Roman" w:cs="Times New Roman"/>
          <w:b/>
          <w:bCs/>
          <w:color w:val="404040"/>
          <w:sz w:val="24"/>
          <w:szCs w:val="24"/>
        </w:rPr>
        <w:t>Standard Change</w:t>
      </w:r>
      <w:r w:rsidR="00747756" w:rsidRPr="000443A1">
        <w:rPr>
          <w:rFonts w:ascii="Times New Roman" w:eastAsia="Arial Unicode MS" w:hAnsi="Times New Roman" w:cs="Times New Roman"/>
          <w:color w:val="404040"/>
          <w:sz w:val="24"/>
          <w:szCs w:val="24"/>
        </w:rPr>
        <w:t xml:space="preserve"> - </w:t>
      </w:r>
      <w:r w:rsidR="005944CD" w:rsidRPr="000443A1">
        <w:rPr>
          <w:rFonts w:ascii="Times New Roman" w:hAnsi="Times New Roman" w:cs="Times New Roman"/>
          <w:sz w:val="24"/>
          <w:szCs w:val="24"/>
        </w:rPr>
        <w:t xml:space="preserve">Standard changes are pre-approved, meaning they can be executed without approval. Standard changes will still have to go through the change management process. A standard change is usually considered low risk, has no potential impact to unrelated CIs, is routinely performed, repeatable, and has been implemented without incident in the past. </w:t>
      </w:r>
    </w:p>
    <w:p w14:paraId="4A04C3A1" w14:textId="77777777" w:rsidR="00C24515" w:rsidRDefault="005944CD" w:rsidP="000443A1">
      <w:pPr>
        <w:ind w:left="720"/>
        <w:rPr>
          <w:rFonts w:ascii="Times New Roman" w:hAnsi="Times New Roman" w:cs="Times New Roman"/>
          <w:sz w:val="24"/>
          <w:szCs w:val="24"/>
        </w:rPr>
      </w:pPr>
      <w:r w:rsidRPr="000443A1">
        <w:rPr>
          <w:rFonts w:ascii="Times New Roman" w:hAnsi="Times New Roman" w:cs="Times New Roman"/>
          <w:sz w:val="24"/>
          <w:szCs w:val="24"/>
        </w:rPr>
        <w:t xml:space="preserve">A standard change may be performed during a specified low usage window, and have Thomson Reuters Change Management Process Guide documented/automated and repeatable processes for implementation, testing, and back out. </w:t>
      </w:r>
    </w:p>
    <w:p w14:paraId="67B50397" w14:textId="77777777" w:rsidR="00832962" w:rsidRDefault="005944CD" w:rsidP="000443A1">
      <w:pPr>
        <w:ind w:left="720"/>
        <w:rPr>
          <w:rFonts w:ascii="Times New Roman" w:hAnsi="Times New Roman" w:cs="Times New Roman"/>
          <w:sz w:val="24"/>
          <w:szCs w:val="24"/>
        </w:rPr>
      </w:pPr>
      <w:r w:rsidRPr="000443A1">
        <w:rPr>
          <w:rFonts w:ascii="Times New Roman" w:hAnsi="Times New Roman" w:cs="Times New Roman"/>
          <w:sz w:val="24"/>
          <w:szCs w:val="24"/>
        </w:rPr>
        <w:t xml:space="preserve">Standard changes follow a </w:t>
      </w:r>
      <w:r w:rsidR="0080306E" w:rsidRPr="000443A1">
        <w:rPr>
          <w:rFonts w:ascii="Times New Roman" w:hAnsi="Times New Roman" w:cs="Times New Roman"/>
          <w:sz w:val="24"/>
          <w:szCs w:val="24"/>
        </w:rPr>
        <w:t>fast path</w:t>
      </w:r>
      <w:r w:rsidRPr="000443A1">
        <w:rPr>
          <w:rFonts w:ascii="Times New Roman" w:hAnsi="Times New Roman" w:cs="Times New Roman"/>
          <w:sz w:val="24"/>
          <w:szCs w:val="24"/>
        </w:rPr>
        <w:t xml:space="preserve"> through the process and may or may not require lead time prior to execution. </w:t>
      </w:r>
    </w:p>
    <w:p w14:paraId="34409994" w14:textId="3B459E20" w:rsidR="00DD7AFA" w:rsidRDefault="005944CD" w:rsidP="000443A1">
      <w:pPr>
        <w:ind w:left="720"/>
        <w:rPr>
          <w:rFonts w:ascii="Times New Roman" w:hAnsi="Times New Roman" w:cs="Times New Roman"/>
          <w:sz w:val="24"/>
          <w:szCs w:val="24"/>
        </w:rPr>
      </w:pPr>
      <w:r w:rsidRPr="000443A1">
        <w:rPr>
          <w:rFonts w:ascii="Times New Roman" w:hAnsi="Times New Roman" w:cs="Times New Roman"/>
          <w:sz w:val="24"/>
          <w:szCs w:val="24"/>
        </w:rPr>
        <w:t>Maintenance and low usage windows should be taken into consideration when scheduling standard changes.</w:t>
      </w:r>
    </w:p>
    <w:p w14:paraId="6A5A8548" w14:textId="77777777" w:rsidR="005D7C51" w:rsidRDefault="005D7C51" w:rsidP="00DD7AFA">
      <w:pPr>
        <w:autoSpaceDE w:val="0"/>
        <w:autoSpaceDN w:val="0"/>
        <w:adjustRightInd w:val="0"/>
        <w:spacing w:after="0" w:line="240" w:lineRule="auto"/>
        <w:rPr>
          <w:rFonts w:ascii="Times New Roman" w:eastAsia="Arial Unicode MS" w:hAnsi="Times New Roman" w:cs="Times New Roman"/>
          <w:color w:val="404040"/>
          <w:sz w:val="24"/>
          <w:szCs w:val="24"/>
        </w:rPr>
      </w:pPr>
    </w:p>
    <w:p w14:paraId="28BFECD2" w14:textId="7CEB4139" w:rsidR="00DD7AFA" w:rsidRPr="00DD7AFA" w:rsidRDefault="00832962" w:rsidP="00DD7AFA">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Further </w:t>
      </w:r>
      <w:r w:rsidR="00DD7AFA">
        <w:rPr>
          <w:rFonts w:ascii="Times New Roman" w:eastAsia="Arial Unicode MS" w:hAnsi="Times New Roman" w:cs="Times New Roman"/>
          <w:color w:val="404040"/>
          <w:sz w:val="24"/>
          <w:szCs w:val="24"/>
        </w:rPr>
        <w:t>detai</w:t>
      </w:r>
      <w:r>
        <w:rPr>
          <w:rFonts w:ascii="Times New Roman" w:eastAsia="Arial Unicode MS" w:hAnsi="Times New Roman" w:cs="Times New Roman"/>
          <w:color w:val="404040"/>
          <w:sz w:val="24"/>
          <w:szCs w:val="24"/>
        </w:rPr>
        <w:t xml:space="preserve">ls are available </w:t>
      </w:r>
      <w:r w:rsidR="00DD7AFA">
        <w:rPr>
          <w:rFonts w:ascii="Times New Roman" w:eastAsia="Arial Unicode MS" w:hAnsi="Times New Roman" w:cs="Times New Roman"/>
          <w:color w:val="404040"/>
          <w:sz w:val="24"/>
          <w:szCs w:val="24"/>
        </w:rPr>
        <w:t xml:space="preserve">in section </w:t>
      </w:r>
      <w:r w:rsidR="0022003B">
        <w:rPr>
          <w:rFonts w:ascii="Times New Roman" w:eastAsia="Arial Unicode MS" w:hAnsi="Times New Roman" w:cs="Times New Roman"/>
          <w:color w:val="404040"/>
          <w:sz w:val="24"/>
          <w:szCs w:val="24"/>
        </w:rPr>
        <w:t>1.6.4 of the TR change management process guide.</w:t>
      </w:r>
    </w:p>
    <w:p w14:paraId="45361D47" w14:textId="3B0E864B" w:rsidR="001C358C" w:rsidRDefault="001C358C"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4F8891C2" w14:textId="563F39AF" w:rsidR="00B03034" w:rsidRPr="00DC5BC8" w:rsidRDefault="008D4524" w:rsidP="001E6BA3">
      <w:pPr>
        <w:pStyle w:val="Heading1"/>
        <w:rPr>
          <w:rFonts w:ascii="Times New Roman" w:eastAsia="Arial Unicode MS" w:hAnsi="Times New Roman" w:cs="Times New Roman"/>
          <w:color w:val="404040"/>
          <w:sz w:val="40"/>
          <w:szCs w:val="22"/>
        </w:rPr>
      </w:pPr>
      <w:bookmarkStart w:id="10" w:name="_Toc120746618"/>
      <w:r w:rsidRPr="001E6BA3">
        <w:rPr>
          <w:rFonts w:eastAsia="Arial Unicode MS"/>
        </w:rPr>
        <w:t>Risk</w:t>
      </w:r>
      <w:r w:rsidRPr="00DC5BC8">
        <w:rPr>
          <w:rFonts w:ascii="Times New Roman" w:eastAsia="Arial Unicode MS" w:hAnsi="Times New Roman" w:cs="Times New Roman"/>
          <w:color w:val="404040"/>
          <w:sz w:val="40"/>
          <w:szCs w:val="22"/>
        </w:rPr>
        <w:t xml:space="preserve"> </w:t>
      </w:r>
      <w:r w:rsidR="00A55B47">
        <w:rPr>
          <w:rFonts w:eastAsia="Arial Unicode MS"/>
        </w:rPr>
        <w:t>Levels</w:t>
      </w:r>
      <w:bookmarkEnd w:id="10"/>
    </w:p>
    <w:p w14:paraId="5E11D25D" w14:textId="6CC01C8A" w:rsidR="008D4524" w:rsidRPr="009C0EEE" w:rsidRDefault="008D4524"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1C4AD3B4" w14:textId="4C4EA9D7" w:rsidR="008153CE" w:rsidRPr="009C0EEE" w:rsidRDefault="00FF03AD" w:rsidP="00E66889">
      <w:pPr>
        <w:autoSpaceDE w:val="0"/>
        <w:autoSpaceDN w:val="0"/>
        <w:adjustRightInd w:val="0"/>
        <w:spacing w:after="0" w:line="240" w:lineRule="auto"/>
        <w:rPr>
          <w:rStyle w:val="normaltextrun"/>
          <w:rFonts w:ascii="Times New Roman" w:hAnsi="Times New Roman" w:cs="Times New Roman"/>
          <w:color w:val="000000"/>
          <w:sz w:val="24"/>
          <w:szCs w:val="24"/>
          <w:lang w:val="en-CA"/>
        </w:rPr>
      </w:pPr>
      <w:r w:rsidRPr="009C0EEE">
        <w:rPr>
          <w:rStyle w:val="normaltextrun"/>
          <w:rFonts w:ascii="Times New Roman" w:hAnsi="Times New Roman" w:cs="Times New Roman"/>
          <w:color w:val="000000"/>
          <w:sz w:val="24"/>
          <w:szCs w:val="24"/>
          <w:lang w:val="en-CA"/>
        </w:rPr>
        <w:t xml:space="preserve">Risk </w:t>
      </w:r>
      <w:r w:rsidR="00912DF0" w:rsidRPr="009C0EEE">
        <w:rPr>
          <w:rStyle w:val="normaltextrun"/>
          <w:rFonts w:ascii="Times New Roman" w:hAnsi="Times New Roman" w:cs="Times New Roman"/>
          <w:color w:val="000000"/>
          <w:sz w:val="24"/>
          <w:szCs w:val="24"/>
          <w:lang w:val="en-CA"/>
        </w:rPr>
        <w:t>level</w:t>
      </w:r>
      <w:r w:rsidRPr="009C0EEE">
        <w:rPr>
          <w:rStyle w:val="normaltextrun"/>
          <w:rFonts w:ascii="Times New Roman" w:hAnsi="Times New Roman" w:cs="Times New Roman"/>
          <w:color w:val="000000"/>
          <w:sz w:val="24"/>
          <w:szCs w:val="24"/>
          <w:lang w:val="en-CA"/>
        </w:rPr>
        <w:t xml:space="preserve"> of the change is </w:t>
      </w:r>
      <w:r w:rsidR="00912DF0" w:rsidRPr="009C0EEE">
        <w:rPr>
          <w:rStyle w:val="normaltextrun"/>
          <w:rFonts w:ascii="Times New Roman" w:hAnsi="Times New Roman" w:cs="Times New Roman"/>
          <w:color w:val="000000"/>
          <w:sz w:val="24"/>
          <w:szCs w:val="24"/>
          <w:lang w:val="en-CA"/>
        </w:rPr>
        <w:t xml:space="preserve">automatically </w:t>
      </w:r>
      <w:r w:rsidRPr="009C0EEE">
        <w:rPr>
          <w:rStyle w:val="normaltextrun"/>
          <w:rFonts w:ascii="Times New Roman" w:hAnsi="Times New Roman" w:cs="Times New Roman"/>
          <w:color w:val="000000"/>
          <w:sz w:val="24"/>
          <w:szCs w:val="24"/>
          <w:lang w:val="en-CA"/>
        </w:rPr>
        <w:t>determined by the Change Management tool (ServiceNow) based on the information provided in the change request (Asset, Risk profile, Potential impact etc.)</w:t>
      </w:r>
      <w:r w:rsidR="00A55B47" w:rsidRPr="009C0EEE">
        <w:rPr>
          <w:rStyle w:val="normaltextrun"/>
          <w:rFonts w:ascii="Times New Roman" w:hAnsi="Times New Roman" w:cs="Times New Roman"/>
          <w:color w:val="000000"/>
          <w:sz w:val="24"/>
          <w:szCs w:val="24"/>
          <w:lang w:val="en-CA"/>
        </w:rPr>
        <w:t>.</w:t>
      </w:r>
    </w:p>
    <w:p w14:paraId="00D6790C" w14:textId="3EEE6FF7" w:rsidR="00A55B47" w:rsidRPr="009C0EEE" w:rsidRDefault="00A55B47" w:rsidP="00E66889">
      <w:pPr>
        <w:autoSpaceDE w:val="0"/>
        <w:autoSpaceDN w:val="0"/>
        <w:adjustRightInd w:val="0"/>
        <w:spacing w:after="0" w:line="240" w:lineRule="auto"/>
        <w:rPr>
          <w:rStyle w:val="normaltextrun"/>
          <w:rFonts w:ascii="Times New Roman" w:hAnsi="Times New Roman" w:cs="Times New Roman"/>
          <w:color w:val="000000"/>
          <w:sz w:val="24"/>
          <w:szCs w:val="24"/>
          <w:lang w:val="en-CA"/>
        </w:rPr>
      </w:pPr>
    </w:p>
    <w:p w14:paraId="5C4A2FD2" w14:textId="5A110A6B" w:rsidR="00A55B47" w:rsidRPr="009C0EEE" w:rsidRDefault="00A55B47" w:rsidP="00E66889">
      <w:pPr>
        <w:autoSpaceDE w:val="0"/>
        <w:autoSpaceDN w:val="0"/>
        <w:adjustRightInd w:val="0"/>
        <w:spacing w:after="0" w:line="240" w:lineRule="auto"/>
        <w:rPr>
          <w:rStyle w:val="normaltextrun"/>
          <w:rFonts w:ascii="Times New Roman" w:hAnsi="Times New Roman" w:cs="Times New Roman"/>
          <w:color w:val="000000"/>
          <w:sz w:val="24"/>
          <w:szCs w:val="24"/>
          <w:lang w:val="en-CA"/>
        </w:rPr>
      </w:pPr>
      <w:r w:rsidRPr="009C0EEE">
        <w:rPr>
          <w:rStyle w:val="normaltextrun"/>
          <w:rFonts w:ascii="Times New Roman" w:hAnsi="Times New Roman" w:cs="Times New Roman"/>
          <w:color w:val="000000"/>
          <w:sz w:val="24"/>
          <w:szCs w:val="24"/>
          <w:lang w:val="en-CA"/>
        </w:rPr>
        <w:t xml:space="preserve">Below are the 3 risk levels available in </w:t>
      </w:r>
      <w:proofErr w:type="gramStart"/>
      <w:r w:rsidRPr="009C0EEE">
        <w:rPr>
          <w:rStyle w:val="normaltextrun"/>
          <w:rFonts w:ascii="Times New Roman" w:hAnsi="Times New Roman" w:cs="Times New Roman"/>
          <w:color w:val="000000"/>
          <w:sz w:val="24"/>
          <w:szCs w:val="24"/>
          <w:lang w:val="en-CA"/>
        </w:rPr>
        <w:t>TR;</w:t>
      </w:r>
      <w:proofErr w:type="gramEnd"/>
    </w:p>
    <w:p w14:paraId="56E17711" w14:textId="77777777" w:rsidR="00FF03AD" w:rsidRPr="009C0EEE" w:rsidRDefault="00FF03AD" w:rsidP="00E66889">
      <w:pPr>
        <w:autoSpaceDE w:val="0"/>
        <w:autoSpaceDN w:val="0"/>
        <w:adjustRightInd w:val="0"/>
        <w:spacing w:after="0" w:line="240" w:lineRule="auto"/>
        <w:rPr>
          <w:rFonts w:ascii="Times New Roman" w:hAnsi="Times New Roman" w:cs="Times New Roman"/>
          <w:sz w:val="24"/>
          <w:szCs w:val="24"/>
        </w:rPr>
      </w:pPr>
    </w:p>
    <w:tbl>
      <w:tblPr>
        <w:tblStyle w:val="TableGrid"/>
        <w:tblW w:w="9985" w:type="dxa"/>
        <w:tblLook w:val="04A0" w:firstRow="1" w:lastRow="0" w:firstColumn="1" w:lastColumn="0" w:noHBand="0" w:noVBand="1"/>
      </w:tblPr>
      <w:tblGrid>
        <w:gridCol w:w="1975"/>
        <w:gridCol w:w="8010"/>
      </w:tblGrid>
      <w:tr w:rsidR="008B770A" w14:paraId="44EA8ED2" w14:textId="77777777" w:rsidTr="00385CCD">
        <w:tc>
          <w:tcPr>
            <w:tcW w:w="1975" w:type="dxa"/>
            <w:shd w:val="clear" w:color="auto" w:fill="D9D9D9" w:themeFill="background1" w:themeFillShade="D9"/>
          </w:tcPr>
          <w:p w14:paraId="387D0332" w14:textId="704CA27A"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 xml:space="preserve">Risk </w:t>
            </w:r>
            <w:r w:rsidR="00A55B47" w:rsidRPr="009C0EEE">
              <w:rPr>
                <w:rFonts w:ascii="Times New Roman" w:eastAsia="Arial Unicode MS" w:hAnsi="Times New Roman" w:cs="Times New Roman"/>
                <w:color w:val="404040"/>
                <w:sz w:val="24"/>
                <w:szCs w:val="24"/>
              </w:rPr>
              <w:t>Level</w:t>
            </w:r>
          </w:p>
        </w:tc>
        <w:tc>
          <w:tcPr>
            <w:tcW w:w="8010" w:type="dxa"/>
            <w:shd w:val="clear" w:color="auto" w:fill="D9D9D9" w:themeFill="background1" w:themeFillShade="D9"/>
          </w:tcPr>
          <w:p w14:paraId="2EF059A6" w14:textId="532C7357"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Description</w:t>
            </w:r>
          </w:p>
        </w:tc>
      </w:tr>
      <w:tr w:rsidR="008B770A" w14:paraId="0CEF8311" w14:textId="77777777" w:rsidTr="00385CCD">
        <w:tc>
          <w:tcPr>
            <w:tcW w:w="1975" w:type="dxa"/>
          </w:tcPr>
          <w:p w14:paraId="7575E4D4" w14:textId="02BD0F4C"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Minor</w:t>
            </w:r>
          </w:p>
        </w:tc>
        <w:tc>
          <w:tcPr>
            <w:tcW w:w="8010" w:type="dxa"/>
          </w:tcPr>
          <w:p w14:paraId="40D8C242" w14:textId="77777777" w:rsidR="008B770A" w:rsidRPr="009C0EEE" w:rsidRDefault="008B770A" w:rsidP="00385CCD">
            <w:pPr>
              <w:pStyle w:val="ListParagraph"/>
              <w:numPr>
                <w:ilvl w:val="0"/>
                <w:numId w:val="29"/>
              </w:numPr>
              <w:autoSpaceDE w:val="0"/>
              <w:autoSpaceDN w:val="0"/>
              <w:adjustRightInd w:val="0"/>
              <w:rPr>
                <w:rFonts w:ascii="Times New Roman" w:hAnsi="Times New Roman" w:cs="Times New Roman"/>
                <w:sz w:val="24"/>
                <w:szCs w:val="24"/>
              </w:rPr>
            </w:pPr>
            <w:r w:rsidRPr="009C0EEE">
              <w:rPr>
                <w:rFonts w:ascii="Times New Roman" w:hAnsi="Times New Roman" w:cs="Times New Roman"/>
                <w:sz w:val="24"/>
                <w:szCs w:val="24"/>
              </w:rPr>
              <w:t>Low risk of change failing or causing unforeseen impact</w:t>
            </w:r>
          </w:p>
          <w:p w14:paraId="46D8915A" w14:textId="7AE24084" w:rsidR="008B770A" w:rsidRPr="009C0EEE" w:rsidRDefault="008B770A" w:rsidP="00385CCD">
            <w:pPr>
              <w:pStyle w:val="ListParagraph"/>
              <w:numPr>
                <w:ilvl w:val="0"/>
                <w:numId w:val="29"/>
              </w:numPr>
              <w:autoSpaceDE w:val="0"/>
              <w:autoSpaceDN w:val="0"/>
              <w:adjustRightInd w:val="0"/>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t>No significant impact on business process, revenue,</w:t>
            </w:r>
            <w:r w:rsidR="00C61E50" w:rsidRPr="009C0EEE">
              <w:rPr>
                <w:rFonts w:ascii="Times New Roman" w:hAnsi="Times New Roman" w:cs="Times New Roman"/>
                <w:sz w:val="24"/>
                <w:szCs w:val="24"/>
              </w:rPr>
              <w:t xml:space="preserve"> brand image </w:t>
            </w:r>
            <w:r w:rsidRPr="009C0EEE">
              <w:rPr>
                <w:rFonts w:ascii="Times New Roman" w:hAnsi="Times New Roman" w:cs="Times New Roman"/>
                <w:sz w:val="24"/>
                <w:szCs w:val="24"/>
              </w:rPr>
              <w:t>(client/customer service)</w:t>
            </w:r>
            <w:r w:rsidR="00C61E50" w:rsidRPr="009C0EEE">
              <w:rPr>
                <w:rFonts w:ascii="Times New Roman" w:hAnsi="Times New Roman" w:cs="Times New Roman"/>
                <w:sz w:val="24"/>
                <w:szCs w:val="24"/>
              </w:rPr>
              <w:t xml:space="preserve"> or </w:t>
            </w:r>
            <w:proofErr w:type="gramStart"/>
            <w:r w:rsidR="00C61E50" w:rsidRPr="009C0EEE">
              <w:rPr>
                <w:rFonts w:ascii="Times New Roman" w:hAnsi="Times New Roman" w:cs="Times New Roman"/>
                <w:sz w:val="24"/>
                <w:szCs w:val="24"/>
              </w:rPr>
              <w:t>reputation,</w:t>
            </w:r>
            <w:r w:rsidRPr="009C0EEE">
              <w:rPr>
                <w:rFonts w:ascii="Times New Roman" w:hAnsi="Times New Roman" w:cs="Times New Roman"/>
                <w:sz w:val="24"/>
                <w:szCs w:val="24"/>
              </w:rPr>
              <w:t xml:space="preserve"> if</w:t>
            </w:r>
            <w:proofErr w:type="gramEnd"/>
            <w:r w:rsidRPr="009C0EEE">
              <w:rPr>
                <w:rFonts w:ascii="Times New Roman" w:hAnsi="Times New Roman" w:cs="Times New Roman"/>
                <w:sz w:val="24"/>
                <w:szCs w:val="24"/>
              </w:rPr>
              <w:t xml:space="preserve"> change fails</w:t>
            </w:r>
          </w:p>
        </w:tc>
      </w:tr>
      <w:tr w:rsidR="008B770A" w14:paraId="6971D4CA" w14:textId="77777777" w:rsidTr="00385CCD">
        <w:tc>
          <w:tcPr>
            <w:tcW w:w="1975" w:type="dxa"/>
          </w:tcPr>
          <w:p w14:paraId="5B83E855" w14:textId="25FC38BA"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Moderate</w:t>
            </w:r>
          </w:p>
        </w:tc>
        <w:tc>
          <w:tcPr>
            <w:tcW w:w="8010" w:type="dxa"/>
          </w:tcPr>
          <w:p w14:paraId="186636D2" w14:textId="77777777" w:rsidR="008B770A" w:rsidRPr="009C0EEE" w:rsidRDefault="004E16BE" w:rsidP="00385CCD">
            <w:pPr>
              <w:pStyle w:val="ListParagraph"/>
              <w:numPr>
                <w:ilvl w:val="0"/>
                <w:numId w:val="29"/>
              </w:numPr>
              <w:autoSpaceDE w:val="0"/>
              <w:autoSpaceDN w:val="0"/>
              <w:adjustRightInd w:val="0"/>
              <w:rPr>
                <w:rFonts w:ascii="Times New Roman" w:hAnsi="Times New Roman" w:cs="Times New Roman"/>
                <w:sz w:val="24"/>
                <w:szCs w:val="24"/>
              </w:rPr>
            </w:pPr>
            <w:r w:rsidRPr="009C0EEE">
              <w:rPr>
                <w:rFonts w:ascii="Times New Roman" w:hAnsi="Times New Roman" w:cs="Times New Roman"/>
                <w:sz w:val="24"/>
                <w:szCs w:val="24"/>
              </w:rPr>
              <w:t>Low risk of change failing or causing unforeseen impact</w:t>
            </w:r>
          </w:p>
          <w:p w14:paraId="6E74F7D1" w14:textId="123089D5" w:rsidR="00857688" w:rsidRPr="009C0EEE" w:rsidRDefault="00857688" w:rsidP="00385CCD">
            <w:pPr>
              <w:pStyle w:val="ListParagraph"/>
              <w:numPr>
                <w:ilvl w:val="0"/>
                <w:numId w:val="29"/>
              </w:numPr>
              <w:autoSpaceDE w:val="0"/>
              <w:autoSpaceDN w:val="0"/>
              <w:adjustRightInd w:val="0"/>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t xml:space="preserve">Less </w:t>
            </w:r>
            <w:r w:rsidR="00385CCD" w:rsidRPr="009C0EEE">
              <w:rPr>
                <w:rFonts w:ascii="Times New Roman" w:hAnsi="Times New Roman" w:cs="Times New Roman"/>
                <w:sz w:val="24"/>
                <w:szCs w:val="24"/>
              </w:rPr>
              <w:t>s</w:t>
            </w:r>
            <w:r w:rsidRPr="009C0EEE">
              <w:rPr>
                <w:rFonts w:ascii="Times New Roman" w:hAnsi="Times New Roman" w:cs="Times New Roman"/>
                <w:sz w:val="24"/>
                <w:szCs w:val="24"/>
              </w:rPr>
              <w:t>ignificant impact on business process revenue</w:t>
            </w:r>
            <w:r w:rsidR="00C61E50" w:rsidRPr="009C0EEE">
              <w:rPr>
                <w:rFonts w:ascii="Times New Roman" w:hAnsi="Times New Roman" w:cs="Times New Roman"/>
                <w:sz w:val="24"/>
                <w:szCs w:val="24"/>
              </w:rPr>
              <w:t xml:space="preserve">, brand image </w:t>
            </w:r>
            <w:r w:rsidRPr="009C0EEE">
              <w:rPr>
                <w:rFonts w:ascii="Times New Roman" w:hAnsi="Times New Roman" w:cs="Times New Roman"/>
                <w:sz w:val="24"/>
                <w:szCs w:val="24"/>
              </w:rPr>
              <w:t xml:space="preserve">(client/customer service) </w:t>
            </w:r>
            <w:r w:rsidR="00C61E50" w:rsidRPr="009C0EEE">
              <w:rPr>
                <w:rFonts w:ascii="Times New Roman" w:hAnsi="Times New Roman" w:cs="Times New Roman"/>
                <w:sz w:val="24"/>
                <w:szCs w:val="24"/>
              </w:rPr>
              <w:t xml:space="preserve">or reputation, </w:t>
            </w:r>
            <w:r w:rsidRPr="009C0EEE">
              <w:rPr>
                <w:rFonts w:ascii="Times New Roman" w:hAnsi="Times New Roman" w:cs="Times New Roman"/>
                <w:sz w:val="24"/>
                <w:szCs w:val="24"/>
              </w:rPr>
              <w:t>if change fails</w:t>
            </w:r>
          </w:p>
        </w:tc>
      </w:tr>
      <w:tr w:rsidR="008B770A" w14:paraId="1C5C8615" w14:textId="77777777" w:rsidTr="00385CCD">
        <w:tc>
          <w:tcPr>
            <w:tcW w:w="1975" w:type="dxa"/>
          </w:tcPr>
          <w:p w14:paraId="013C3D67" w14:textId="1A23392A" w:rsidR="008B770A" w:rsidRPr="009C0EEE" w:rsidRDefault="008B770A" w:rsidP="00E66889">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Major</w:t>
            </w:r>
          </w:p>
        </w:tc>
        <w:tc>
          <w:tcPr>
            <w:tcW w:w="8010" w:type="dxa"/>
          </w:tcPr>
          <w:p w14:paraId="3FA5B56D" w14:textId="77777777" w:rsidR="008B770A" w:rsidRPr="009C0EEE" w:rsidRDefault="00385CCD" w:rsidP="00385CCD">
            <w:pPr>
              <w:pStyle w:val="ListParagraph"/>
              <w:numPr>
                <w:ilvl w:val="0"/>
                <w:numId w:val="29"/>
              </w:numPr>
              <w:autoSpaceDE w:val="0"/>
              <w:autoSpaceDN w:val="0"/>
              <w:adjustRightInd w:val="0"/>
              <w:rPr>
                <w:rFonts w:ascii="Times New Roman" w:hAnsi="Times New Roman" w:cs="Times New Roman"/>
                <w:sz w:val="24"/>
                <w:szCs w:val="24"/>
              </w:rPr>
            </w:pPr>
            <w:r w:rsidRPr="009C0EEE">
              <w:rPr>
                <w:rFonts w:ascii="Times New Roman" w:hAnsi="Times New Roman" w:cs="Times New Roman"/>
                <w:sz w:val="24"/>
                <w:szCs w:val="24"/>
              </w:rPr>
              <w:t>Higher likelihood of change failing or causing unforeseen impact</w:t>
            </w:r>
          </w:p>
          <w:p w14:paraId="7F0C3CE8" w14:textId="02667E22" w:rsidR="00385CCD" w:rsidRPr="009C0EEE" w:rsidRDefault="00385CCD" w:rsidP="00385CCD">
            <w:pPr>
              <w:pStyle w:val="ListParagraph"/>
              <w:numPr>
                <w:ilvl w:val="0"/>
                <w:numId w:val="29"/>
              </w:numPr>
              <w:autoSpaceDE w:val="0"/>
              <w:autoSpaceDN w:val="0"/>
              <w:adjustRightInd w:val="0"/>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t>Significant impact on business process revenue</w:t>
            </w:r>
            <w:r w:rsidR="00C61E50" w:rsidRPr="009C0EEE">
              <w:rPr>
                <w:rFonts w:ascii="Times New Roman" w:hAnsi="Times New Roman" w:cs="Times New Roman"/>
                <w:sz w:val="24"/>
                <w:szCs w:val="24"/>
              </w:rPr>
              <w:t xml:space="preserve">, brand </w:t>
            </w:r>
            <w:r w:rsidRPr="009C0EEE">
              <w:rPr>
                <w:rFonts w:ascii="Times New Roman" w:hAnsi="Times New Roman" w:cs="Times New Roman"/>
                <w:sz w:val="24"/>
                <w:szCs w:val="24"/>
              </w:rPr>
              <w:t xml:space="preserve">image (client/customer service) </w:t>
            </w:r>
            <w:r w:rsidR="00C61E50" w:rsidRPr="009C0EEE">
              <w:rPr>
                <w:rFonts w:ascii="Times New Roman" w:hAnsi="Times New Roman" w:cs="Times New Roman"/>
                <w:sz w:val="24"/>
                <w:szCs w:val="24"/>
              </w:rPr>
              <w:t xml:space="preserve">or reputation, </w:t>
            </w:r>
            <w:r w:rsidRPr="009C0EEE">
              <w:rPr>
                <w:rFonts w:ascii="Times New Roman" w:hAnsi="Times New Roman" w:cs="Times New Roman"/>
                <w:sz w:val="24"/>
                <w:szCs w:val="24"/>
              </w:rPr>
              <w:t>if change fails</w:t>
            </w:r>
          </w:p>
        </w:tc>
      </w:tr>
    </w:tbl>
    <w:p w14:paraId="3FB445A7" w14:textId="06761EF2" w:rsidR="008153CE" w:rsidRDefault="008153C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6AD1C738" w14:textId="77777777" w:rsidR="006509C6" w:rsidRDefault="006509C6" w:rsidP="006509C6">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color w:val="000000"/>
          <w:sz w:val="22"/>
          <w:szCs w:val="22"/>
          <w:lang w:val="en-CA"/>
        </w:rPr>
        <w:t> </w:t>
      </w:r>
      <w:r>
        <w:rPr>
          <w:rStyle w:val="tabchar"/>
          <w:rFonts w:ascii="Calibri" w:eastAsiaTheme="majorEastAsia" w:hAnsi="Calibri" w:cs="Calibri"/>
          <w:color w:val="000000"/>
          <w:sz w:val="22"/>
          <w:szCs w:val="22"/>
        </w:rPr>
        <w:tab/>
      </w:r>
      <w:r>
        <w:rPr>
          <w:rStyle w:val="eop"/>
          <w:rFonts w:ascii="Calibri" w:hAnsi="Calibri" w:cs="Calibri"/>
          <w:color w:val="000000"/>
          <w:sz w:val="22"/>
          <w:szCs w:val="22"/>
        </w:rPr>
        <w:t> </w:t>
      </w:r>
    </w:p>
    <w:p w14:paraId="0CD4AB0E" w14:textId="077423FF" w:rsidR="006509C6" w:rsidRPr="009C0EEE" w:rsidRDefault="006509C6" w:rsidP="006509C6">
      <w:pPr>
        <w:autoSpaceDE w:val="0"/>
        <w:autoSpaceDN w:val="0"/>
        <w:adjustRightInd w:val="0"/>
        <w:spacing w:after="0" w:line="240" w:lineRule="auto"/>
        <w:rPr>
          <w:rStyle w:val="eop"/>
          <w:rFonts w:ascii="Times New Roman" w:hAnsi="Times New Roman" w:cs="Times New Roman"/>
          <w:color w:val="000000"/>
          <w:sz w:val="24"/>
          <w:szCs w:val="24"/>
        </w:rPr>
      </w:pPr>
      <w:r w:rsidRPr="009C0EEE">
        <w:rPr>
          <w:rStyle w:val="normaltextrun"/>
          <w:rFonts w:ascii="Times New Roman" w:hAnsi="Times New Roman" w:cs="Times New Roman"/>
          <w:b/>
          <w:bCs/>
          <w:color w:val="000000"/>
          <w:sz w:val="24"/>
          <w:szCs w:val="24"/>
          <w:lang w:val="en-CA"/>
        </w:rPr>
        <w:t>All</w:t>
      </w:r>
      <w:r w:rsidRPr="009C0EEE">
        <w:rPr>
          <w:rStyle w:val="normaltextrun"/>
          <w:rFonts w:ascii="Times New Roman" w:hAnsi="Times New Roman" w:cs="Times New Roman"/>
          <w:color w:val="000000"/>
          <w:sz w:val="24"/>
          <w:szCs w:val="24"/>
          <w:lang w:val="en-CA"/>
        </w:rPr>
        <w:t xml:space="preserve"> changes irrespective of the risk </w:t>
      </w:r>
      <w:r w:rsidR="00D97BBD" w:rsidRPr="009C0EEE">
        <w:rPr>
          <w:rStyle w:val="normaltextrun"/>
          <w:rFonts w:ascii="Times New Roman" w:hAnsi="Times New Roman" w:cs="Times New Roman"/>
          <w:color w:val="000000"/>
          <w:sz w:val="24"/>
          <w:szCs w:val="24"/>
          <w:lang w:val="en-CA"/>
        </w:rPr>
        <w:t xml:space="preserve">level </w:t>
      </w:r>
      <w:r w:rsidRPr="009C0EEE">
        <w:rPr>
          <w:rStyle w:val="normaltextrun"/>
          <w:rFonts w:ascii="Times New Roman" w:hAnsi="Times New Roman" w:cs="Times New Roman"/>
          <w:color w:val="000000"/>
          <w:sz w:val="24"/>
          <w:szCs w:val="24"/>
          <w:lang w:val="en-CA"/>
        </w:rPr>
        <w:t>are reviewed at the Commercial Engineering</w:t>
      </w:r>
      <w:r w:rsidR="00D97BBD" w:rsidRPr="009C0EEE">
        <w:rPr>
          <w:rStyle w:val="normaltextrun"/>
          <w:rFonts w:ascii="Times New Roman" w:hAnsi="Times New Roman" w:cs="Times New Roman"/>
          <w:color w:val="000000"/>
          <w:sz w:val="24"/>
          <w:szCs w:val="24"/>
          <w:lang w:val="en-CA"/>
        </w:rPr>
        <w:t xml:space="preserve"> Internal Change Advisory Board (CAB)</w:t>
      </w:r>
      <w:r w:rsidRPr="009C0EEE">
        <w:rPr>
          <w:rStyle w:val="normaltextrun"/>
          <w:rFonts w:ascii="Times New Roman" w:hAnsi="Times New Roman" w:cs="Times New Roman"/>
          <w:color w:val="000000"/>
          <w:sz w:val="24"/>
          <w:szCs w:val="24"/>
          <w:lang w:val="en-CA"/>
        </w:rPr>
        <w:t>.</w:t>
      </w:r>
      <w:r w:rsidRPr="009C0EEE">
        <w:rPr>
          <w:rStyle w:val="eop"/>
          <w:rFonts w:ascii="Times New Roman" w:hAnsi="Times New Roman" w:cs="Times New Roman"/>
          <w:color w:val="000000"/>
          <w:sz w:val="24"/>
          <w:szCs w:val="24"/>
        </w:rPr>
        <w:t> </w:t>
      </w:r>
    </w:p>
    <w:p w14:paraId="0D95B4AC" w14:textId="4340E574" w:rsidR="00D97BBD" w:rsidRPr="009C0EEE" w:rsidRDefault="00D97BBD" w:rsidP="006509C6">
      <w:pPr>
        <w:autoSpaceDE w:val="0"/>
        <w:autoSpaceDN w:val="0"/>
        <w:adjustRightInd w:val="0"/>
        <w:spacing w:after="0" w:line="240" w:lineRule="auto"/>
        <w:rPr>
          <w:rStyle w:val="eop"/>
          <w:rFonts w:ascii="Times New Roman" w:hAnsi="Times New Roman" w:cs="Times New Roman"/>
          <w:color w:val="000000"/>
          <w:sz w:val="24"/>
          <w:szCs w:val="24"/>
        </w:rPr>
      </w:pPr>
    </w:p>
    <w:p w14:paraId="2BAF6B1C" w14:textId="45176BFE" w:rsidR="00D97BBD" w:rsidRPr="009C0EEE" w:rsidRDefault="00D97BBD" w:rsidP="006509C6">
      <w:pPr>
        <w:autoSpaceDE w:val="0"/>
        <w:autoSpaceDN w:val="0"/>
        <w:adjustRightInd w:val="0"/>
        <w:spacing w:after="0" w:line="240" w:lineRule="auto"/>
        <w:rPr>
          <w:rStyle w:val="eop"/>
          <w:rFonts w:ascii="Times New Roman" w:hAnsi="Times New Roman" w:cs="Times New Roman"/>
          <w:color w:val="000000"/>
          <w:sz w:val="24"/>
          <w:szCs w:val="24"/>
        </w:rPr>
      </w:pPr>
      <w:r w:rsidRPr="009C0EEE">
        <w:rPr>
          <w:rStyle w:val="normaltextrun"/>
          <w:rFonts w:ascii="Times New Roman" w:hAnsi="Times New Roman" w:cs="Times New Roman"/>
          <w:color w:val="000000"/>
          <w:sz w:val="24"/>
          <w:szCs w:val="24"/>
        </w:rPr>
        <w:t>All planned high-risk changes with a risk level of</w:t>
      </w:r>
      <w:r w:rsidRPr="009C0EEE">
        <w:rPr>
          <w:rStyle w:val="normaltextrun"/>
          <w:rFonts w:ascii="Times New Roman" w:hAnsi="Times New Roman" w:cs="Times New Roman"/>
          <w:b/>
          <w:bCs/>
          <w:color w:val="000000"/>
          <w:sz w:val="24"/>
          <w:szCs w:val="24"/>
        </w:rPr>
        <w:t xml:space="preserve"> 'Moderate' &amp; 'Major'</w:t>
      </w:r>
      <w:r w:rsidRPr="009C0EEE">
        <w:rPr>
          <w:rStyle w:val="normaltextrun"/>
          <w:rFonts w:ascii="Times New Roman" w:hAnsi="Times New Roman" w:cs="Times New Roman"/>
          <w:color w:val="000000"/>
          <w:sz w:val="24"/>
          <w:szCs w:val="24"/>
        </w:rPr>
        <w:t xml:space="preserve"> are reviewed and approved at the Commercial Engineering </w:t>
      </w:r>
      <w:r w:rsidR="002F214D" w:rsidRPr="009C0EEE">
        <w:rPr>
          <w:rStyle w:val="normaltextrun"/>
          <w:rFonts w:ascii="Times New Roman" w:hAnsi="Times New Roman" w:cs="Times New Roman"/>
          <w:color w:val="000000"/>
          <w:sz w:val="24"/>
          <w:szCs w:val="24"/>
        </w:rPr>
        <w:t>Internal CAB</w:t>
      </w:r>
      <w:r w:rsidRPr="009C0EEE">
        <w:rPr>
          <w:rStyle w:val="normaltextrun"/>
          <w:rFonts w:ascii="Times New Roman" w:hAnsi="Times New Roman" w:cs="Times New Roman"/>
          <w:color w:val="000000"/>
          <w:sz w:val="24"/>
          <w:szCs w:val="24"/>
        </w:rPr>
        <w:t xml:space="preserve">, followed by the </w:t>
      </w:r>
      <w:r w:rsidR="002F214D" w:rsidRPr="009C0EEE">
        <w:rPr>
          <w:rStyle w:val="normaltextrun"/>
          <w:rFonts w:ascii="Times New Roman" w:hAnsi="Times New Roman" w:cs="Times New Roman"/>
          <w:color w:val="000000"/>
          <w:sz w:val="24"/>
          <w:szCs w:val="24"/>
        </w:rPr>
        <w:t xml:space="preserve">TR </w:t>
      </w:r>
      <w:r w:rsidRPr="009C0EEE">
        <w:rPr>
          <w:rStyle w:val="normaltextrun"/>
          <w:rFonts w:ascii="Times New Roman" w:hAnsi="Times New Roman" w:cs="Times New Roman"/>
          <w:color w:val="000000"/>
          <w:sz w:val="24"/>
          <w:szCs w:val="24"/>
        </w:rPr>
        <w:t>Enterprise CAB in conjunction with all other enterprise-wide changes. </w:t>
      </w:r>
    </w:p>
    <w:p w14:paraId="7C8DE687" w14:textId="4A633831" w:rsidR="006509C6" w:rsidRPr="009C0EEE" w:rsidRDefault="006509C6"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5B6F7FF9" w14:textId="2C83E19B" w:rsidR="00B338EE" w:rsidRPr="009C0EEE" w:rsidRDefault="00B338EE"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Below table provides a summary for ease of reference.</w:t>
      </w:r>
    </w:p>
    <w:p w14:paraId="2B87988C" w14:textId="77777777" w:rsidR="00B338EE" w:rsidRPr="009C0EEE" w:rsidRDefault="00B338E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tbl>
      <w:tblPr>
        <w:tblStyle w:val="TableGrid"/>
        <w:tblW w:w="8268" w:type="dxa"/>
        <w:tblLook w:val="04A0" w:firstRow="1" w:lastRow="0" w:firstColumn="1" w:lastColumn="0" w:noHBand="0" w:noVBand="1"/>
      </w:tblPr>
      <w:tblGrid>
        <w:gridCol w:w="2756"/>
        <w:gridCol w:w="2756"/>
        <w:gridCol w:w="2756"/>
      </w:tblGrid>
      <w:tr w:rsidR="006C1BE1" w:rsidRPr="009C0EEE" w14:paraId="5788DC0B" w14:textId="77777777" w:rsidTr="006C1BE1">
        <w:trPr>
          <w:trHeight w:val="245"/>
        </w:trPr>
        <w:tc>
          <w:tcPr>
            <w:tcW w:w="2756" w:type="dxa"/>
            <w:shd w:val="clear" w:color="auto" w:fill="D9D9D9" w:themeFill="background1" w:themeFillShade="D9"/>
          </w:tcPr>
          <w:p w14:paraId="4089D257" w14:textId="175B4F01"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Risk Assessment</w:t>
            </w:r>
          </w:p>
        </w:tc>
        <w:tc>
          <w:tcPr>
            <w:tcW w:w="2756" w:type="dxa"/>
            <w:shd w:val="clear" w:color="auto" w:fill="D9D9D9" w:themeFill="background1" w:themeFillShade="D9"/>
          </w:tcPr>
          <w:p w14:paraId="38886538" w14:textId="0E57B6BA"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Represented in CE CAB?</w:t>
            </w:r>
          </w:p>
        </w:tc>
        <w:tc>
          <w:tcPr>
            <w:tcW w:w="2756" w:type="dxa"/>
            <w:shd w:val="clear" w:color="auto" w:fill="D9D9D9" w:themeFill="background1" w:themeFillShade="D9"/>
          </w:tcPr>
          <w:p w14:paraId="639FF5D9" w14:textId="4FBCA9CB" w:rsidR="006C1BE1" w:rsidRPr="009C0EEE" w:rsidRDefault="006C1BE1" w:rsidP="006C1BE1">
            <w:pPr>
              <w:autoSpaceDE w:val="0"/>
              <w:autoSpaceDN w:val="0"/>
              <w:adjustRightInd w:val="0"/>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Represented in TR CAB?</w:t>
            </w:r>
          </w:p>
        </w:tc>
      </w:tr>
      <w:tr w:rsidR="006C1BE1" w:rsidRPr="009C0EEE" w14:paraId="5A696195" w14:textId="77777777" w:rsidTr="006C1BE1">
        <w:trPr>
          <w:trHeight w:val="253"/>
        </w:trPr>
        <w:tc>
          <w:tcPr>
            <w:tcW w:w="2756" w:type="dxa"/>
          </w:tcPr>
          <w:p w14:paraId="07969135" w14:textId="24F2A2DF"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Minor</w:t>
            </w:r>
          </w:p>
        </w:tc>
        <w:tc>
          <w:tcPr>
            <w:tcW w:w="2756" w:type="dxa"/>
          </w:tcPr>
          <w:p w14:paraId="386E8191" w14:textId="4E587A28"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c>
          <w:tcPr>
            <w:tcW w:w="2756" w:type="dxa"/>
          </w:tcPr>
          <w:p w14:paraId="026D5CEA" w14:textId="560C0C9D"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No</w:t>
            </w:r>
          </w:p>
        </w:tc>
      </w:tr>
      <w:tr w:rsidR="006C1BE1" w:rsidRPr="009C0EEE" w14:paraId="3B8C21E9" w14:textId="77777777" w:rsidTr="006C1BE1">
        <w:trPr>
          <w:trHeight w:val="245"/>
        </w:trPr>
        <w:tc>
          <w:tcPr>
            <w:tcW w:w="2756" w:type="dxa"/>
          </w:tcPr>
          <w:p w14:paraId="75438CA8" w14:textId="0B5EFFC2"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Moderate</w:t>
            </w:r>
          </w:p>
        </w:tc>
        <w:tc>
          <w:tcPr>
            <w:tcW w:w="2756" w:type="dxa"/>
          </w:tcPr>
          <w:p w14:paraId="17D1826C" w14:textId="512F35A6"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c>
          <w:tcPr>
            <w:tcW w:w="2756" w:type="dxa"/>
          </w:tcPr>
          <w:p w14:paraId="5B853549" w14:textId="13CAB933"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r>
      <w:tr w:rsidR="006C1BE1" w:rsidRPr="009C0EEE" w14:paraId="684AE8AE" w14:textId="77777777" w:rsidTr="006C1BE1">
        <w:trPr>
          <w:trHeight w:val="253"/>
        </w:trPr>
        <w:tc>
          <w:tcPr>
            <w:tcW w:w="2756" w:type="dxa"/>
          </w:tcPr>
          <w:p w14:paraId="7F665A7B" w14:textId="56867889"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Major</w:t>
            </w:r>
          </w:p>
        </w:tc>
        <w:tc>
          <w:tcPr>
            <w:tcW w:w="2756" w:type="dxa"/>
          </w:tcPr>
          <w:p w14:paraId="09FDBDAA" w14:textId="1E7BFED1"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c>
          <w:tcPr>
            <w:tcW w:w="2756" w:type="dxa"/>
          </w:tcPr>
          <w:p w14:paraId="6661EA50" w14:textId="6895FEC1" w:rsidR="006C1BE1" w:rsidRPr="009C0EEE" w:rsidRDefault="006C1BE1" w:rsidP="006C1BE1">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Yes</w:t>
            </w:r>
          </w:p>
        </w:tc>
      </w:tr>
    </w:tbl>
    <w:p w14:paraId="3A15555A" w14:textId="5563C3DC" w:rsidR="006C1BE1" w:rsidRPr="009C0EEE" w:rsidRDefault="006C1BE1"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777C0E5F" w14:textId="3A63F66C" w:rsidR="009A670F" w:rsidRPr="009C0EEE" w:rsidRDefault="0058781A" w:rsidP="009A670F">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Style w:val="normaltextrun"/>
          <w:rFonts w:ascii="Times New Roman" w:hAnsi="Times New Roman" w:cs="Times New Roman"/>
          <w:color w:val="000000"/>
          <w:sz w:val="24"/>
          <w:szCs w:val="24"/>
        </w:rPr>
        <w:t xml:space="preserve">All high priority changes with change type as </w:t>
      </w:r>
      <w:r w:rsidRPr="009C0EEE">
        <w:rPr>
          <w:rStyle w:val="normaltextrun"/>
          <w:rFonts w:ascii="Times New Roman" w:hAnsi="Times New Roman" w:cs="Times New Roman"/>
          <w:b/>
          <w:bCs/>
          <w:color w:val="000000"/>
          <w:sz w:val="24"/>
          <w:szCs w:val="24"/>
        </w:rPr>
        <w:t>'Emergency'</w:t>
      </w:r>
      <w:r w:rsidRPr="009C0EEE">
        <w:rPr>
          <w:rStyle w:val="normaltextrun"/>
          <w:rFonts w:ascii="Times New Roman" w:hAnsi="Times New Roman" w:cs="Times New Roman"/>
          <w:color w:val="000000"/>
          <w:sz w:val="24"/>
          <w:szCs w:val="24"/>
        </w:rPr>
        <w:t xml:space="preserve"> are reviewed and approved by the Service Management, Emergency CAB approvers &amp; Environment and Deployment team.</w:t>
      </w:r>
    </w:p>
    <w:p w14:paraId="6D4041A1" w14:textId="69E3598F" w:rsidR="009A670F" w:rsidRPr="009C0EEE" w:rsidRDefault="009A670F" w:rsidP="00FF03AD">
      <w:pPr>
        <w:pStyle w:val="paragraph"/>
        <w:spacing w:before="0" w:beforeAutospacing="0" w:after="0" w:afterAutospacing="0"/>
        <w:textAlignment w:val="baseline"/>
      </w:pPr>
      <w:r w:rsidRPr="009C0EEE">
        <w:rPr>
          <w:rStyle w:val="eop"/>
          <w:color w:val="000000"/>
        </w:rPr>
        <w:t> </w:t>
      </w:r>
    </w:p>
    <w:p w14:paraId="6A9C44E3" w14:textId="33D241EB" w:rsidR="009A670F" w:rsidRPr="00B338EE" w:rsidRDefault="009A670F" w:rsidP="00B338EE">
      <w:pPr>
        <w:pStyle w:val="paragraph"/>
        <w:spacing w:before="0" w:beforeAutospacing="0" w:after="0" w:afterAutospacing="0"/>
        <w:ind w:left="720"/>
        <w:textAlignment w:val="baseline"/>
        <w:rPr>
          <w:rFonts w:ascii="Calibri" w:hAnsi="Calibri" w:cs="Calibri"/>
          <w:sz w:val="22"/>
          <w:szCs w:val="22"/>
        </w:rPr>
      </w:pPr>
      <w:r>
        <w:rPr>
          <w:rStyle w:val="normaltextrun"/>
          <w:rFonts w:ascii="Calibri" w:hAnsi="Calibri" w:cs="Calibri"/>
          <w:color w:val="000000"/>
          <w:sz w:val="22"/>
          <w:szCs w:val="22"/>
          <w:lang w:val="en-CA"/>
        </w:rPr>
        <w:t> </w:t>
      </w:r>
    </w:p>
    <w:p w14:paraId="6C5EE0DC" w14:textId="392D449C" w:rsidR="00DC5BC8" w:rsidRPr="00DC5BC8" w:rsidRDefault="009A670F" w:rsidP="001E6BA3">
      <w:pPr>
        <w:pStyle w:val="Heading1"/>
        <w:rPr>
          <w:rFonts w:ascii="Times New Roman" w:eastAsia="Arial Unicode MS" w:hAnsi="Times New Roman" w:cs="Times New Roman"/>
          <w:color w:val="404040"/>
          <w:sz w:val="40"/>
        </w:rPr>
      </w:pPr>
      <w:bookmarkStart w:id="11" w:name="_Toc120746619"/>
      <w:r w:rsidRPr="007628B7">
        <w:rPr>
          <w:rFonts w:eastAsia="Arial Unicode MS"/>
        </w:rPr>
        <w:t>CAB</w:t>
      </w:r>
      <w:r w:rsidRPr="007628B7">
        <w:rPr>
          <w:rFonts w:ascii="Times New Roman" w:eastAsia="Arial Unicode MS" w:hAnsi="Times New Roman" w:cs="Times New Roman"/>
          <w:color w:val="404040"/>
          <w:sz w:val="40"/>
        </w:rPr>
        <w:t xml:space="preserve"> </w:t>
      </w:r>
      <w:r w:rsidRPr="007628B7">
        <w:rPr>
          <w:rFonts w:eastAsia="Arial Unicode MS"/>
        </w:rPr>
        <w:t>reviews</w:t>
      </w:r>
      <w:bookmarkEnd w:id="11"/>
      <w:r w:rsidRPr="007628B7">
        <w:rPr>
          <w:rFonts w:ascii="Times New Roman" w:eastAsia="Arial Unicode MS" w:hAnsi="Times New Roman" w:cs="Times New Roman"/>
          <w:color w:val="404040"/>
          <w:sz w:val="40"/>
        </w:rPr>
        <w:t xml:space="preserve">  </w:t>
      </w:r>
    </w:p>
    <w:p w14:paraId="273F7AF1" w14:textId="77777777" w:rsidR="008B203C" w:rsidRDefault="008B203C" w:rsidP="009A670F">
      <w:pPr>
        <w:autoSpaceDE w:val="0"/>
        <w:autoSpaceDN w:val="0"/>
        <w:adjustRightInd w:val="0"/>
        <w:spacing w:after="0" w:line="240" w:lineRule="auto"/>
        <w:rPr>
          <w:rFonts w:ascii="Times New Roman" w:eastAsia="Arial Unicode MS" w:hAnsi="Times New Roman" w:cs="Times New Roman"/>
          <w:b/>
          <w:bCs/>
          <w:color w:val="404040"/>
          <w:sz w:val="40"/>
          <w:lang w:val="en-CA"/>
        </w:rPr>
      </w:pPr>
    </w:p>
    <w:p w14:paraId="4517B5EA" w14:textId="233442C4" w:rsidR="009A670F" w:rsidRPr="007628B7" w:rsidRDefault="009A670F" w:rsidP="009A670F">
      <w:p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7628B7">
        <w:rPr>
          <w:rFonts w:ascii="Times New Roman" w:eastAsia="Arial Unicode MS" w:hAnsi="Times New Roman" w:cs="Times New Roman"/>
          <w:color w:val="404040"/>
          <w:sz w:val="24"/>
          <w:szCs w:val="24"/>
          <w:lang w:val="en-CA"/>
        </w:rPr>
        <w:t xml:space="preserve">There are two layers of CAB review in </w:t>
      </w:r>
      <w:proofErr w:type="gramStart"/>
      <w:r w:rsidR="00AA1F30" w:rsidRPr="00141264">
        <w:rPr>
          <w:rFonts w:ascii="Times New Roman" w:eastAsia="Arial Unicode MS" w:hAnsi="Times New Roman" w:cs="Times New Roman"/>
          <w:color w:val="404040"/>
          <w:sz w:val="24"/>
          <w:szCs w:val="24"/>
          <w:lang w:val="en-CA"/>
        </w:rPr>
        <w:t>place</w:t>
      </w:r>
      <w:r w:rsidR="00141264" w:rsidRPr="00141264">
        <w:rPr>
          <w:rFonts w:ascii="Times New Roman" w:eastAsia="Arial Unicode MS" w:hAnsi="Times New Roman" w:cs="Times New Roman"/>
          <w:color w:val="404040"/>
          <w:sz w:val="24"/>
          <w:szCs w:val="24"/>
          <w:lang w:val="en-CA"/>
        </w:rPr>
        <w:t>;</w:t>
      </w:r>
      <w:proofErr w:type="gramEnd"/>
    </w:p>
    <w:p w14:paraId="39AA9A2A" w14:textId="293EF553" w:rsidR="007628B7" w:rsidRPr="007628B7" w:rsidRDefault="007628B7" w:rsidP="008B203C">
      <w:pPr>
        <w:numPr>
          <w:ilvl w:val="0"/>
          <w:numId w:val="27"/>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7628B7">
        <w:rPr>
          <w:rFonts w:ascii="Times New Roman" w:eastAsia="Arial Unicode MS" w:hAnsi="Times New Roman" w:cs="Times New Roman"/>
          <w:color w:val="404040"/>
          <w:sz w:val="24"/>
          <w:szCs w:val="24"/>
          <w:lang w:val="en-CA"/>
        </w:rPr>
        <w:t xml:space="preserve">All changes (Minor, Moderate &amp; Major risk level) are reviewed and approved at the Commercial Engineering </w:t>
      </w:r>
      <w:r w:rsidR="00AE1890" w:rsidRPr="00141264">
        <w:rPr>
          <w:rFonts w:ascii="Times New Roman" w:eastAsia="Arial Unicode MS" w:hAnsi="Times New Roman" w:cs="Times New Roman"/>
          <w:color w:val="404040"/>
          <w:sz w:val="24"/>
          <w:szCs w:val="24"/>
          <w:lang w:val="en-CA"/>
        </w:rPr>
        <w:t xml:space="preserve">Internal </w:t>
      </w:r>
      <w:r w:rsidRPr="007628B7">
        <w:rPr>
          <w:rFonts w:ascii="Times New Roman" w:eastAsia="Arial Unicode MS" w:hAnsi="Times New Roman" w:cs="Times New Roman"/>
          <w:color w:val="404040"/>
          <w:sz w:val="24"/>
          <w:szCs w:val="24"/>
          <w:lang w:val="en-CA"/>
        </w:rPr>
        <w:t xml:space="preserve">CAB. </w:t>
      </w:r>
    </w:p>
    <w:p w14:paraId="60E91406" w14:textId="64CBAE19" w:rsidR="007628B7" w:rsidRPr="007628B7" w:rsidRDefault="007628B7" w:rsidP="008B203C">
      <w:pPr>
        <w:numPr>
          <w:ilvl w:val="0"/>
          <w:numId w:val="27"/>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7628B7">
        <w:rPr>
          <w:rFonts w:ascii="Times New Roman" w:eastAsia="Arial Unicode MS" w:hAnsi="Times New Roman" w:cs="Times New Roman"/>
          <w:color w:val="404040"/>
          <w:sz w:val="24"/>
          <w:szCs w:val="24"/>
          <w:lang w:val="en-CA"/>
        </w:rPr>
        <w:t xml:space="preserve">In addition to above, all </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Major</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 xml:space="preserve"> and </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Moderate</w:t>
      </w:r>
      <w:r w:rsidR="00AE1890" w:rsidRPr="00141264">
        <w:rPr>
          <w:rFonts w:ascii="Times New Roman" w:eastAsia="Arial Unicode MS" w:hAnsi="Times New Roman" w:cs="Times New Roman"/>
          <w:color w:val="404040"/>
          <w:sz w:val="24"/>
          <w:szCs w:val="24"/>
          <w:lang w:val="en-CA"/>
        </w:rPr>
        <w:t>’</w:t>
      </w:r>
      <w:r w:rsidRPr="007628B7">
        <w:rPr>
          <w:rFonts w:ascii="Times New Roman" w:eastAsia="Arial Unicode MS" w:hAnsi="Times New Roman" w:cs="Times New Roman"/>
          <w:color w:val="404040"/>
          <w:sz w:val="24"/>
          <w:szCs w:val="24"/>
          <w:lang w:val="en-CA"/>
        </w:rPr>
        <w:t xml:space="preserve"> risk level changes are further reviewed and approved at the TR Enterprise level CAB.</w:t>
      </w:r>
    </w:p>
    <w:p w14:paraId="68B2110E" w14:textId="77777777" w:rsidR="009A670F" w:rsidRPr="00141264" w:rsidRDefault="009A670F" w:rsidP="009A670F">
      <w:pPr>
        <w:autoSpaceDE w:val="0"/>
        <w:autoSpaceDN w:val="0"/>
        <w:adjustRightInd w:val="0"/>
        <w:spacing w:after="0" w:line="240" w:lineRule="auto"/>
        <w:rPr>
          <w:rFonts w:ascii="Times New Roman" w:eastAsia="Arial Unicode MS" w:hAnsi="Times New Roman" w:cs="Times New Roman"/>
          <w:color w:val="404040"/>
          <w:sz w:val="24"/>
          <w:szCs w:val="24"/>
          <w:lang w:val="en-CA"/>
        </w:rPr>
      </w:pPr>
    </w:p>
    <w:p w14:paraId="12452EFD" w14:textId="30EE2917" w:rsidR="00291FC1" w:rsidRPr="00291FC1" w:rsidRDefault="00141264" w:rsidP="009A670F">
      <w:p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141264">
        <w:rPr>
          <w:rFonts w:ascii="Times New Roman" w:eastAsia="Arial Unicode MS" w:hAnsi="Times New Roman" w:cs="Times New Roman"/>
          <w:color w:val="404040"/>
          <w:sz w:val="24"/>
          <w:szCs w:val="24"/>
          <w:lang w:val="en-CA"/>
        </w:rPr>
        <w:t xml:space="preserve">CAB Meeting </w:t>
      </w:r>
      <w:proofErr w:type="gramStart"/>
      <w:r w:rsidRPr="00141264">
        <w:rPr>
          <w:rFonts w:ascii="Times New Roman" w:eastAsia="Arial Unicode MS" w:hAnsi="Times New Roman" w:cs="Times New Roman"/>
          <w:color w:val="404040"/>
          <w:sz w:val="24"/>
          <w:szCs w:val="24"/>
          <w:lang w:val="en-CA"/>
        </w:rPr>
        <w:t>Timings;</w:t>
      </w:r>
      <w:proofErr w:type="gramEnd"/>
    </w:p>
    <w:p w14:paraId="454A9CD1" w14:textId="540FFD34" w:rsidR="00140E61" w:rsidRPr="00141264" w:rsidRDefault="00EB10FF" w:rsidP="00141264">
      <w:pPr>
        <w:pStyle w:val="ListParagraph"/>
        <w:numPr>
          <w:ilvl w:val="0"/>
          <w:numId w:val="31"/>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Pr>
          <w:rFonts w:ascii="Times New Roman" w:eastAsia="Arial Unicode MS" w:hAnsi="Times New Roman" w:cs="Times New Roman"/>
          <w:color w:val="404040"/>
          <w:sz w:val="24"/>
          <w:szCs w:val="24"/>
          <w:lang w:val="en-CA"/>
        </w:rPr>
        <w:t xml:space="preserve">TR </w:t>
      </w:r>
      <w:r w:rsidR="00291FC1" w:rsidRPr="00141264">
        <w:rPr>
          <w:rFonts w:ascii="Times New Roman" w:eastAsia="Arial Unicode MS" w:hAnsi="Times New Roman" w:cs="Times New Roman"/>
          <w:color w:val="404040"/>
          <w:sz w:val="24"/>
          <w:szCs w:val="24"/>
          <w:lang w:val="en-CA"/>
        </w:rPr>
        <w:t>Enterprise CAB (all of TR) Wednesdays 08:00 C</w:t>
      </w:r>
      <w:r w:rsidR="001F686C" w:rsidRPr="00141264">
        <w:rPr>
          <w:rFonts w:ascii="Times New Roman" w:eastAsia="Arial Unicode MS" w:hAnsi="Times New Roman" w:cs="Times New Roman"/>
          <w:color w:val="404040"/>
          <w:sz w:val="24"/>
          <w:szCs w:val="24"/>
          <w:lang w:val="en-CA"/>
        </w:rPr>
        <w:t>ST to 9:30 CST</w:t>
      </w:r>
      <w:r w:rsidR="00140E61" w:rsidRPr="00141264">
        <w:rPr>
          <w:rFonts w:ascii="Times New Roman" w:eastAsia="Arial Unicode MS" w:hAnsi="Times New Roman" w:cs="Times New Roman"/>
          <w:color w:val="404040"/>
          <w:sz w:val="24"/>
          <w:szCs w:val="24"/>
          <w:lang w:val="en-CA"/>
        </w:rPr>
        <w:t>.</w:t>
      </w:r>
    </w:p>
    <w:p w14:paraId="40457EA1" w14:textId="19574DA6" w:rsidR="009A670F" w:rsidRPr="00141264" w:rsidRDefault="00291FC1" w:rsidP="00141264">
      <w:pPr>
        <w:pStyle w:val="ListParagraph"/>
        <w:numPr>
          <w:ilvl w:val="0"/>
          <w:numId w:val="31"/>
        </w:numPr>
        <w:autoSpaceDE w:val="0"/>
        <w:autoSpaceDN w:val="0"/>
        <w:adjustRightInd w:val="0"/>
        <w:spacing w:after="0" w:line="240" w:lineRule="auto"/>
        <w:rPr>
          <w:rFonts w:ascii="Times New Roman" w:eastAsia="Arial Unicode MS" w:hAnsi="Times New Roman" w:cs="Times New Roman"/>
          <w:color w:val="404040"/>
          <w:sz w:val="24"/>
          <w:szCs w:val="24"/>
          <w:lang w:val="en-US"/>
        </w:rPr>
      </w:pPr>
      <w:r w:rsidRPr="00141264">
        <w:rPr>
          <w:rFonts w:ascii="Times New Roman" w:eastAsia="Arial Unicode MS" w:hAnsi="Times New Roman" w:cs="Times New Roman"/>
          <w:color w:val="404040"/>
          <w:sz w:val="24"/>
          <w:szCs w:val="24"/>
          <w:lang w:val="en-CA"/>
        </w:rPr>
        <w:t xml:space="preserve">Commercial Engineering </w:t>
      </w:r>
      <w:r w:rsidR="001F686C" w:rsidRPr="00141264">
        <w:rPr>
          <w:rFonts w:ascii="Times New Roman" w:eastAsia="Arial Unicode MS" w:hAnsi="Times New Roman" w:cs="Times New Roman"/>
          <w:color w:val="404040"/>
          <w:sz w:val="24"/>
          <w:szCs w:val="24"/>
          <w:lang w:val="en-CA"/>
        </w:rPr>
        <w:t xml:space="preserve">Internal </w:t>
      </w:r>
      <w:r w:rsidRPr="00141264">
        <w:rPr>
          <w:rFonts w:ascii="Times New Roman" w:eastAsia="Arial Unicode MS" w:hAnsi="Times New Roman" w:cs="Times New Roman"/>
          <w:color w:val="404040"/>
          <w:sz w:val="24"/>
          <w:szCs w:val="24"/>
          <w:lang w:val="en-CA"/>
        </w:rPr>
        <w:t xml:space="preserve">CAB </w:t>
      </w:r>
      <w:r w:rsidR="001F686C" w:rsidRPr="00141264">
        <w:rPr>
          <w:rFonts w:ascii="Times New Roman" w:eastAsia="Arial Unicode MS" w:hAnsi="Times New Roman" w:cs="Times New Roman"/>
          <w:color w:val="404040"/>
          <w:sz w:val="24"/>
          <w:szCs w:val="24"/>
          <w:lang w:val="en-CA"/>
        </w:rPr>
        <w:t xml:space="preserve">- </w:t>
      </w:r>
      <w:r w:rsidRPr="00141264">
        <w:rPr>
          <w:rFonts w:ascii="Times New Roman" w:eastAsia="Arial Unicode MS" w:hAnsi="Times New Roman" w:cs="Times New Roman"/>
          <w:color w:val="404040"/>
          <w:sz w:val="24"/>
          <w:szCs w:val="24"/>
          <w:lang w:val="en-CA"/>
        </w:rPr>
        <w:t>Tuesdays 08:00 C</w:t>
      </w:r>
      <w:r w:rsidR="00140E61" w:rsidRPr="00141264">
        <w:rPr>
          <w:rFonts w:ascii="Times New Roman" w:eastAsia="Arial Unicode MS" w:hAnsi="Times New Roman" w:cs="Times New Roman"/>
          <w:color w:val="404040"/>
          <w:sz w:val="24"/>
          <w:szCs w:val="24"/>
          <w:lang w:val="en-CA"/>
        </w:rPr>
        <w:t>ST to 9:00 CST</w:t>
      </w:r>
    </w:p>
    <w:p w14:paraId="1E8D7BC2" w14:textId="039EB199" w:rsidR="006C1BE1" w:rsidRDefault="006C1BE1" w:rsidP="00E66889">
      <w:pPr>
        <w:autoSpaceDE w:val="0"/>
        <w:autoSpaceDN w:val="0"/>
        <w:adjustRightInd w:val="0"/>
        <w:spacing w:after="0" w:line="240" w:lineRule="auto"/>
        <w:rPr>
          <w:rFonts w:ascii="Times New Roman" w:eastAsia="Arial Unicode MS" w:hAnsi="Times New Roman" w:cs="Times New Roman"/>
          <w:color w:val="404040"/>
          <w:sz w:val="40"/>
        </w:rPr>
      </w:pPr>
    </w:p>
    <w:p w14:paraId="7A0FF699" w14:textId="44E38ECC" w:rsidR="00141264" w:rsidRPr="001F0F26" w:rsidRDefault="00141264"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1F0F26">
        <w:rPr>
          <w:rFonts w:ascii="Times New Roman" w:eastAsia="Arial Unicode MS" w:hAnsi="Times New Roman" w:cs="Times New Roman"/>
          <w:color w:val="404040"/>
          <w:sz w:val="24"/>
          <w:szCs w:val="24"/>
        </w:rPr>
        <w:t xml:space="preserve">Below </w:t>
      </w:r>
      <w:r w:rsidR="00EB10FF" w:rsidRPr="001F0F26">
        <w:rPr>
          <w:rFonts w:ascii="Times New Roman" w:eastAsia="Arial Unicode MS" w:hAnsi="Times New Roman" w:cs="Times New Roman"/>
          <w:color w:val="404040"/>
          <w:sz w:val="24"/>
          <w:szCs w:val="24"/>
        </w:rPr>
        <w:t xml:space="preserve">timeline view </w:t>
      </w:r>
      <w:r w:rsidR="00330253" w:rsidRPr="001F0F26">
        <w:rPr>
          <w:rFonts w:ascii="Times New Roman" w:eastAsia="Arial Unicode MS" w:hAnsi="Times New Roman" w:cs="Times New Roman"/>
          <w:color w:val="404040"/>
          <w:sz w:val="24"/>
          <w:szCs w:val="24"/>
        </w:rPr>
        <w:t xml:space="preserve">provides a view of the </w:t>
      </w:r>
      <w:r w:rsidR="00792615" w:rsidRPr="001F0F26">
        <w:rPr>
          <w:rFonts w:ascii="Times New Roman" w:eastAsia="Arial Unicode MS" w:hAnsi="Times New Roman" w:cs="Times New Roman"/>
          <w:color w:val="404040"/>
          <w:sz w:val="24"/>
          <w:szCs w:val="24"/>
        </w:rPr>
        <w:t xml:space="preserve">planned </w:t>
      </w:r>
      <w:r w:rsidR="00330253" w:rsidRPr="001F0F26">
        <w:rPr>
          <w:rFonts w:ascii="Times New Roman" w:eastAsia="Arial Unicode MS" w:hAnsi="Times New Roman" w:cs="Times New Roman"/>
          <w:color w:val="404040"/>
          <w:sz w:val="24"/>
          <w:szCs w:val="24"/>
        </w:rPr>
        <w:t xml:space="preserve">CAB </w:t>
      </w:r>
      <w:r w:rsidR="00792615" w:rsidRPr="001F0F26">
        <w:rPr>
          <w:rFonts w:ascii="Times New Roman" w:eastAsia="Arial Unicode MS" w:hAnsi="Times New Roman" w:cs="Times New Roman"/>
          <w:color w:val="404040"/>
          <w:sz w:val="24"/>
          <w:szCs w:val="24"/>
        </w:rPr>
        <w:t xml:space="preserve">meetings and the opportunities available to take the release candidates to the CAB forums for review and approval. </w:t>
      </w:r>
    </w:p>
    <w:p w14:paraId="68EA03F8" w14:textId="7AE39043" w:rsidR="00792615" w:rsidRPr="001F0F26" w:rsidRDefault="00792615"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322C450E" w14:textId="77777777" w:rsidR="00F110C8" w:rsidRDefault="00F110C8" w:rsidP="00E66889">
      <w:pPr>
        <w:autoSpaceDE w:val="0"/>
        <w:autoSpaceDN w:val="0"/>
        <w:adjustRightInd w:val="0"/>
        <w:spacing w:after="0" w:line="240" w:lineRule="auto"/>
        <w:rPr>
          <w:rFonts w:ascii="Times New Roman" w:eastAsia="Arial Unicode MS" w:hAnsi="Times New Roman" w:cs="Times New Roman"/>
          <w:color w:val="404040"/>
          <w:sz w:val="40"/>
        </w:rPr>
      </w:pPr>
    </w:p>
    <w:p w14:paraId="34F86B4F" w14:textId="38613605" w:rsidR="009A670F" w:rsidRDefault="009A670F" w:rsidP="00E66889">
      <w:pPr>
        <w:autoSpaceDE w:val="0"/>
        <w:autoSpaceDN w:val="0"/>
        <w:adjustRightInd w:val="0"/>
        <w:spacing w:after="0" w:line="240" w:lineRule="auto"/>
        <w:rPr>
          <w:rFonts w:ascii="Times New Roman" w:eastAsia="Arial Unicode MS" w:hAnsi="Times New Roman" w:cs="Times New Roman"/>
          <w:color w:val="404040"/>
          <w:sz w:val="40"/>
        </w:rPr>
      </w:pPr>
      <w:r>
        <w:rPr>
          <w:rFonts w:ascii="Times New Roman" w:eastAsia="Arial Unicode MS" w:hAnsi="Times New Roman" w:cs="Times New Roman"/>
          <w:noProof/>
          <w:color w:val="404040"/>
          <w:sz w:val="40"/>
        </w:rPr>
        <w:drawing>
          <wp:inline distT="0" distB="0" distL="0" distR="0" wp14:anchorId="04623E8E" wp14:editId="23B5BCCE">
            <wp:extent cx="5731510" cy="3223895"/>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F733501" w14:textId="77777777" w:rsidR="00F110C8" w:rsidRPr="001F0F26" w:rsidRDefault="00F110C8" w:rsidP="00F110C8">
      <w:pPr>
        <w:autoSpaceDE w:val="0"/>
        <w:autoSpaceDN w:val="0"/>
        <w:adjustRightInd w:val="0"/>
        <w:spacing w:after="0" w:line="240" w:lineRule="auto"/>
        <w:rPr>
          <w:rFonts w:ascii="Times New Roman" w:eastAsia="Arial Unicode MS" w:hAnsi="Times New Roman" w:cs="Times New Roman"/>
          <w:color w:val="404040"/>
          <w:sz w:val="24"/>
          <w:szCs w:val="24"/>
        </w:rPr>
      </w:pPr>
      <w:r w:rsidRPr="001F0F26">
        <w:rPr>
          <w:rFonts w:ascii="Times New Roman" w:eastAsia="Arial Unicode MS" w:hAnsi="Times New Roman" w:cs="Times New Roman"/>
          <w:color w:val="404040"/>
          <w:sz w:val="24"/>
          <w:szCs w:val="24"/>
        </w:rPr>
        <w:t xml:space="preserve">As we see, the monthly and semi-monthly release candidates (CRs) can be taken to the CE CAB &amp; TR CAB on the week of the release or one week </w:t>
      </w:r>
      <w:r>
        <w:rPr>
          <w:rFonts w:ascii="Times New Roman" w:eastAsia="Arial Unicode MS" w:hAnsi="Times New Roman" w:cs="Times New Roman"/>
          <w:color w:val="404040"/>
          <w:sz w:val="24"/>
          <w:szCs w:val="24"/>
        </w:rPr>
        <w:t>prior</w:t>
      </w:r>
      <w:r w:rsidRPr="001F0F26">
        <w:rPr>
          <w:rFonts w:ascii="Times New Roman" w:eastAsia="Arial Unicode MS" w:hAnsi="Times New Roman" w:cs="Times New Roman"/>
          <w:color w:val="404040"/>
          <w:sz w:val="24"/>
          <w:szCs w:val="24"/>
        </w:rPr>
        <w:t>.</w:t>
      </w:r>
    </w:p>
    <w:p w14:paraId="61C55E1F" w14:textId="77777777" w:rsidR="00F110C8" w:rsidRPr="001F0F26" w:rsidRDefault="00F110C8" w:rsidP="00F110C8">
      <w:pPr>
        <w:autoSpaceDE w:val="0"/>
        <w:autoSpaceDN w:val="0"/>
        <w:adjustRightInd w:val="0"/>
        <w:spacing w:after="0" w:line="240" w:lineRule="auto"/>
        <w:rPr>
          <w:rFonts w:ascii="Times New Roman" w:eastAsia="Arial Unicode MS" w:hAnsi="Times New Roman" w:cs="Times New Roman"/>
          <w:color w:val="404040"/>
          <w:sz w:val="24"/>
          <w:szCs w:val="24"/>
        </w:rPr>
      </w:pPr>
    </w:p>
    <w:p w14:paraId="2ACFCC80" w14:textId="65B8336A" w:rsidR="00F110C8" w:rsidRDefault="00F110C8" w:rsidP="00F110C8">
      <w:pPr>
        <w:autoSpaceDE w:val="0"/>
        <w:autoSpaceDN w:val="0"/>
        <w:adjustRightInd w:val="0"/>
        <w:spacing w:after="0" w:line="240" w:lineRule="auto"/>
        <w:rPr>
          <w:rFonts w:ascii="Times New Roman" w:eastAsia="Arial Unicode MS" w:hAnsi="Times New Roman" w:cs="Times New Roman"/>
          <w:color w:val="404040"/>
          <w:sz w:val="24"/>
          <w:szCs w:val="24"/>
        </w:rPr>
      </w:pPr>
      <w:r w:rsidRPr="001F0F26">
        <w:rPr>
          <w:rFonts w:ascii="Times New Roman" w:eastAsia="Arial Unicode MS" w:hAnsi="Times New Roman" w:cs="Times New Roman"/>
          <w:color w:val="404040"/>
          <w:sz w:val="24"/>
          <w:szCs w:val="24"/>
        </w:rPr>
        <w:t>All delivery teams are encouraged to raise the change request as soon as possible so that the change will be progressed as a normal change, without having to be converted into an emergency change.</w:t>
      </w:r>
    </w:p>
    <w:p w14:paraId="6699642A" w14:textId="77777777" w:rsidR="009C0EEE" w:rsidRPr="009C0EEE" w:rsidRDefault="009C0EEE" w:rsidP="00F110C8">
      <w:pPr>
        <w:autoSpaceDE w:val="0"/>
        <w:autoSpaceDN w:val="0"/>
        <w:adjustRightInd w:val="0"/>
        <w:spacing w:after="0" w:line="240" w:lineRule="auto"/>
        <w:rPr>
          <w:rFonts w:ascii="Times New Roman" w:eastAsia="Arial Unicode MS" w:hAnsi="Times New Roman" w:cs="Times New Roman"/>
          <w:color w:val="404040"/>
          <w:sz w:val="24"/>
          <w:szCs w:val="24"/>
        </w:rPr>
      </w:pPr>
    </w:p>
    <w:p w14:paraId="0EAB5F49" w14:textId="5A8ED3E4" w:rsidR="00F110C8" w:rsidRDefault="00F110C8" w:rsidP="0095553B">
      <w:pPr>
        <w:autoSpaceDE w:val="0"/>
        <w:autoSpaceDN w:val="0"/>
        <w:adjustRightInd w:val="0"/>
        <w:spacing w:after="0" w:line="240" w:lineRule="auto"/>
        <w:rPr>
          <w:rFonts w:ascii="Times New Roman" w:eastAsia="Arial Unicode MS" w:hAnsi="Times New Roman" w:cs="Times New Roman"/>
          <w:color w:val="404040"/>
          <w:sz w:val="24"/>
          <w:szCs w:val="24"/>
        </w:rPr>
      </w:pPr>
      <w:r w:rsidRPr="00F110C8">
        <w:rPr>
          <w:rFonts w:ascii="Times New Roman" w:eastAsia="Arial Unicode MS" w:hAnsi="Times New Roman" w:cs="Times New Roman"/>
          <w:color w:val="404040"/>
          <w:sz w:val="24"/>
          <w:szCs w:val="24"/>
        </w:rPr>
        <w:t>Off-cycle changes also need to be taken to these CAB forums for review and approval.</w:t>
      </w:r>
    </w:p>
    <w:p w14:paraId="3463CAEA" w14:textId="38B79CB3" w:rsidR="005A38DB" w:rsidRDefault="005A38DB" w:rsidP="0095553B">
      <w:pPr>
        <w:autoSpaceDE w:val="0"/>
        <w:autoSpaceDN w:val="0"/>
        <w:adjustRightInd w:val="0"/>
        <w:spacing w:after="0" w:line="240" w:lineRule="auto"/>
        <w:rPr>
          <w:rFonts w:ascii="Times New Roman" w:eastAsia="Arial Unicode MS" w:hAnsi="Times New Roman" w:cs="Times New Roman"/>
          <w:color w:val="404040"/>
          <w:sz w:val="24"/>
          <w:szCs w:val="24"/>
        </w:rPr>
      </w:pPr>
    </w:p>
    <w:p w14:paraId="3F59DE36" w14:textId="23BE697F" w:rsidR="00661A08" w:rsidRDefault="005A38DB" w:rsidP="00CC6012">
      <w:pPr>
        <w:autoSpaceDE w:val="0"/>
        <w:autoSpaceDN w:val="0"/>
        <w:adjustRightInd w:val="0"/>
        <w:spacing w:after="0" w:line="240" w:lineRule="auto"/>
        <w:rPr>
          <w:rFonts w:ascii="Times New Roman" w:eastAsia="Arial Unicode MS" w:hAnsi="Times New Roman" w:cs="Times New Roman"/>
          <w:color w:val="404040"/>
          <w:sz w:val="24"/>
          <w:szCs w:val="24"/>
          <w:lang w:val="en-CA"/>
        </w:rPr>
      </w:pPr>
      <w:r w:rsidRPr="00D43D8C">
        <w:rPr>
          <w:rFonts w:ascii="Times New Roman" w:eastAsia="Arial Unicode MS" w:hAnsi="Times New Roman" w:cs="Times New Roman"/>
          <w:b/>
          <w:bCs/>
          <w:color w:val="404040"/>
          <w:sz w:val="24"/>
          <w:szCs w:val="24"/>
        </w:rPr>
        <w:t>Commercial Engineering CAB</w:t>
      </w:r>
      <w:r w:rsidR="002404A9" w:rsidRPr="00D43D8C">
        <w:rPr>
          <w:rFonts w:ascii="Times New Roman" w:eastAsia="Arial Unicode MS" w:hAnsi="Times New Roman" w:cs="Times New Roman"/>
          <w:b/>
          <w:bCs/>
          <w:color w:val="404040"/>
          <w:sz w:val="24"/>
          <w:szCs w:val="24"/>
        </w:rPr>
        <w:t xml:space="preserve"> quorum:</w:t>
      </w:r>
      <w:r w:rsidR="00CC6012" w:rsidRPr="00D43D8C">
        <w:rPr>
          <w:rFonts w:ascii="Times New Roman" w:eastAsia="Arial Unicode MS" w:hAnsi="Times New Roman" w:cs="Times New Roman"/>
          <w:b/>
          <w:bCs/>
          <w:color w:val="404040"/>
          <w:sz w:val="24"/>
          <w:szCs w:val="24"/>
        </w:rPr>
        <w:t xml:space="preserve"> </w:t>
      </w:r>
      <w:r w:rsidR="00CC6012">
        <w:rPr>
          <w:rFonts w:ascii="Times New Roman" w:eastAsia="Arial Unicode MS" w:hAnsi="Times New Roman" w:cs="Times New Roman"/>
          <w:color w:val="404040"/>
          <w:sz w:val="24"/>
          <w:szCs w:val="24"/>
        </w:rPr>
        <w:t xml:space="preserve">The </w:t>
      </w:r>
      <w:r w:rsidRPr="005A38DB">
        <w:rPr>
          <w:rFonts w:ascii="Times New Roman" w:eastAsia="Arial Unicode MS" w:hAnsi="Times New Roman" w:cs="Times New Roman"/>
          <w:color w:val="404040"/>
          <w:sz w:val="24"/>
          <w:szCs w:val="24"/>
          <w:lang w:val="en-CA"/>
        </w:rPr>
        <w:t xml:space="preserve">CAB </w:t>
      </w:r>
      <w:r w:rsidR="00D8612D">
        <w:rPr>
          <w:rFonts w:ascii="Times New Roman" w:eastAsia="Arial Unicode MS" w:hAnsi="Times New Roman" w:cs="Times New Roman"/>
          <w:color w:val="404040"/>
          <w:sz w:val="24"/>
          <w:szCs w:val="24"/>
          <w:lang w:val="en-CA"/>
        </w:rPr>
        <w:t>quorum</w:t>
      </w:r>
      <w:r w:rsidRPr="005A38DB">
        <w:rPr>
          <w:rFonts w:ascii="Times New Roman" w:eastAsia="Arial Unicode MS" w:hAnsi="Times New Roman" w:cs="Times New Roman"/>
          <w:color w:val="404040"/>
          <w:sz w:val="24"/>
          <w:szCs w:val="24"/>
          <w:lang w:val="en-CA"/>
        </w:rPr>
        <w:t xml:space="preserve"> will </w:t>
      </w:r>
      <w:r w:rsidR="00661A08" w:rsidRPr="005A38DB">
        <w:rPr>
          <w:rFonts w:ascii="Times New Roman" w:eastAsia="Arial Unicode MS" w:hAnsi="Times New Roman" w:cs="Times New Roman"/>
          <w:color w:val="404040"/>
          <w:sz w:val="24"/>
          <w:szCs w:val="24"/>
          <w:lang w:val="en-CA"/>
        </w:rPr>
        <w:t>consist of</w:t>
      </w:r>
      <w:r w:rsidRPr="005A38DB">
        <w:rPr>
          <w:rFonts w:ascii="Times New Roman" w:eastAsia="Arial Unicode MS" w:hAnsi="Times New Roman" w:cs="Times New Roman"/>
          <w:color w:val="404040"/>
          <w:sz w:val="24"/>
          <w:szCs w:val="24"/>
          <w:lang w:val="en-CA"/>
        </w:rPr>
        <w:t xml:space="preserve"> </w:t>
      </w:r>
      <w:r w:rsidR="00D8612D">
        <w:rPr>
          <w:rFonts w:ascii="Times New Roman" w:eastAsia="Arial Unicode MS" w:hAnsi="Times New Roman" w:cs="Times New Roman"/>
          <w:color w:val="404040"/>
          <w:sz w:val="24"/>
          <w:szCs w:val="24"/>
          <w:lang w:val="en-CA"/>
        </w:rPr>
        <w:t>Change Management Team, Delivery representatives</w:t>
      </w:r>
      <w:r w:rsidR="00661A08">
        <w:rPr>
          <w:rFonts w:ascii="Times New Roman" w:eastAsia="Arial Unicode MS" w:hAnsi="Times New Roman" w:cs="Times New Roman"/>
          <w:color w:val="404040"/>
          <w:sz w:val="24"/>
          <w:szCs w:val="24"/>
          <w:lang w:val="en-CA"/>
        </w:rPr>
        <w:t xml:space="preserve"> from the 3 Business Verticals, Enterprise Architecture &amp; Test organisation. </w:t>
      </w:r>
    </w:p>
    <w:p w14:paraId="43715225" w14:textId="77777777" w:rsidR="00661A08" w:rsidRDefault="00661A08" w:rsidP="00CC6012">
      <w:pPr>
        <w:autoSpaceDE w:val="0"/>
        <w:autoSpaceDN w:val="0"/>
        <w:adjustRightInd w:val="0"/>
        <w:spacing w:after="0" w:line="240" w:lineRule="auto"/>
        <w:rPr>
          <w:rFonts w:ascii="Times New Roman" w:eastAsia="Arial Unicode MS" w:hAnsi="Times New Roman" w:cs="Times New Roman"/>
          <w:color w:val="404040"/>
          <w:sz w:val="24"/>
          <w:szCs w:val="24"/>
          <w:lang w:val="en-CA"/>
        </w:rPr>
      </w:pPr>
    </w:p>
    <w:p w14:paraId="38521F95" w14:textId="7D836541" w:rsidR="005A38DB" w:rsidRPr="00CC6012" w:rsidRDefault="00D43D8C" w:rsidP="00CC6012">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lang w:val="en-CA"/>
        </w:rPr>
        <w:t xml:space="preserve">Representatives from </w:t>
      </w:r>
      <w:r w:rsidR="005A38DB" w:rsidRPr="005A38DB">
        <w:rPr>
          <w:rFonts w:ascii="Times New Roman" w:eastAsia="Arial Unicode MS" w:hAnsi="Times New Roman" w:cs="Times New Roman"/>
          <w:color w:val="404040"/>
          <w:sz w:val="24"/>
          <w:szCs w:val="24"/>
          <w:lang w:val="en-CA"/>
        </w:rPr>
        <w:t>change execution Assignment Groups, Run Team (Release &amp; Deployment), Business Unit representatives/stakeholders/subject matter experts</w:t>
      </w:r>
      <w:r>
        <w:rPr>
          <w:rFonts w:ascii="Times New Roman" w:eastAsia="Arial Unicode MS" w:hAnsi="Times New Roman" w:cs="Times New Roman"/>
          <w:color w:val="404040"/>
          <w:sz w:val="24"/>
          <w:szCs w:val="24"/>
          <w:lang w:val="en-CA"/>
        </w:rPr>
        <w:t xml:space="preserve"> and </w:t>
      </w:r>
      <w:r w:rsidR="005A38DB" w:rsidRPr="005A38DB">
        <w:rPr>
          <w:rFonts w:ascii="Times New Roman" w:eastAsia="Arial Unicode MS" w:hAnsi="Times New Roman" w:cs="Times New Roman"/>
          <w:color w:val="404040"/>
          <w:sz w:val="24"/>
          <w:szCs w:val="24"/>
          <w:lang w:val="en-CA"/>
        </w:rPr>
        <w:t xml:space="preserve">Service Providers </w:t>
      </w:r>
      <w:r>
        <w:rPr>
          <w:rFonts w:ascii="Times New Roman" w:eastAsia="Arial Unicode MS" w:hAnsi="Times New Roman" w:cs="Times New Roman"/>
          <w:color w:val="404040"/>
          <w:sz w:val="24"/>
          <w:szCs w:val="24"/>
          <w:lang w:val="en-CA"/>
        </w:rPr>
        <w:t>are expected to bring their changes for review into the CAB as needed.</w:t>
      </w:r>
    </w:p>
    <w:p w14:paraId="37015652" w14:textId="13B7D677" w:rsidR="007F7142" w:rsidRDefault="002F4BB1" w:rsidP="001E6BA3">
      <w:pPr>
        <w:pStyle w:val="Heading1"/>
        <w:rPr>
          <w:rFonts w:ascii="Times New Roman" w:eastAsia="Arial Unicode MS" w:hAnsi="Times New Roman" w:cs="Times New Roman"/>
          <w:color w:val="404040"/>
          <w:sz w:val="40"/>
        </w:rPr>
      </w:pPr>
      <w:bookmarkStart w:id="12" w:name="_Toc120746620"/>
      <w:r w:rsidRPr="001E6BA3">
        <w:rPr>
          <w:rFonts w:eastAsia="Arial Unicode MS"/>
        </w:rPr>
        <w:t>L</w:t>
      </w:r>
      <w:r w:rsidRPr="001E6BA3">
        <w:rPr>
          <w:rFonts w:eastAsia="Arial Unicode MS"/>
        </w:rPr>
        <w:t>ead</w:t>
      </w:r>
      <w:r>
        <w:rPr>
          <w:rFonts w:ascii="Times New Roman" w:eastAsia="Arial Unicode MS" w:hAnsi="Times New Roman" w:cs="Times New Roman"/>
          <w:color w:val="404040"/>
          <w:sz w:val="40"/>
        </w:rPr>
        <w:t xml:space="preserve"> </w:t>
      </w:r>
      <w:r w:rsidRPr="001E6BA3">
        <w:rPr>
          <w:rFonts w:eastAsia="Arial Unicode MS"/>
        </w:rPr>
        <w:t>Time</w:t>
      </w:r>
      <w:r>
        <w:rPr>
          <w:rFonts w:ascii="Times New Roman" w:eastAsia="Arial Unicode MS" w:hAnsi="Times New Roman" w:cs="Times New Roman"/>
          <w:color w:val="404040"/>
          <w:sz w:val="40"/>
        </w:rPr>
        <w:t>:</w:t>
      </w:r>
      <w:bookmarkEnd w:id="12"/>
    </w:p>
    <w:p w14:paraId="07E5826C" w14:textId="5945D52E" w:rsidR="002F4BB1" w:rsidRDefault="002F4BB1" w:rsidP="00E66889">
      <w:pPr>
        <w:autoSpaceDE w:val="0"/>
        <w:autoSpaceDN w:val="0"/>
        <w:adjustRightInd w:val="0"/>
        <w:spacing w:after="0" w:line="240" w:lineRule="auto"/>
        <w:rPr>
          <w:rFonts w:ascii="Times New Roman" w:eastAsia="Arial Unicode MS" w:hAnsi="Times New Roman" w:cs="Times New Roman"/>
          <w:color w:val="404040"/>
          <w:sz w:val="40"/>
        </w:rPr>
      </w:pPr>
    </w:p>
    <w:p w14:paraId="5618F871" w14:textId="77777777" w:rsidR="00612D84" w:rsidRPr="009C0EEE" w:rsidRDefault="00612D84" w:rsidP="00E66889">
      <w:pPr>
        <w:autoSpaceDE w:val="0"/>
        <w:autoSpaceDN w:val="0"/>
        <w:adjustRightInd w:val="0"/>
        <w:spacing w:after="0" w:line="240" w:lineRule="auto"/>
        <w:rPr>
          <w:rFonts w:ascii="Times New Roman" w:hAnsi="Times New Roman" w:cs="Times New Roman"/>
          <w:sz w:val="24"/>
          <w:szCs w:val="24"/>
        </w:rPr>
      </w:pPr>
      <w:r w:rsidRPr="009C0EEE">
        <w:rPr>
          <w:rFonts w:ascii="Times New Roman" w:hAnsi="Times New Roman" w:cs="Times New Roman"/>
          <w:sz w:val="24"/>
          <w:szCs w:val="24"/>
        </w:rPr>
        <w:t xml:space="preserve">The lead time is the difference between the time the change is submitted for approval and the change ticket’s planned Start time. </w:t>
      </w:r>
    </w:p>
    <w:p w14:paraId="71F31608" w14:textId="77777777" w:rsidR="00612D84" w:rsidRPr="009C0EEE" w:rsidRDefault="00612D84" w:rsidP="00E66889">
      <w:pPr>
        <w:autoSpaceDE w:val="0"/>
        <w:autoSpaceDN w:val="0"/>
        <w:adjustRightInd w:val="0"/>
        <w:spacing w:after="0" w:line="240" w:lineRule="auto"/>
        <w:rPr>
          <w:rFonts w:ascii="Times New Roman" w:hAnsi="Times New Roman" w:cs="Times New Roman"/>
          <w:sz w:val="24"/>
          <w:szCs w:val="24"/>
        </w:rPr>
      </w:pPr>
    </w:p>
    <w:p w14:paraId="671023AB" w14:textId="127D086F" w:rsidR="002F4BB1" w:rsidRPr="009C0EEE" w:rsidRDefault="00612D84"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hAnsi="Times New Roman" w:cs="Times New Roman"/>
          <w:sz w:val="24"/>
          <w:szCs w:val="24"/>
        </w:rPr>
        <w:t>Below are the minimum lead times required for changes based on their Risk Level</w:t>
      </w:r>
      <w:r w:rsidR="00BD752C" w:rsidRPr="009C0EEE">
        <w:rPr>
          <w:rFonts w:ascii="Times New Roman" w:hAnsi="Times New Roman" w:cs="Times New Roman"/>
          <w:sz w:val="24"/>
          <w:szCs w:val="24"/>
        </w:rPr>
        <w:t>.</w:t>
      </w:r>
    </w:p>
    <w:p w14:paraId="60D7FE5B" w14:textId="4B339C95" w:rsidR="002F4BB1" w:rsidRPr="009C0EEE" w:rsidRDefault="002F4BB1" w:rsidP="00E66889">
      <w:pPr>
        <w:autoSpaceDE w:val="0"/>
        <w:autoSpaceDN w:val="0"/>
        <w:adjustRightInd w:val="0"/>
        <w:spacing w:after="0" w:line="240" w:lineRule="auto"/>
        <w:rPr>
          <w:rFonts w:ascii="Times New Roman" w:eastAsia="Arial Unicode MS" w:hAnsi="Times New Roman" w:cs="Times New Roman"/>
          <w:color w:val="404040"/>
          <w:sz w:val="24"/>
          <w:szCs w:val="24"/>
        </w:rPr>
      </w:pPr>
    </w:p>
    <w:tbl>
      <w:tblPr>
        <w:tblStyle w:val="TableGrid"/>
        <w:tblW w:w="7555" w:type="dxa"/>
        <w:tblLook w:val="04A0" w:firstRow="1" w:lastRow="0" w:firstColumn="1" w:lastColumn="0" w:noHBand="0" w:noVBand="1"/>
      </w:tblPr>
      <w:tblGrid>
        <w:gridCol w:w="2965"/>
        <w:gridCol w:w="2160"/>
        <w:gridCol w:w="2430"/>
      </w:tblGrid>
      <w:tr w:rsidR="00706BC6" w:rsidRPr="009C0EEE" w14:paraId="3C4174E9" w14:textId="7155D98D" w:rsidTr="00706BC6">
        <w:trPr>
          <w:trHeight w:val="449"/>
        </w:trPr>
        <w:tc>
          <w:tcPr>
            <w:tcW w:w="2965" w:type="dxa"/>
            <w:shd w:val="clear" w:color="auto" w:fill="D9D9D9" w:themeFill="background1" w:themeFillShade="D9"/>
          </w:tcPr>
          <w:p w14:paraId="0AAF4149" w14:textId="08BE195F" w:rsidR="00BB6B70" w:rsidRPr="009C0EEE" w:rsidRDefault="00BB6B70" w:rsidP="006A062B">
            <w:pPr>
              <w:autoSpaceDE w:val="0"/>
              <w:autoSpaceDN w:val="0"/>
              <w:adjustRightInd w:val="0"/>
              <w:jc w:val="center"/>
              <w:rPr>
                <w:rFonts w:ascii="Times New Roman" w:eastAsia="Arial Unicode MS" w:hAnsi="Times New Roman" w:cs="Times New Roman"/>
                <w:b/>
                <w:bCs/>
                <w:color w:val="404040"/>
                <w:sz w:val="24"/>
                <w:szCs w:val="24"/>
                <w:highlight w:val="lightGray"/>
              </w:rPr>
            </w:pPr>
            <w:r w:rsidRPr="009C0EEE">
              <w:rPr>
                <w:rFonts w:ascii="Times New Roman" w:eastAsia="Arial Unicode MS" w:hAnsi="Times New Roman" w:cs="Times New Roman"/>
                <w:b/>
                <w:bCs/>
                <w:color w:val="404040"/>
                <w:sz w:val="24"/>
                <w:szCs w:val="24"/>
                <w:highlight w:val="lightGray"/>
              </w:rPr>
              <w:t>Change Risk Level</w:t>
            </w:r>
          </w:p>
        </w:tc>
        <w:tc>
          <w:tcPr>
            <w:tcW w:w="2160" w:type="dxa"/>
            <w:shd w:val="clear" w:color="auto" w:fill="D9D9D9" w:themeFill="background1" w:themeFillShade="D9"/>
          </w:tcPr>
          <w:p w14:paraId="00684C3D" w14:textId="0992FD2C" w:rsidR="00BB6B70" w:rsidRPr="009C0EEE" w:rsidRDefault="00BB6B70" w:rsidP="006A062B">
            <w:pPr>
              <w:autoSpaceDE w:val="0"/>
              <w:autoSpaceDN w:val="0"/>
              <w:adjustRightInd w:val="0"/>
              <w:jc w:val="center"/>
              <w:rPr>
                <w:rFonts w:ascii="Times New Roman" w:eastAsia="Arial Unicode MS" w:hAnsi="Times New Roman" w:cs="Times New Roman"/>
                <w:b/>
                <w:bCs/>
                <w:color w:val="404040"/>
                <w:sz w:val="24"/>
                <w:szCs w:val="24"/>
                <w:highlight w:val="lightGray"/>
              </w:rPr>
            </w:pPr>
            <w:r w:rsidRPr="009C0EEE">
              <w:rPr>
                <w:rFonts w:ascii="Times New Roman" w:eastAsia="Arial Unicode MS" w:hAnsi="Times New Roman" w:cs="Times New Roman"/>
                <w:b/>
                <w:bCs/>
                <w:color w:val="404040"/>
                <w:sz w:val="24"/>
                <w:szCs w:val="24"/>
                <w:highlight w:val="lightGray"/>
              </w:rPr>
              <w:t>Lead Time</w:t>
            </w:r>
          </w:p>
        </w:tc>
        <w:tc>
          <w:tcPr>
            <w:tcW w:w="2430" w:type="dxa"/>
            <w:shd w:val="clear" w:color="auto" w:fill="D9D9D9" w:themeFill="background1" w:themeFillShade="D9"/>
          </w:tcPr>
          <w:p w14:paraId="0587F515" w14:textId="142E67E9" w:rsidR="00BB6B70" w:rsidRPr="009C0EEE" w:rsidRDefault="00BB6B70" w:rsidP="006A062B">
            <w:pPr>
              <w:autoSpaceDE w:val="0"/>
              <w:autoSpaceDN w:val="0"/>
              <w:adjustRightInd w:val="0"/>
              <w:jc w:val="center"/>
              <w:rPr>
                <w:rFonts w:ascii="Times New Roman" w:eastAsia="Arial Unicode MS" w:hAnsi="Times New Roman" w:cs="Times New Roman"/>
                <w:b/>
                <w:bCs/>
                <w:color w:val="404040"/>
                <w:sz w:val="24"/>
                <w:szCs w:val="24"/>
                <w:highlight w:val="lightGray"/>
              </w:rPr>
            </w:pPr>
            <w:r w:rsidRPr="009C0EEE">
              <w:rPr>
                <w:rFonts w:ascii="Times New Roman" w:eastAsia="Arial Unicode MS" w:hAnsi="Times New Roman" w:cs="Times New Roman"/>
                <w:b/>
                <w:bCs/>
                <w:color w:val="404040"/>
                <w:sz w:val="24"/>
                <w:szCs w:val="24"/>
                <w:highlight w:val="lightGray"/>
              </w:rPr>
              <w:t>Change Type</w:t>
            </w:r>
          </w:p>
        </w:tc>
      </w:tr>
      <w:tr w:rsidR="00706BC6" w:rsidRPr="009C0EEE" w14:paraId="535E1066" w14:textId="1519F9F9" w:rsidTr="00706BC6">
        <w:trPr>
          <w:trHeight w:val="341"/>
        </w:trPr>
        <w:tc>
          <w:tcPr>
            <w:tcW w:w="2965" w:type="dxa"/>
          </w:tcPr>
          <w:p w14:paraId="362EE3B1" w14:textId="7C132183"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Minor</w:t>
            </w:r>
          </w:p>
        </w:tc>
        <w:tc>
          <w:tcPr>
            <w:tcW w:w="2160" w:type="dxa"/>
          </w:tcPr>
          <w:p w14:paraId="3FE1C562" w14:textId="049F059B"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2 days (48hrs)</w:t>
            </w:r>
          </w:p>
        </w:tc>
        <w:tc>
          <w:tcPr>
            <w:tcW w:w="2430" w:type="dxa"/>
          </w:tcPr>
          <w:p w14:paraId="20978440" w14:textId="76A822DE"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Normal Change</w:t>
            </w:r>
          </w:p>
        </w:tc>
      </w:tr>
      <w:tr w:rsidR="00706BC6" w:rsidRPr="009C0EEE" w14:paraId="58DD0CA3" w14:textId="229D9EE3" w:rsidTr="00706BC6">
        <w:trPr>
          <w:trHeight w:val="366"/>
        </w:trPr>
        <w:tc>
          <w:tcPr>
            <w:tcW w:w="2965" w:type="dxa"/>
          </w:tcPr>
          <w:p w14:paraId="5AA8040D" w14:textId="4AB67D1D"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Moderate &amp; Major</w:t>
            </w:r>
          </w:p>
        </w:tc>
        <w:tc>
          <w:tcPr>
            <w:tcW w:w="2160" w:type="dxa"/>
          </w:tcPr>
          <w:p w14:paraId="7AB04F3F" w14:textId="74990784"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&gt;7 days</w:t>
            </w:r>
          </w:p>
        </w:tc>
        <w:tc>
          <w:tcPr>
            <w:tcW w:w="2430" w:type="dxa"/>
          </w:tcPr>
          <w:p w14:paraId="13E53B8A" w14:textId="362A7896"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Normal Change</w:t>
            </w:r>
          </w:p>
        </w:tc>
      </w:tr>
      <w:tr w:rsidR="00706BC6" w:rsidRPr="009C0EEE" w14:paraId="7DE4AC5D" w14:textId="496DD966" w:rsidTr="00706BC6">
        <w:trPr>
          <w:trHeight w:val="332"/>
        </w:trPr>
        <w:tc>
          <w:tcPr>
            <w:tcW w:w="2965" w:type="dxa"/>
          </w:tcPr>
          <w:p w14:paraId="333AA0A8" w14:textId="04F987B8"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Minor</w:t>
            </w:r>
          </w:p>
        </w:tc>
        <w:tc>
          <w:tcPr>
            <w:tcW w:w="2160" w:type="dxa"/>
          </w:tcPr>
          <w:p w14:paraId="6B3225E5" w14:textId="33B649DE" w:rsidR="00BB6B70" w:rsidRPr="009C0EEE" w:rsidRDefault="00BB6B70"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&lt;2 days</w:t>
            </w:r>
            <w:r w:rsidR="00E91F56" w:rsidRPr="009C0EEE">
              <w:rPr>
                <w:rFonts w:ascii="Times New Roman" w:eastAsia="Arial Unicode MS" w:hAnsi="Times New Roman" w:cs="Times New Roman"/>
                <w:color w:val="404040"/>
                <w:sz w:val="24"/>
                <w:szCs w:val="24"/>
              </w:rPr>
              <w:t xml:space="preserve"> (48hrs)</w:t>
            </w:r>
          </w:p>
        </w:tc>
        <w:tc>
          <w:tcPr>
            <w:tcW w:w="2430" w:type="dxa"/>
          </w:tcPr>
          <w:p w14:paraId="163A0635" w14:textId="4047FDF0" w:rsidR="00BB6B70"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Emergency Change</w:t>
            </w:r>
          </w:p>
        </w:tc>
      </w:tr>
      <w:tr w:rsidR="00E91F56" w:rsidRPr="009C0EEE" w14:paraId="2D206957" w14:textId="77777777" w:rsidTr="00706BC6">
        <w:trPr>
          <w:trHeight w:val="315"/>
        </w:trPr>
        <w:tc>
          <w:tcPr>
            <w:tcW w:w="2965" w:type="dxa"/>
          </w:tcPr>
          <w:p w14:paraId="0434A1C7" w14:textId="7E87D88D" w:rsidR="00E91F56"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Moderate &amp; Major</w:t>
            </w:r>
          </w:p>
        </w:tc>
        <w:tc>
          <w:tcPr>
            <w:tcW w:w="2160" w:type="dxa"/>
          </w:tcPr>
          <w:p w14:paraId="722F114D" w14:textId="3350DF93" w:rsidR="00E91F56"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&lt;=7 days</w:t>
            </w:r>
          </w:p>
        </w:tc>
        <w:tc>
          <w:tcPr>
            <w:tcW w:w="2430" w:type="dxa"/>
          </w:tcPr>
          <w:p w14:paraId="12B7B827" w14:textId="42C47F71" w:rsidR="00E91F56" w:rsidRPr="009C0EEE" w:rsidRDefault="00E91F56" w:rsidP="006A062B">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Emergency Change</w:t>
            </w:r>
          </w:p>
        </w:tc>
      </w:tr>
    </w:tbl>
    <w:p w14:paraId="160AEC07" w14:textId="77777777" w:rsidR="009F618B" w:rsidRPr="009C0EEE" w:rsidRDefault="009F618B"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5343B87E" w14:textId="5BB7D8B4" w:rsidR="00DF65E6" w:rsidRDefault="007C1299" w:rsidP="00AA313A">
      <w:pPr>
        <w:pStyle w:val="Heading1"/>
        <w:rPr>
          <w:rFonts w:eastAsia="Arial Unicode MS"/>
        </w:rPr>
      </w:pPr>
      <w:bookmarkStart w:id="13" w:name="_Toc120746621"/>
      <w:r>
        <w:rPr>
          <w:rFonts w:eastAsia="Arial Unicode MS"/>
        </w:rPr>
        <w:t>High Level Process Flow:</w:t>
      </w:r>
      <w:bookmarkEnd w:id="13"/>
      <w:r>
        <w:rPr>
          <w:rFonts w:eastAsia="Arial Unicode MS"/>
        </w:rPr>
        <w:t xml:space="preserve"> </w:t>
      </w:r>
    </w:p>
    <w:p w14:paraId="11E64EE2" w14:textId="07E02848" w:rsidR="007C1299" w:rsidRDefault="007C1299" w:rsidP="00E66889">
      <w:pPr>
        <w:autoSpaceDE w:val="0"/>
        <w:autoSpaceDN w:val="0"/>
        <w:adjustRightInd w:val="0"/>
        <w:spacing w:after="0" w:line="240" w:lineRule="auto"/>
        <w:rPr>
          <w:rFonts w:ascii="Times New Roman" w:eastAsia="Arial Unicode MS" w:hAnsi="Times New Roman" w:cs="Times New Roman"/>
          <w:color w:val="404040"/>
          <w:sz w:val="40"/>
        </w:rPr>
      </w:pPr>
    </w:p>
    <w:p w14:paraId="3D7604BC" w14:textId="65F3775E" w:rsidR="00541DB5" w:rsidRDefault="00541DB5" w:rsidP="009C0EEE">
      <w:pPr>
        <w:pStyle w:val="Heading2"/>
        <w:rPr>
          <w:rFonts w:eastAsia="Arial Unicode MS"/>
        </w:rPr>
      </w:pPr>
      <w:bookmarkStart w:id="14" w:name="_Toc120746622"/>
      <w:r>
        <w:rPr>
          <w:rFonts w:eastAsia="Arial Unicode MS"/>
        </w:rPr>
        <w:t>Release change process (Monthly/Semi-monthly/Off-cycle) – Normal / Emergency change</w:t>
      </w:r>
      <w:bookmarkEnd w:id="14"/>
    </w:p>
    <w:p w14:paraId="48372E0F" w14:textId="20E92B95" w:rsidR="00CD17EC" w:rsidRDefault="00CD17EC" w:rsidP="00E66889">
      <w:pPr>
        <w:autoSpaceDE w:val="0"/>
        <w:autoSpaceDN w:val="0"/>
        <w:adjustRightInd w:val="0"/>
        <w:spacing w:after="0" w:line="240" w:lineRule="auto"/>
        <w:rPr>
          <w:rFonts w:ascii="Times New Roman" w:eastAsia="Arial Unicode MS" w:hAnsi="Times New Roman" w:cs="Times New Roman"/>
          <w:color w:val="404040"/>
          <w:sz w:val="40"/>
        </w:rPr>
      </w:pPr>
    </w:p>
    <w:p w14:paraId="2C39A5DB" w14:textId="6D9C48C2" w:rsidR="00B705BF" w:rsidRPr="00C556CF" w:rsidRDefault="00B705BF" w:rsidP="00E66889">
      <w:pPr>
        <w:autoSpaceDE w:val="0"/>
        <w:autoSpaceDN w:val="0"/>
        <w:adjustRightInd w:val="0"/>
        <w:spacing w:after="0" w:line="240" w:lineRule="auto"/>
        <w:rPr>
          <w:rFonts w:ascii="Times New Roman" w:eastAsia="Arial Unicode MS" w:hAnsi="Times New Roman" w:cs="Times New Roman"/>
          <w:sz w:val="24"/>
          <w:szCs w:val="24"/>
        </w:rPr>
      </w:pPr>
      <w:r w:rsidRPr="00C556CF">
        <w:rPr>
          <w:rFonts w:ascii="Times New Roman" w:eastAsia="Arial Unicode MS" w:hAnsi="Times New Roman" w:cs="Times New Roman"/>
          <w:sz w:val="24"/>
          <w:szCs w:val="24"/>
        </w:rPr>
        <w:t xml:space="preserve">The below process flow explains the activities undertaken by different roles for raising </w:t>
      </w:r>
      <w:r w:rsidR="00C0693E" w:rsidRPr="00C556CF">
        <w:rPr>
          <w:rFonts w:ascii="Times New Roman" w:eastAsia="Arial Unicode MS" w:hAnsi="Times New Roman" w:cs="Times New Roman"/>
          <w:sz w:val="24"/>
          <w:szCs w:val="24"/>
        </w:rPr>
        <w:t xml:space="preserve">a change record </w:t>
      </w:r>
      <w:r w:rsidRPr="00C556CF">
        <w:rPr>
          <w:rFonts w:ascii="Times New Roman" w:eastAsia="Arial Unicode MS" w:hAnsi="Times New Roman" w:cs="Times New Roman"/>
          <w:sz w:val="24"/>
          <w:szCs w:val="24"/>
        </w:rPr>
        <w:t xml:space="preserve">and progressing </w:t>
      </w:r>
      <w:r w:rsidR="00C0693E" w:rsidRPr="00C556CF">
        <w:rPr>
          <w:rFonts w:ascii="Times New Roman" w:eastAsia="Arial Unicode MS" w:hAnsi="Times New Roman" w:cs="Times New Roman"/>
          <w:sz w:val="24"/>
          <w:szCs w:val="24"/>
        </w:rPr>
        <w:t xml:space="preserve">it </w:t>
      </w:r>
      <w:r w:rsidRPr="00C556CF">
        <w:rPr>
          <w:rFonts w:ascii="Times New Roman" w:eastAsia="Arial Unicode MS" w:hAnsi="Times New Roman" w:cs="Times New Roman"/>
          <w:sz w:val="24"/>
          <w:szCs w:val="24"/>
        </w:rPr>
        <w:t>for approval</w:t>
      </w:r>
      <w:r w:rsidR="00C0693E" w:rsidRPr="00C556CF">
        <w:rPr>
          <w:rFonts w:ascii="Times New Roman" w:eastAsia="Arial Unicode MS" w:hAnsi="Times New Roman" w:cs="Times New Roman"/>
          <w:sz w:val="24"/>
          <w:szCs w:val="24"/>
        </w:rPr>
        <w:t>s</w:t>
      </w:r>
      <w:r w:rsidRPr="00C556CF">
        <w:rPr>
          <w:rFonts w:ascii="Times New Roman" w:eastAsia="Arial Unicode MS" w:hAnsi="Times New Roman" w:cs="Times New Roman"/>
          <w:sz w:val="24"/>
          <w:szCs w:val="24"/>
        </w:rPr>
        <w:t>, followed by implementation.</w:t>
      </w:r>
    </w:p>
    <w:p w14:paraId="06BD6DBB" w14:textId="7A70741B" w:rsidR="008F0950" w:rsidRPr="00C556CF" w:rsidRDefault="00D62E77"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C556CF">
        <w:rPr>
          <w:rFonts w:ascii="Times New Roman" w:eastAsia="Arial Unicode MS" w:hAnsi="Times New Roman" w:cs="Times New Roman"/>
          <w:noProof/>
          <w:color w:val="404040"/>
          <w:sz w:val="24"/>
          <w:szCs w:val="24"/>
        </w:rPr>
        <w:drawing>
          <wp:inline distT="0" distB="0" distL="0" distR="0" wp14:anchorId="2C591DE1" wp14:editId="1BD8A4EA">
            <wp:extent cx="6465751" cy="3150693"/>
            <wp:effectExtent l="0" t="0" r="0" b="0"/>
            <wp:docPr id="5" name="Picture 5" descr="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55351" cy="3194354"/>
                    </a:xfrm>
                    <a:prstGeom prst="rect">
                      <a:avLst/>
                    </a:prstGeom>
                  </pic:spPr>
                </pic:pic>
              </a:graphicData>
            </a:graphic>
          </wp:inline>
        </w:drawing>
      </w:r>
    </w:p>
    <w:p w14:paraId="413AEA23" w14:textId="7DC8E2A3" w:rsidR="008F0950" w:rsidRPr="00C556CF" w:rsidRDefault="008F0950"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506FE8B4" w14:textId="260CEAF8" w:rsidR="008F0950" w:rsidRPr="009C0EEE" w:rsidRDefault="007A0716" w:rsidP="007A0716">
      <w:pPr>
        <w:pStyle w:val="paragraph"/>
        <w:spacing w:before="0" w:beforeAutospacing="0" w:after="0" w:afterAutospacing="0"/>
        <w:textAlignment w:val="baseline"/>
      </w:pPr>
      <w:r w:rsidRPr="009C0EEE">
        <w:t>As you may know, each release comprises of multiple change records. Change records are raised for each application change (</w:t>
      </w:r>
      <w:proofErr w:type="spellStart"/>
      <w:r w:rsidRPr="009C0EEE">
        <w:t>Eg</w:t>
      </w:r>
      <w:proofErr w:type="spellEnd"/>
      <w:r w:rsidRPr="009C0EEE">
        <w:t>: Salesforce, AEM etc). Each change record should have a named owner</w:t>
      </w:r>
      <w:r w:rsidR="00E83D13" w:rsidRPr="009C0EEE">
        <w:t>(s)</w:t>
      </w:r>
      <w:r w:rsidRPr="009C0EEE">
        <w:t xml:space="preserve">, who takes </w:t>
      </w:r>
      <w:r w:rsidR="00E83D13" w:rsidRPr="009C0EEE">
        <w:t xml:space="preserve">full </w:t>
      </w:r>
      <w:r w:rsidRPr="009C0EEE">
        <w:t>responsibility o</w:t>
      </w:r>
      <w:r w:rsidR="00E83D13" w:rsidRPr="009C0EEE">
        <w:t>f creating, taking the change through approval, representing in CAB, implementing &amp; reporting.</w:t>
      </w:r>
    </w:p>
    <w:p w14:paraId="589EE39D" w14:textId="628EEEBA" w:rsidR="00E83D13" w:rsidRPr="009C0EEE" w:rsidRDefault="00E83D13" w:rsidP="007A0716">
      <w:pPr>
        <w:pStyle w:val="paragraph"/>
        <w:spacing w:before="0" w:beforeAutospacing="0" w:after="0" w:afterAutospacing="0"/>
        <w:textAlignment w:val="baseline"/>
      </w:pPr>
    </w:p>
    <w:p w14:paraId="7F609466" w14:textId="77777777" w:rsidR="00E83D13" w:rsidRPr="009C0EEE" w:rsidRDefault="00E83D13" w:rsidP="00E83D13">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 xml:space="preserve">Specific guidance on raising change requests for Commercial Engineering changes is available </w:t>
      </w:r>
      <w:hyperlink r:id="rId17" w:history="1">
        <w:r w:rsidRPr="009C0EEE">
          <w:rPr>
            <w:rStyle w:val="Hyperlink"/>
            <w:rFonts w:ascii="Times New Roman" w:eastAsia="Arial Unicode MS" w:hAnsi="Times New Roman" w:cs="Times New Roman"/>
            <w:sz w:val="24"/>
            <w:szCs w:val="24"/>
          </w:rPr>
          <w:t>here</w:t>
        </w:r>
      </w:hyperlink>
      <w:r w:rsidRPr="009C0EEE">
        <w:rPr>
          <w:rFonts w:ascii="Times New Roman" w:eastAsia="Arial Unicode MS" w:hAnsi="Times New Roman" w:cs="Times New Roman"/>
          <w:color w:val="404040"/>
          <w:sz w:val="24"/>
          <w:szCs w:val="24"/>
        </w:rPr>
        <w:t>. Please use this guidance and adopt the best practices. Changes that do not comply with the instructions provided, will have to be rejected at the Commercial Engineering internal CAB.</w:t>
      </w:r>
    </w:p>
    <w:p w14:paraId="34F905B5" w14:textId="77777777" w:rsidR="00AE0F0A" w:rsidRDefault="00AE0F0A" w:rsidP="00AE0F0A">
      <w:pPr>
        <w:rPr>
          <w:rFonts w:ascii="Times New Roman" w:hAnsi="Times New Roman" w:cs="Times New Roman"/>
          <w:sz w:val="24"/>
          <w:szCs w:val="24"/>
        </w:rPr>
      </w:pPr>
    </w:p>
    <w:p w14:paraId="505CC01A" w14:textId="67E60D2E" w:rsidR="00AE0F0A" w:rsidRPr="000443A1" w:rsidRDefault="00AE0F0A" w:rsidP="00AE0F0A">
      <w:pPr>
        <w:rPr>
          <w:rFonts w:ascii="Times New Roman" w:eastAsia="Arial Unicode MS" w:hAnsi="Times New Roman" w:cs="Times New Roman"/>
          <w:color w:val="404040"/>
        </w:rPr>
      </w:pPr>
      <w:r>
        <w:rPr>
          <w:rFonts w:ascii="Times New Roman" w:hAnsi="Times New Roman" w:cs="Times New Roman"/>
          <w:sz w:val="24"/>
          <w:szCs w:val="24"/>
        </w:rPr>
        <w:t xml:space="preserve">Asset Insight </w:t>
      </w:r>
      <w:r w:rsidR="00C67AED">
        <w:rPr>
          <w:rFonts w:ascii="Times New Roman" w:hAnsi="Times New Roman" w:cs="Times New Roman"/>
          <w:sz w:val="24"/>
          <w:szCs w:val="24"/>
        </w:rPr>
        <w:t>(</w:t>
      </w:r>
      <w:hyperlink r:id="rId18" w:history="1">
        <w:r w:rsidR="00C67AED" w:rsidRPr="0089596C">
          <w:rPr>
            <w:rStyle w:val="Hyperlink"/>
            <w:rFonts w:ascii="Times New Roman" w:hAnsi="Times New Roman" w:cs="Times New Roman"/>
            <w:sz w:val="24"/>
            <w:szCs w:val="24"/>
          </w:rPr>
          <w:t>link</w:t>
        </w:r>
      </w:hyperlink>
      <w:r w:rsidR="00C67AED">
        <w:rPr>
          <w:rFonts w:ascii="Times New Roman" w:hAnsi="Times New Roman" w:cs="Times New Roman"/>
          <w:sz w:val="24"/>
          <w:szCs w:val="24"/>
        </w:rPr>
        <w:t xml:space="preserve">) </w:t>
      </w:r>
      <w:r>
        <w:rPr>
          <w:rFonts w:ascii="Times New Roman" w:hAnsi="Times New Roman" w:cs="Times New Roman"/>
          <w:sz w:val="24"/>
          <w:szCs w:val="24"/>
        </w:rPr>
        <w:t>needs to be referenced to understand the dependencies and impact assess</w:t>
      </w:r>
      <w:r>
        <w:rPr>
          <w:rFonts w:ascii="Times New Roman" w:hAnsi="Times New Roman" w:cs="Times New Roman"/>
          <w:sz w:val="24"/>
          <w:szCs w:val="24"/>
        </w:rPr>
        <w:t xml:space="preserve"> the changes adequately</w:t>
      </w:r>
      <w:r>
        <w:rPr>
          <w:rFonts w:ascii="Times New Roman" w:hAnsi="Times New Roman" w:cs="Times New Roman"/>
          <w:sz w:val="24"/>
          <w:szCs w:val="24"/>
        </w:rPr>
        <w:t>.</w:t>
      </w:r>
      <w:r>
        <w:rPr>
          <w:rFonts w:ascii="Times New Roman" w:hAnsi="Times New Roman" w:cs="Times New Roman"/>
          <w:sz w:val="24"/>
          <w:szCs w:val="24"/>
        </w:rPr>
        <w:t xml:space="preserve"> Also, </w:t>
      </w:r>
      <w:r w:rsidR="00C67AED">
        <w:rPr>
          <w:rFonts w:ascii="Times New Roman" w:hAnsi="Times New Roman" w:cs="Times New Roman"/>
          <w:sz w:val="24"/>
          <w:szCs w:val="24"/>
        </w:rPr>
        <w:t xml:space="preserve">the support model documentation </w:t>
      </w:r>
      <w:r w:rsidR="008F42D5">
        <w:rPr>
          <w:rFonts w:ascii="Times New Roman" w:hAnsi="Times New Roman" w:cs="Times New Roman"/>
          <w:sz w:val="24"/>
          <w:szCs w:val="24"/>
        </w:rPr>
        <w:t xml:space="preserve">available </w:t>
      </w:r>
      <w:hyperlink r:id="rId19" w:history="1">
        <w:r w:rsidR="008F42D5" w:rsidRPr="0035739E">
          <w:rPr>
            <w:rStyle w:val="Hyperlink"/>
            <w:rFonts w:ascii="Times New Roman" w:hAnsi="Times New Roman" w:cs="Times New Roman"/>
            <w:sz w:val="24"/>
            <w:szCs w:val="24"/>
          </w:rPr>
          <w:t>here</w:t>
        </w:r>
      </w:hyperlink>
      <w:r w:rsidR="008F42D5">
        <w:rPr>
          <w:rFonts w:ascii="Times New Roman" w:hAnsi="Times New Roman" w:cs="Times New Roman"/>
          <w:sz w:val="24"/>
          <w:szCs w:val="24"/>
        </w:rPr>
        <w:t xml:space="preserve"> </w:t>
      </w:r>
      <w:r w:rsidR="00C67AED">
        <w:rPr>
          <w:rFonts w:ascii="Times New Roman" w:hAnsi="Times New Roman" w:cs="Times New Roman"/>
          <w:sz w:val="24"/>
          <w:szCs w:val="24"/>
        </w:rPr>
        <w:t xml:space="preserve">can be referenced to know the </w:t>
      </w:r>
      <w:r>
        <w:rPr>
          <w:rFonts w:ascii="Times New Roman" w:hAnsi="Times New Roman" w:cs="Times New Roman"/>
          <w:sz w:val="24"/>
          <w:szCs w:val="24"/>
        </w:rPr>
        <w:t>maintenance window</w:t>
      </w:r>
      <w:r w:rsidR="00C67AED">
        <w:rPr>
          <w:rFonts w:ascii="Times New Roman" w:hAnsi="Times New Roman" w:cs="Times New Roman"/>
          <w:sz w:val="24"/>
          <w:szCs w:val="24"/>
        </w:rPr>
        <w:t xml:space="preserve"> of applications</w:t>
      </w:r>
      <w:r w:rsidR="008F42D5">
        <w:rPr>
          <w:rFonts w:ascii="Times New Roman" w:hAnsi="Times New Roman" w:cs="Times New Roman"/>
          <w:sz w:val="24"/>
          <w:szCs w:val="24"/>
        </w:rPr>
        <w:t>.</w:t>
      </w:r>
    </w:p>
    <w:p w14:paraId="6E44BD22" w14:textId="77777777" w:rsidR="00AE0F0A" w:rsidRPr="009C0EEE" w:rsidRDefault="00AE0F0A" w:rsidP="007A0716">
      <w:pPr>
        <w:pStyle w:val="paragraph"/>
        <w:spacing w:before="0" w:beforeAutospacing="0" w:after="0" w:afterAutospacing="0"/>
        <w:textAlignment w:val="baseline"/>
      </w:pPr>
    </w:p>
    <w:p w14:paraId="035FD6BA" w14:textId="33FCEBD1" w:rsidR="00673DBA" w:rsidRPr="009C0EEE" w:rsidRDefault="00673DBA" w:rsidP="007A0716">
      <w:pPr>
        <w:pStyle w:val="paragraph"/>
        <w:spacing w:before="0" w:beforeAutospacing="0" w:after="0" w:afterAutospacing="0"/>
        <w:textAlignment w:val="baseline"/>
      </w:pPr>
      <w:r w:rsidRPr="009C0EEE">
        <w:t xml:space="preserve">Please raise all planned change requests ahead of time so that the change is </w:t>
      </w:r>
      <w:r w:rsidR="004D5727" w:rsidRPr="009C0EEE">
        <w:t xml:space="preserve">a ‘Normal’ change. </w:t>
      </w:r>
      <w:r w:rsidR="00CC0710" w:rsidRPr="009C0EEE">
        <w:t xml:space="preserve">Failure to meet the required lead time will lead to the change being automatically converted into an ‘Emergency’ change. </w:t>
      </w:r>
      <w:r w:rsidR="00D56DA7" w:rsidRPr="009C0EEE">
        <w:t>High performing o</w:t>
      </w:r>
      <w:r w:rsidR="00CC0710" w:rsidRPr="009C0EEE">
        <w:t xml:space="preserve">rganisations </w:t>
      </w:r>
      <w:r w:rsidR="00D56DA7" w:rsidRPr="009C0EEE">
        <w:t xml:space="preserve">generally </w:t>
      </w:r>
      <w:r w:rsidR="00CA5B91" w:rsidRPr="009C0EEE">
        <w:t xml:space="preserve">have </w:t>
      </w:r>
      <w:r w:rsidR="00D56DA7" w:rsidRPr="009C0EEE">
        <w:t>low % of emergency changes compared to normal changes. Hence, our goal is to reduce emergency changes by proactively planning the changes and raising them ahead of time.</w:t>
      </w:r>
    </w:p>
    <w:p w14:paraId="1E877453" w14:textId="77777777" w:rsidR="004D5727" w:rsidRPr="009C0EEE" w:rsidRDefault="004D5727" w:rsidP="007A0716">
      <w:pPr>
        <w:pStyle w:val="paragraph"/>
        <w:spacing w:before="0" w:beforeAutospacing="0" w:after="0" w:afterAutospacing="0"/>
        <w:textAlignment w:val="baseline"/>
      </w:pPr>
    </w:p>
    <w:p w14:paraId="334B14F6" w14:textId="7649F1E3" w:rsidR="0002079A" w:rsidRPr="009C0EEE" w:rsidRDefault="0002079A" w:rsidP="007A0716">
      <w:pPr>
        <w:pStyle w:val="paragraph"/>
        <w:spacing w:before="0" w:beforeAutospacing="0" w:after="0" w:afterAutospacing="0"/>
        <w:textAlignment w:val="baseline"/>
      </w:pPr>
      <w:r w:rsidRPr="009C0EEE">
        <w:t>Peer review of changes is mandatory. Hence, its important that the change is reviewed by a colleague and the name of the person noted within the change record for audit purpose.</w:t>
      </w:r>
    </w:p>
    <w:p w14:paraId="0DD1824F" w14:textId="7248523F" w:rsidR="0002079A" w:rsidRPr="009C0EEE" w:rsidRDefault="00C901A1" w:rsidP="007A0716">
      <w:pPr>
        <w:pStyle w:val="paragraph"/>
        <w:spacing w:before="0" w:beforeAutospacing="0" w:after="0" w:afterAutospacing="0"/>
        <w:textAlignment w:val="baseline"/>
      </w:pPr>
      <w:r w:rsidRPr="009C0EEE">
        <w:t>A change review checklist is available as guidance to support this activity</w:t>
      </w:r>
      <w:r w:rsidR="004B1F41" w:rsidRPr="009C0EEE">
        <w:t xml:space="preserve">. Its available on the </w:t>
      </w:r>
      <w:proofErr w:type="spellStart"/>
      <w:r w:rsidR="004B1F41" w:rsidRPr="009C0EEE">
        <w:t>Sharepoint</w:t>
      </w:r>
      <w:proofErr w:type="spellEnd"/>
      <w:r w:rsidR="004B1F41" w:rsidRPr="009C0EEE">
        <w:t xml:space="preserve"> </w:t>
      </w:r>
      <w:r w:rsidR="004B1F41" w:rsidRPr="009C0EEE">
        <w:rPr>
          <w:highlight w:val="yellow"/>
        </w:rPr>
        <w:t>here</w:t>
      </w:r>
      <w:r w:rsidR="004B1F41" w:rsidRPr="009C0EEE">
        <w:t xml:space="preserve">. </w:t>
      </w:r>
    </w:p>
    <w:p w14:paraId="63C76AE8" w14:textId="1268E5DE" w:rsidR="00E83D13" w:rsidRPr="009C0EEE" w:rsidRDefault="00E83D13" w:rsidP="00E83D13">
      <w:pPr>
        <w:pStyle w:val="paragraph"/>
        <w:tabs>
          <w:tab w:val="left" w:pos="951"/>
        </w:tabs>
        <w:spacing w:before="0" w:beforeAutospacing="0" w:after="0" w:afterAutospacing="0"/>
        <w:textAlignment w:val="baseline"/>
      </w:pPr>
      <w:r w:rsidRPr="009C0EEE">
        <w:tab/>
      </w:r>
    </w:p>
    <w:p w14:paraId="35BE70DE" w14:textId="73F756D1" w:rsidR="00F82CCD" w:rsidRPr="009C0EEE" w:rsidRDefault="0065415A" w:rsidP="00F82CCD">
      <w:pPr>
        <w:pStyle w:val="paragraph"/>
        <w:tabs>
          <w:tab w:val="left" w:pos="951"/>
        </w:tabs>
        <w:spacing w:before="0" w:beforeAutospacing="0" w:after="0" w:afterAutospacing="0"/>
        <w:textAlignment w:val="baseline"/>
      </w:pPr>
      <w:r w:rsidRPr="009C0EEE">
        <w:t xml:space="preserve">Its important to plan and prepare for the change using the </w:t>
      </w:r>
      <w:r w:rsidR="00D26981" w:rsidRPr="009C0EEE">
        <w:t>standardised</w:t>
      </w:r>
      <w:r w:rsidRPr="009C0EEE">
        <w:t xml:space="preserve"> implementation plan, also referred as the Tip Sheet. The template </w:t>
      </w:r>
      <w:r w:rsidR="00D26981" w:rsidRPr="009C0EEE">
        <w:t xml:space="preserve">to use is available </w:t>
      </w:r>
      <w:hyperlink r:id="rId20" w:history="1">
        <w:r w:rsidR="00D26981" w:rsidRPr="009C0EEE">
          <w:rPr>
            <w:rStyle w:val="Hyperlink"/>
            <w:highlight w:val="yellow"/>
          </w:rPr>
          <w:t>here</w:t>
        </w:r>
      </w:hyperlink>
      <w:r w:rsidR="00D26981" w:rsidRPr="009C0EEE">
        <w:t>.</w:t>
      </w:r>
      <w:r w:rsidR="00F82CCD" w:rsidRPr="009C0EEE">
        <w:t xml:space="preserve"> </w:t>
      </w:r>
      <w:r w:rsidR="00F82CCD" w:rsidRPr="009C0EEE">
        <w:t xml:space="preserve">Specific guidance on how to use the Implementation plan is available in the form of Tool tip within the template itself. If in doubt, please speak to E&amp;D team to clarity. </w:t>
      </w:r>
      <w:r w:rsidR="00F82CCD" w:rsidRPr="009C0EEE">
        <w:t>The implementation plan also includes relevant sections for roll back, implementation &amp; escalation contacts, please do not miss to complete those details as well. Changes will not be approved if the implementation plan / Tip sheet is not accurate and complete.</w:t>
      </w:r>
    </w:p>
    <w:p w14:paraId="14921CD1" w14:textId="7A8FB3DE" w:rsidR="00D26981" w:rsidRPr="009C0EEE" w:rsidRDefault="00D26981" w:rsidP="00E83D13">
      <w:pPr>
        <w:pStyle w:val="paragraph"/>
        <w:tabs>
          <w:tab w:val="left" w:pos="951"/>
        </w:tabs>
        <w:spacing w:before="0" w:beforeAutospacing="0" w:after="0" w:afterAutospacing="0"/>
        <w:textAlignment w:val="baseline"/>
      </w:pPr>
    </w:p>
    <w:p w14:paraId="75F442A2" w14:textId="1E997325" w:rsidR="00BF2B30" w:rsidRPr="009C0EEE" w:rsidRDefault="00423619" w:rsidP="00E83D13">
      <w:pPr>
        <w:pStyle w:val="paragraph"/>
        <w:tabs>
          <w:tab w:val="left" w:pos="951"/>
        </w:tabs>
        <w:spacing w:before="0" w:beforeAutospacing="0" w:after="0" w:afterAutospacing="0"/>
        <w:textAlignment w:val="baseline"/>
      </w:pPr>
      <w:r w:rsidRPr="009C0EEE">
        <w:t xml:space="preserve">Once the change has been submitted, its mandatory for the Project Manager/Delivery Manager to represent the change along with the technical contacts to </w:t>
      </w:r>
      <w:r w:rsidR="008C6B3F" w:rsidRPr="009C0EEE">
        <w:t>present the change &amp; answer any questions to get the change approved at the CE Internal CAB.</w:t>
      </w:r>
      <w:r w:rsidR="009A6A00" w:rsidRPr="009C0EEE">
        <w:t xml:space="preserve"> Its important to have updated the Deployment tracker ahead of the CE Internal CAB review meeting.</w:t>
      </w:r>
    </w:p>
    <w:p w14:paraId="0430006F" w14:textId="408D6323" w:rsidR="008C6B3F" w:rsidRPr="009C0EEE" w:rsidRDefault="008C6B3F" w:rsidP="00E83D13">
      <w:pPr>
        <w:pStyle w:val="paragraph"/>
        <w:tabs>
          <w:tab w:val="left" w:pos="951"/>
        </w:tabs>
        <w:spacing w:before="0" w:beforeAutospacing="0" w:after="0" w:afterAutospacing="0"/>
        <w:textAlignment w:val="baseline"/>
      </w:pPr>
    </w:p>
    <w:p w14:paraId="0B211421" w14:textId="0E129815" w:rsidR="008C6B3F" w:rsidRPr="009C0EEE" w:rsidRDefault="008C6B3F" w:rsidP="00E83D13">
      <w:pPr>
        <w:pStyle w:val="paragraph"/>
        <w:tabs>
          <w:tab w:val="left" w:pos="951"/>
        </w:tabs>
        <w:spacing w:before="0" w:beforeAutospacing="0" w:after="0" w:afterAutospacing="0"/>
        <w:textAlignment w:val="baseline"/>
      </w:pPr>
      <w:r w:rsidRPr="009C0EEE">
        <w:t xml:space="preserve">Once approved, depending on the risk level, ‘Moderate’ &amp; ‘Major’ changes </w:t>
      </w:r>
      <w:proofErr w:type="gramStart"/>
      <w:r w:rsidRPr="009C0EEE">
        <w:t>have to</w:t>
      </w:r>
      <w:proofErr w:type="gramEnd"/>
      <w:r w:rsidRPr="009C0EEE">
        <w:t xml:space="preserve"> be represented in the TR CAB.</w:t>
      </w:r>
    </w:p>
    <w:p w14:paraId="7A611992" w14:textId="7A1EF2DE" w:rsidR="002602B5" w:rsidRPr="009C0EEE" w:rsidRDefault="002602B5" w:rsidP="00E83D13">
      <w:pPr>
        <w:pStyle w:val="paragraph"/>
        <w:tabs>
          <w:tab w:val="left" w:pos="951"/>
        </w:tabs>
        <w:spacing w:before="0" w:beforeAutospacing="0" w:after="0" w:afterAutospacing="0"/>
        <w:textAlignment w:val="baseline"/>
      </w:pPr>
    </w:p>
    <w:p w14:paraId="1058202B" w14:textId="0BAEA22D" w:rsidR="002602B5" w:rsidRPr="009C0EEE" w:rsidRDefault="002602B5" w:rsidP="00E83D13">
      <w:pPr>
        <w:pStyle w:val="paragraph"/>
        <w:tabs>
          <w:tab w:val="left" w:pos="951"/>
        </w:tabs>
        <w:spacing w:before="0" w:beforeAutospacing="0" w:after="0" w:afterAutospacing="0"/>
        <w:textAlignment w:val="baseline"/>
      </w:pPr>
      <w:r w:rsidRPr="009C0EEE">
        <w:t>Once the change is fully approved, the change needs to be implemented only during the change window. There is no tolerance on unauthorised changes &amp; changes executed outside of the change window.</w:t>
      </w:r>
      <w:r w:rsidR="009A6A00" w:rsidRPr="009C0EEE">
        <w:t xml:space="preserve"> The deployment tracker &amp; implementation plan needs to be updated as the implementation progresses, and all issues encountered are expected to be noted. </w:t>
      </w:r>
    </w:p>
    <w:p w14:paraId="79615193" w14:textId="6D7BF152" w:rsidR="002602B5" w:rsidRPr="009C0EEE" w:rsidRDefault="002602B5" w:rsidP="00E83D13">
      <w:pPr>
        <w:pStyle w:val="paragraph"/>
        <w:tabs>
          <w:tab w:val="left" w:pos="951"/>
        </w:tabs>
        <w:spacing w:before="0" w:beforeAutospacing="0" w:after="0" w:afterAutospacing="0"/>
        <w:textAlignment w:val="baseline"/>
      </w:pPr>
    </w:p>
    <w:p w14:paraId="1FFEC033" w14:textId="59A48033" w:rsidR="009D3283" w:rsidRPr="009C0EEE" w:rsidRDefault="009A6A00" w:rsidP="00E83D13">
      <w:pPr>
        <w:pStyle w:val="paragraph"/>
        <w:tabs>
          <w:tab w:val="left" w:pos="951"/>
        </w:tabs>
        <w:spacing w:before="0" w:beforeAutospacing="0" w:after="0" w:afterAutospacing="0"/>
        <w:textAlignment w:val="baseline"/>
      </w:pPr>
      <w:r w:rsidRPr="009C0EEE">
        <w:t xml:space="preserve">All issues encountered during the implementation and technical validation </w:t>
      </w:r>
      <w:proofErr w:type="gramStart"/>
      <w:r w:rsidR="009D3283" w:rsidRPr="009C0EEE">
        <w:t>has to</w:t>
      </w:r>
      <w:proofErr w:type="gramEnd"/>
      <w:r w:rsidR="009D3283" w:rsidRPr="009C0EEE">
        <w:t xml:space="preserve"> be logged in JIRA.</w:t>
      </w:r>
      <w:r w:rsidR="00F67B93" w:rsidRPr="009C0EEE">
        <w:t xml:space="preserve"> </w:t>
      </w:r>
      <w:r w:rsidR="009D3283" w:rsidRPr="009C0EEE">
        <w:t xml:space="preserve">Guidance on logging defects is available </w:t>
      </w:r>
      <w:r w:rsidR="009D3283" w:rsidRPr="009C0EEE">
        <w:rPr>
          <w:highlight w:val="yellow"/>
        </w:rPr>
        <w:t>here</w:t>
      </w:r>
    </w:p>
    <w:p w14:paraId="3D5CC43B" w14:textId="00DCEE30" w:rsidR="002602B5" w:rsidRPr="009C0EEE" w:rsidRDefault="002602B5" w:rsidP="00E83D13">
      <w:pPr>
        <w:pStyle w:val="paragraph"/>
        <w:tabs>
          <w:tab w:val="left" w:pos="951"/>
        </w:tabs>
        <w:spacing w:before="0" w:beforeAutospacing="0" w:after="0" w:afterAutospacing="0"/>
        <w:textAlignment w:val="baseline"/>
      </w:pPr>
    </w:p>
    <w:p w14:paraId="36AA4B2E" w14:textId="6E8BE717" w:rsidR="00E97854" w:rsidRPr="009C0EEE" w:rsidRDefault="00E97854" w:rsidP="00E83D13">
      <w:pPr>
        <w:pStyle w:val="paragraph"/>
        <w:tabs>
          <w:tab w:val="left" w:pos="951"/>
        </w:tabs>
        <w:spacing w:before="0" w:beforeAutospacing="0" w:after="0" w:afterAutospacing="0"/>
        <w:textAlignment w:val="baseline"/>
      </w:pPr>
      <w:r w:rsidRPr="009C0EEE">
        <w:t>A</w:t>
      </w:r>
      <w:r w:rsidR="00FD471A" w:rsidRPr="009C0EEE">
        <w:t xml:space="preserve">fter the implementation has been completed, irrespective of whether it was successful or </w:t>
      </w:r>
      <w:r w:rsidR="00235C59" w:rsidRPr="009C0EEE">
        <w:t>not,</w:t>
      </w:r>
    </w:p>
    <w:p w14:paraId="0D5C01AD" w14:textId="742B2FAE" w:rsidR="00F422D7" w:rsidRPr="009C0EEE" w:rsidRDefault="00235C59"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 xml:space="preserve">There </w:t>
      </w:r>
      <w:r w:rsidR="00C0693E" w:rsidRPr="009C0EEE">
        <w:rPr>
          <w:rFonts w:ascii="Times New Roman" w:eastAsia="Arial Unicode MS" w:hAnsi="Times New Roman" w:cs="Times New Roman"/>
          <w:color w:val="404040"/>
          <w:sz w:val="24"/>
          <w:szCs w:val="24"/>
        </w:rPr>
        <w:t xml:space="preserve">is an expectation that </w:t>
      </w:r>
      <w:r w:rsidRPr="009C0EEE">
        <w:rPr>
          <w:rFonts w:ascii="Times New Roman" w:eastAsia="Arial Unicode MS" w:hAnsi="Times New Roman" w:cs="Times New Roman"/>
          <w:color w:val="404040"/>
          <w:sz w:val="24"/>
          <w:szCs w:val="24"/>
        </w:rPr>
        <w:t xml:space="preserve">the </w:t>
      </w:r>
      <w:r w:rsidR="00C0693E" w:rsidRPr="009C0EEE">
        <w:rPr>
          <w:rFonts w:ascii="Times New Roman" w:eastAsia="Arial Unicode MS" w:hAnsi="Times New Roman" w:cs="Times New Roman"/>
          <w:color w:val="404040"/>
          <w:sz w:val="24"/>
          <w:szCs w:val="24"/>
        </w:rPr>
        <w:t>change record</w:t>
      </w:r>
      <w:r w:rsidRPr="009C0EEE">
        <w:rPr>
          <w:rFonts w:ascii="Times New Roman" w:eastAsia="Arial Unicode MS" w:hAnsi="Times New Roman" w:cs="Times New Roman"/>
          <w:color w:val="404040"/>
          <w:sz w:val="24"/>
          <w:szCs w:val="24"/>
        </w:rPr>
        <w:t xml:space="preserve"> is </w:t>
      </w:r>
      <w:r w:rsidR="00C0693E" w:rsidRPr="009C0EEE">
        <w:rPr>
          <w:rFonts w:ascii="Times New Roman" w:eastAsia="Arial Unicode MS" w:hAnsi="Times New Roman" w:cs="Times New Roman"/>
          <w:color w:val="404040"/>
          <w:sz w:val="24"/>
          <w:szCs w:val="24"/>
        </w:rPr>
        <w:t>closed in a timely manner</w:t>
      </w:r>
      <w:r w:rsidRPr="009C0EEE">
        <w:rPr>
          <w:rFonts w:ascii="Times New Roman" w:eastAsia="Arial Unicode MS" w:hAnsi="Times New Roman" w:cs="Times New Roman"/>
          <w:color w:val="404040"/>
          <w:sz w:val="24"/>
          <w:szCs w:val="24"/>
        </w:rPr>
        <w:t xml:space="preserve">. </w:t>
      </w:r>
      <w:r w:rsidR="00C556CF" w:rsidRPr="009C0EEE">
        <w:rPr>
          <w:rFonts w:ascii="Times New Roman" w:eastAsia="Arial Unicode MS" w:hAnsi="Times New Roman" w:cs="Times New Roman"/>
          <w:color w:val="404040"/>
          <w:sz w:val="24"/>
          <w:szCs w:val="24"/>
        </w:rPr>
        <w:t>D</w:t>
      </w:r>
      <w:r w:rsidR="00C0693E" w:rsidRPr="009C0EEE">
        <w:rPr>
          <w:rFonts w:ascii="Times New Roman" w:eastAsia="Arial Unicode MS" w:hAnsi="Times New Roman" w:cs="Times New Roman"/>
          <w:color w:val="404040"/>
          <w:sz w:val="24"/>
          <w:szCs w:val="24"/>
        </w:rPr>
        <w:t xml:space="preserve">elivery teams are encouraged to close the </w:t>
      </w:r>
      <w:r w:rsidR="007B43AE" w:rsidRPr="009C0EEE">
        <w:rPr>
          <w:rFonts w:ascii="Times New Roman" w:eastAsia="Arial Unicode MS" w:hAnsi="Times New Roman" w:cs="Times New Roman"/>
          <w:color w:val="404040"/>
          <w:sz w:val="24"/>
          <w:szCs w:val="24"/>
        </w:rPr>
        <w:t xml:space="preserve">service now change request </w:t>
      </w:r>
      <w:r w:rsidR="007B43AE" w:rsidRPr="009C0EEE">
        <w:rPr>
          <w:rFonts w:ascii="Times New Roman" w:eastAsia="Arial Unicode MS" w:hAnsi="Times New Roman" w:cs="Times New Roman"/>
          <w:b/>
          <w:bCs/>
          <w:color w:val="404040"/>
          <w:sz w:val="24"/>
          <w:szCs w:val="24"/>
        </w:rPr>
        <w:t>within one hour</w:t>
      </w:r>
      <w:r w:rsidR="007B43AE" w:rsidRPr="009C0EEE">
        <w:rPr>
          <w:rFonts w:ascii="Times New Roman" w:eastAsia="Arial Unicode MS" w:hAnsi="Times New Roman" w:cs="Times New Roman"/>
          <w:color w:val="404040"/>
          <w:sz w:val="24"/>
          <w:szCs w:val="24"/>
        </w:rPr>
        <w:t xml:space="preserve"> of completing the change. Any change not closed within the SLA of 3 hrs is marked as ‘Partially Successful’ </w:t>
      </w:r>
      <w:r w:rsidR="00C556CF" w:rsidRPr="009C0EEE">
        <w:rPr>
          <w:rFonts w:ascii="Times New Roman" w:eastAsia="Arial Unicode MS" w:hAnsi="Times New Roman" w:cs="Times New Roman"/>
          <w:color w:val="404040"/>
          <w:sz w:val="24"/>
          <w:szCs w:val="24"/>
        </w:rPr>
        <w:t xml:space="preserve">automatically by the system which will </w:t>
      </w:r>
      <w:r w:rsidR="007B43AE" w:rsidRPr="009C0EEE">
        <w:rPr>
          <w:rFonts w:ascii="Times New Roman" w:eastAsia="Arial Unicode MS" w:hAnsi="Times New Roman" w:cs="Times New Roman"/>
          <w:color w:val="404040"/>
          <w:sz w:val="24"/>
          <w:szCs w:val="24"/>
        </w:rPr>
        <w:t>impact</w:t>
      </w:r>
      <w:r w:rsidR="00C556CF" w:rsidRPr="009C0EEE">
        <w:rPr>
          <w:rFonts w:ascii="Times New Roman" w:eastAsia="Arial Unicode MS" w:hAnsi="Times New Roman" w:cs="Times New Roman"/>
          <w:color w:val="404040"/>
          <w:sz w:val="24"/>
          <w:szCs w:val="24"/>
        </w:rPr>
        <w:t xml:space="preserve"> </w:t>
      </w:r>
      <w:r w:rsidR="007B43AE" w:rsidRPr="009C0EEE">
        <w:rPr>
          <w:rFonts w:ascii="Times New Roman" w:eastAsia="Arial Unicode MS" w:hAnsi="Times New Roman" w:cs="Times New Roman"/>
          <w:color w:val="404040"/>
          <w:sz w:val="24"/>
          <w:szCs w:val="24"/>
        </w:rPr>
        <w:t>the CE change metrics and the team’s performance.</w:t>
      </w:r>
    </w:p>
    <w:p w14:paraId="5EBB353A" w14:textId="77777777" w:rsidR="00F422D7" w:rsidRPr="00C556CF" w:rsidRDefault="00F422D7"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47143182" w14:textId="5FDFFDD6" w:rsidR="00F422D7" w:rsidRDefault="00F422D7" w:rsidP="00E66889">
      <w:pPr>
        <w:autoSpaceDE w:val="0"/>
        <w:autoSpaceDN w:val="0"/>
        <w:adjustRightInd w:val="0"/>
        <w:spacing w:after="0" w:line="240" w:lineRule="auto"/>
        <w:rPr>
          <w:rFonts w:ascii="Times New Roman" w:eastAsia="Arial Unicode MS" w:hAnsi="Times New Roman" w:cs="Times New Roman"/>
          <w:color w:val="404040"/>
          <w:sz w:val="40"/>
        </w:rPr>
      </w:pPr>
    </w:p>
    <w:p w14:paraId="2F19E178" w14:textId="77777777" w:rsidR="004F7366" w:rsidRDefault="004F7366" w:rsidP="00E66889">
      <w:pPr>
        <w:autoSpaceDE w:val="0"/>
        <w:autoSpaceDN w:val="0"/>
        <w:adjustRightInd w:val="0"/>
        <w:spacing w:after="0" w:line="240" w:lineRule="auto"/>
        <w:rPr>
          <w:rFonts w:ascii="Times New Roman" w:eastAsia="Arial Unicode MS" w:hAnsi="Times New Roman" w:cs="Times New Roman"/>
          <w:color w:val="404040"/>
          <w:sz w:val="40"/>
        </w:rPr>
      </w:pPr>
    </w:p>
    <w:p w14:paraId="067F8E5B" w14:textId="77777777" w:rsidR="00F422D7" w:rsidRDefault="00F422D7" w:rsidP="00E66889">
      <w:pPr>
        <w:autoSpaceDE w:val="0"/>
        <w:autoSpaceDN w:val="0"/>
        <w:adjustRightInd w:val="0"/>
        <w:spacing w:after="0" w:line="240" w:lineRule="auto"/>
        <w:rPr>
          <w:rFonts w:ascii="Times New Roman" w:eastAsia="Arial Unicode MS" w:hAnsi="Times New Roman" w:cs="Times New Roman"/>
          <w:color w:val="404040"/>
          <w:sz w:val="40"/>
        </w:rPr>
      </w:pPr>
    </w:p>
    <w:p w14:paraId="129BAAA7" w14:textId="77777777" w:rsidR="00F422D7" w:rsidRDefault="00F422D7" w:rsidP="00E66889">
      <w:pPr>
        <w:autoSpaceDE w:val="0"/>
        <w:autoSpaceDN w:val="0"/>
        <w:adjustRightInd w:val="0"/>
        <w:spacing w:after="0" w:line="240" w:lineRule="auto"/>
        <w:rPr>
          <w:rFonts w:ascii="Times New Roman" w:eastAsia="Arial Unicode MS" w:hAnsi="Times New Roman" w:cs="Times New Roman"/>
          <w:color w:val="404040"/>
          <w:sz w:val="40"/>
        </w:rPr>
      </w:pPr>
    </w:p>
    <w:p w14:paraId="1BB44C3A" w14:textId="7B96183F" w:rsidR="00DB10B0" w:rsidRDefault="00541DB5" w:rsidP="009C0EEE">
      <w:pPr>
        <w:pStyle w:val="Heading2"/>
        <w:rPr>
          <w:rFonts w:eastAsia="Arial Unicode MS"/>
        </w:rPr>
      </w:pPr>
      <w:bookmarkStart w:id="15" w:name="_Toc120746623"/>
      <w:r>
        <w:rPr>
          <w:rFonts w:eastAsia="Arial Unicode MS"/>
        </w:rPr>
        <w:t>Break fix change process (Emergency Change)</w:t>
      </w:r>
      <w:bookmarkEnd w:id="15"/>
    </w:p>
    <w:p w14:paraId="482D2305" w14:textId="06A553A8" w:rsidR="007E1C18" w:rsidRDefault="007E1C18" w:rsidP="00E66889">
      <w:pPr>
        <w:autoSpaceDE w:val="0"/>
        <w:autoSpaceDN w:val="0"/>
        <w:adjustRightInd w:val="0"/>
        <w:spacing w:after="0" w:line="240" w:lineRule="auto"/>
        <w:rPr>
          <w:rFonts w:ascii="Times New Roman" w:eastAsia="Arial Unicode MS" w:hAnsi="Times New Roman" w:cs="Times New Roman"/>
          <w:color w:val="404040"/>
          <w:sz w:val="40"/>
        </w:rPr>
      </w:pPr>
    </w:p>
    <w:p w14:paraId="0F870989" w14:textId="705BEF94" w:rsidR="007E1C18" w:rsidRDefault="007E1C18"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sidRPr="00374BDE">
        <w:rPr>
          <w:rFonts w:ascii="Times New Roman" w:eastAsia="Arial Unicode MS" w:hAnsi="Times New Roman" w:cs="Times New Roman"/>
          <w:color w:val="404040"/>
          <w:sz w:val="24"/>
          <w:szCs w:val="24"/>
        </w:rPr>
        <w:t>The break fix change process is initiated by the Incident management function to resolve a P1/P2 incident either via a managed incide</w:t>
      </w:r>
      <w:r w:rsidR="00374BDE" w:rsidRPr="00374BDE">
        <w:rPr>
          <w:rFonts w:ascii="Times New Roman" w:eastAsia="Arial Unicode MS" w:hAnsi="Times New Roman" w:cs="Times New Roman"/>
          <w:color w:val="404040"/>
          <w:sz w:val="24"/>
          <w:szCs w:val="24"/>
        </w:rPr>
        <w:t>nt route or otherwise.</w:t>
      </w:r>
    </w:p>
    <w:p w14:paraId="1202EDDD" w14:textId="156BFCBF" w:rsid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6ACBED79" w14:textId="6A53E91B" w:rsid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As you can see below, the change approvers for Release related changes and Emergency changes are different.</w:t>
      </w:r>
    </w:p>
    <w:p w14:paraId="3022AD7E" w14:textId="3D6677D7" w:rsid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p>
    <w:p w14:paraId="1F104E5F" w14:textId="5CF87765" w:rsidR="00374BDE" w:rsidRPr="00374BDE" w:rsidRDefault="00374BDE"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E-CAB group, Service Management group &amp; Incident Management group get involved for Emergency changes to fix production incidents.</w:t>
      </w:r>
    </w:p>
    <w:p w14:paraId="068C7B27" w14:textId="6A9D0706" w:rsidR="008F0950" w:rsidRDefault="00D5310C" w:rsidP="00E66889">
      <w:pPr>
        <w:autoSpaceDE w:val="0"/>
        <w:autoSpaceDN w:val="0"/>
        <w:adjustRightInd w:val="0"/>
        <w:spacing w:after="0" w:line="240" w:lineRule="auto"/>
        <w:rPr>
          <w:rFonts w:ascii="Times New Roman" w:eastAsia="Arial Unicode MS" w:hAnsi="Times New Roman" w:cs="Times New Roman"/>
          <w:color w:val="404040"/>
          <w:sz w:val="40"/>
        </w:rPr>
      </w:pPr>
      <w:r>
        <w:rPr>
          <w:rFonts w:ascii="Times New Roman" w:eastAsia="Arial Unicode MS" w:hAnsi="Times New Roman" w:cs="Times New Roman"/>
          <w:noProof/>
          <w:color w:val="404040"/>
          <w:sz w:val="40"/>
        </w:rPr>
        <w:drawing>
          <wp:inline distT="0" distB="0" distL="0" distR="0" wp14:anchorId="73D808BD" wp14:editId="42B608ED">
            <wp:extent cx="6411168" cy="3532414"/>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47455" cy="3552407"/>
                    </a:xfrm>
                    <a:prstGeom prst="rect">
                      <a:avLst/>
                    </a:prstGeom>
                  </pic:spPr>
                </pic:pic>
              </a:graphicData>
            </a:graphic>
          </wp:inline>
        </w:drawing>
      </w:r>
    </w:p>
    <w:p w14:paraId="5A5C001B" w14:textId="1CD8F745" w:rsidR="005E708B" w:rsidRDefault="00A92FEC" w:rsidP="005E708B">
      <w:pPr>
        <w:pStyle w:val="Heading1"/>
      </w:pPr>
      <w:bookmarkStart w:id="16" w:name="_Toc120746624"/>
      <w:r>
        <w:t xml:space="preserve">Process roles and </w:t>
      </w:r>
      <w:r w:rsidR="005E708B" w:rsidRPr="005E708B">
        <w:t>RACI</w:t>
      </w:r>
    </w:p>
    <w:p w14:paraId="4A92D760" w14:textId="77777777" w:rsidR="00093FA0" w:rsidRPr="00093FA0" w:rsidRDefault="00093FA0" w:rsidP="00093FA0"/>
    <w:p w14:paraId="5F77B13A" w14:textId="4B65D63E" w:rsidR="00A92FEC" w:rsidRPr="00A92FEC" w:rsidRDefault="00093FA0" w:rsidP="00A92FEC">
      <w:r>
        <w:t>Process roles and RACI are defined in section 2 of the TR Change Process guide.</w:t>
      </w:r>
    </w:p>
    <w:p w14:paraId="38F73AE4" w14:textId="27A404E1" w:rsidR="00D41C98" w:rsidRDefault="00D41C98" w:rsidP="001E6BA3">
      <w:pPr>
        <w:pStyle w:val="Heading1"/>
        <w:rPr>
          <w:rFonts w:ascii="Times New Roman" w:eastAsia="Arial Unicode MS" w:hAnsi="Times New Roman" w:cs="Times New Roman"/>
          <w:color w:val="404040"/>
          <w:sz w:val="40"/>
        </w:rPr>
      </w:pPr>
      <w:r w:rsidRPr="001E6BA3">
        <w:rPr>
          <w:rFonts w:eastAsia="Arial Unicode MS"/>
        </w:rPr>
        <w:t>Process</w:t>
      </w:r>
      <w:r>
        <w:rPr>
          <w:rFonts w:ascii="Times New Roman" w:eastAsia="Arial Unicode MS" w:hAnsi="Times New Roman" w:cs="Times New Roman"/>
          <w:color w:val="404040"/>
          <w:sz w:val="40"/>
        </w:rPr>
        <w:t xml:space="preserve"> </w:t>
      </w:r>
      <w:r w:rsidRPr="001E6BA3">
        <w:rPr>
          <w:rFonts w:eastAsia="Arial Unicode MS"/>
        </w:rPr>
        <w:t>Controls</w:t>
      </w:r>
      <w:r>
        <w:rPr>
          <w:rFonts w:ascii="Times New Roman" w:eastAsia="Arial Unicode MS" w:hAnsi="Times New Roman" w:cs="Times New Roman"/>
          <w:color w:val="404040"/>
          <w:sz w:val="40"/>
        </w:rPr>
        <w:t>:</w:t>
      </w:r>
      <w:bookmarkEnd w:id="16"/>
    </w:p>
    <w:p w14:paraId="2DFC4027" w14:textId="4135E87E" w:rsidR="00D41C98" w:rsidRDefault="00D41C98" w:rsidP="00E66889">
      <w:pPr>
        <w:autoSpaceDE w:val="0"/>
        <w:autoSpaceDN w:val="0"/>
        <w:adjustRightInd w:val="0"/>
        <w:spacing w:after="0" w:line="240" w:lineRule="auto"/>
        <w:rPr>
          <w:rFonts w:ascii="Times New Roman" w:eastAsia="Arial Unicode MS" w:hAnsi="Times New Roman" w:cs="Times New Roman"/>
          <w:color w:val="404040"/>
          <w:sz w:val="40"/>
        </w:rPr>
      </w:pPr>
    </w:p>
    <w:p w14:paraId="4C24F8D3" w14:textId="0D2746CB" w:rsidR="00D41C98" w:rsidRPr="00874681" w:rsidRDefault="008A57F4" w:rsidP="009C0EEE">
      <w:pPr>
        <w:pStyle w:val="Heading2"/>
        <w:rPr>
          <w:rFonts w:eastAsia="Arial Unicode MS"/>
        </w:rPr>
      </w:pPr>
      <w:r w:rsidRPr="00874681">
        <w:rPr>
          <w:rFonts w:eastAsia="Arial Unicode MS"/>
        </w:rPr>
        <w:t>Metrics</w:t>
      </w:r>
    </w:p>
    <w:p w14:paraId="36D38CEC" w14:textId="6D4850E1" w:rsidR="008A57F4" w:rsidRDefault="008A57F4" w:rsidP="008A57F4">
      <w:pPr>
        <w:autoSpaceDE w:val="0"/>
        <w:autoSpaceDN w:val="0"/>
        <w:adjustRightInd w:val="0"/>
        <w:spacing w:after="0" w:line="240" w:lineRule="auto"/>
        <w:ind w:firstLine="720"/>
        <w:rPr>
          <w:rFonts w:ascii="Times New Roman" w:eastAsia="Arial Unicode MS" w:hAnsi="Times New Roman" w:cs="Times New Roman"/>
          <w:color w:val="404040"/>
          <w:sz w:val="28"/>
          <w:szCs w:val="28"/>
        </w:rPr>
      </w:pPr>
    </w:p>
    <w:tbl>
      <w:tblPr>
        <w:tblStyle w:val="TableGrid"/>
        <w:tblW w:w="10165" w:type="dxa"/>
        <w:tblLook w:val="04A0" w:firstRow="1" w:lastRow="0" w:firstColumn="1" w:lastColumn="0" w:noHBand="0" w:noVBand="1"/>
      </w:tblPr>
      <w:tblGrid>
        <w:gridCol w:w="854"/>
        <w:gridCol w:w="4181"/>
        <w:gridCol w:w="5130"/>
      </w:tblGrid>
      <w:tr w:rsidR="00551164" w14:paraId="739221C4" w14:textId="77777777" w:rsidTr="006504D3">
        <w:tc>
          <w:tcPr>
            <w:tcW w:w="854" w:type="dxa"/>
            <w:shd w:val="clear" w:color="auto" w:fill="D9D9D9" w:themeFill="background1" w:themeFillShade="D9"/>
          </w:tcPr>
          <w:p w14:paraId="5220E566" w14:textId="48B954ED" w:rsidR="00551164" w:rsidRPr="009C0EEE" w:rsidRDefault="0025495A" w:rsidP="008A57F4">
            <w:pPr>
              <w:autoSpaceDE w:val="0"/>
              <w:autoSpaceDN w:val="0"/>
              <w:adjustRightInd w:val="0"/>
              <w:rPr>
                <w:rFonts w:ascii="Times New Roman" w:eastAsia="Arial Unicode MS" w:hAnsi="Times New Roman" w:cs="Times New Roman"/>
                <w:b/>
                <w:bCs/>
                <w:color w:val="404040"/>
                <w:sz w:val="24"/>
                <w:szCs w:val="24"/>
              </w:rPr>
            </w:pPr>
            <w:r w:rsidRPr="009C0EEE">
              <w:rPr>
                <w:rFonts w:ascii="Times New Roman" w:eastAsia="Arial Unicode MS" w:hAnsi="Times New Roman" w:cs="Times New Roman"/>
                <w:b/>
                <w:bCs/>
                <w:color w:val="404040"/>
                <w:sz w:val="24"/>
                <w:szCs w:val="24"/>
              </w:rPr>
              <w:t>S.No.</w:t>
            </w:r>
          </w:p>
        </w:tc>
        <w:tc>
          <w:tcPr>
            <w:tcW w:w="4181" w:type="dxa"/>
            <w:shd w:val="clear" w:color="auto" w:fill="D9D9D9" w:themeFill="background1" w:themeFillShade="D9"/>
          </w:tcPr>
          <w:p w14:paraId="092037CF" w14:textId="7FFE1963" w:rsidR="00551164" w:rsidRPr="009C0EEE" w:rsidRDefault="00551164" w:rsidP="008A57F4">
            <w:pPr>
              <w:autoSpaceDE w:val="0"/>
              <w:autoSpaceDN w:val="0"/>
              <w:adjustRightInd w:val="0"/>
              <w:rPr>
                <w:rFonts w:ascii="Times New Roman" w:eastAsia="Arial Unicode MS" w:hAnsi="Times New Roman" w:cs="Times New Roman"/>
                <w:b/>
                <w:bCs/>
                <w:color w:val="404040"/>
                <w:sz w:val="24"/>
                <w:szCs w:val="24"/>
              </w:rPr>
            </w:pPr>
            <w:r w:rsidRPr="009C0EEE">
              <w:rPr>
                <w:rFonts w:ascii="Times New Roman" w:eastAsia="Arial Unicode MS" w:hAnsi="Times New Roman" w:cs="Times New Roman"/>
                <w:b/>
                <w:bCs/>
                <w:color w:val="404040"/>
                <w:sz w:val="24"/>
                <w:szCs w:val="24"/>
              </w:rPr>
              <w:t>KPI / Metric</w:t>
            </w:r>
          </w:p>
        </w:tc>
        <w:tc>
          <w:tcPr>
            <w:tcW w:w="5130" w:type="dxa"/>
            <w:shd w:val="clear" w:color="auto" w:fill="D9D9D9" w:themeFill="background1" w:themeFillShade="D9"/>
          </w:tcPr>
          <w:p w14:paraId="3409B5D9" w14:textId="33FE3691" w:rsidR="00551164" w:rsidRPr="009C0EEE" w:rsidRDefault="001E688C" w:rsidP="008A57F4">
            <w:pPr>
              <w:autoSpaceDE w:val="0"/>
              <w:autoSpaceDN w:val="0"/>
              <w:adjustRightInd w:val="0"/>
              <w:rPr>
                <w:rFonts w:ascii="Times New Roman" w:eastAsia="Arial Unicode MS" w:hAnsi="Times New Roman" w:cs="Times New Roman"/>
                <w:b/>
                <w:bCs/>
                <w:color w:val="404040"/>
                <w:sz w:val="24"/>
                <w:szCs w:val="24"/>
              </w:rPr>
            </w:pPr>
            <w:r w:rsidRPr="009C0EEE">
              <w:rPr>
                <w:rFonts w:ascii="Times New Roman" w:eastAsia="Arial Unicode MS" w:hAnsi="Times New Roman" w:cs="Times New Roman"/>
                <w:b/>
                <w:bCs/>
                <w:color w:val="404040"/>
                <w:sz w:val="24"/>
                <w:szCs w:val="24"/>
              </w:rPr>
              <w:t>Purpose</w:t>
            </w:r>
          </w:p>
        </w:tc>
      </w:tr>
      <w:tr w:rsidR="00551164" w14:paraId="47E8BF61" w14:textId="77777777" w:rsidTr="006504D3">
        <w:tc>
          <w:tcPr>
            <w:tcW w:w="854" w:type="dxa"/>
          </w:tcPr>
          <w:p w14:paraId="76EA72CB" w14:textId="02F64CA1" w:rsidR="00551164" w:rsidRPr="00442983" w:rsidRDefault="009E6CA4"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1.</w:t>
            </w:r>
          </w:p>
        </w:tc>
        <w:tc>
          <w:tcPr>
            <w:tcW w:w="4181" w:type="dxa"/>
          </w:tcPr>
          <w:p w14:paraId="48265789" w14:textId="0400AD9F" w:rsidR="00551164" w:rsidRPr="00442983" w:rsidRDefault="00135181" w:rsidP="00135181">
            <w:pPr>
              <w:autoSpaceDE w:val="0"/>
              <w:autoSpaceDN w:val="0"/>
              <w:adjustRightInd w:val="0"/>
              <w:rPr>
                <w:rFonts w:ascii="Times New Roman" w:eastAsia="Arial Unicode MS" w:hAnsi="Times New Roman" w:cs="Times New Roman"/>
                <w:color w:val="404040"/>
                <w:sz w:val="24"/>
                <w:szCs w:val="24"/>
                <w:lang w:val="en-US"/>
              </w:rPr>
            </w:pPr>
            <w:r w:rsidRPr="00442983">
              <w:rPr>
                <w:rFonts w:ascii="Times New Roman" w:eastAsia="Arial Unicode MS" w:hAnsi="Times New Roman" w:cs="Times New Roman"/>
                <w:color w:val="404040"/>
                <w:sz w:val="24"/>
                <w:szCs w:val="24"/>
                <w:lang w:val="en-US"/>
              </w:rPr>
              <w:t>Number of P1/P2 incidents per release.</w:t>
            </w:r>
          </w:p>
        </w:tc>
        <w:tc>
          <w:tcPr>
            <w:tcW w:w="5130" w:type="dxa"/>
          </w:tcPr>
          <w:p w14:paraId="01F8FC03" w14:textId="3A8014D8" w:rsidR="00551164" w:rsidRPr="00442983" w:rsidRDefault="006504D3"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To minimise incidents caused by the release</w:t>
            </w:r>
            <w:r w:rsidR="006E4E8D">
              <w:rPr>
                <w:rFonts w:ascii="Times New Roman" w:eastAsia="Arial Unicode MS" w:hAnsi="Times New Roman" w:cs="Times New Roman"/>
                <w:color w:val="404040"/>
                <w:sz w:val="24"/>
                <w:szCs w:val="24"/>
              </w:rPr>
              <w:t xml:space="preserve">. </w:t>
            </w:r>
          </w:p>
        </w:tc>
      </w:tr>
      <w:tr w:rsidR="00551164" w14:paraId="3A290B67" w14:textId="77777777" w:rsidTr="006504D3">
        <w:trPr>
          <w:trHeight w:val="188"/>
        </w:trPr>
        <w:tc>
          <w:tcPr>
            <w:tcW w:w="854" w:type="dxa"/>
          </w:tcPr>
          <w:p w14:paraId="029297ED" w14:textId="7E0921E0" w:rsidR="00551164" w:rsidRPr="00442983" w:rsidRDefault="00135181"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2.</w:t>
            </w:r>
          </w:p>
        </w:tc>
        <w:tc>
          <w:tcPr>
            <w:tcW w:w="4181" w:type="dxa"/>
          </w:tcPr>
          <w:p w14:paraId="4702C03C" w14:textId="48F09EE1" w:rsidR="00551164" w:rsidRPr="00442983" w:rsidRDefault="00135181" w:rsidP="008A57F4">
            <w:pPr>
              <w:autoSpaceDE w:val="0"/>
              <w:autoSpaceDN w:val="0"/>
              <w:adjustRightInd w:val="0"/>
              <w:rPr>
                <w:rFonts w:ascii="Times New Roman" w:eastAsia="Arial Unicode MS" w:hAnsi="Times New Roman" w:cs="Times New Roman"/>
                <w:color w:val="404040"/>
                <w:sz w:val="24"/>
                <w:szCs w:val="24"/>
                <w:lang w:val="en-US"/>
              </w:rPr>
            </w:pPr>
            <w:r w:rsidRPr="00135181">
              <w:rPr>
                <w:rFonts w:ascii="Times New Roman" w:eastAsia="Arial Unicode MS" w:hAnsi="Times New Roman" w:cs="Times New Roman"/>
                <w:color w:val="404040"/>
                <w:sz w:val="24"/>
                <w:szCs w:val="24"/>
                <w:lang w:val="en-US"/>
              </w:rPr>
              <w:t>Change Success Rate</w:t>
            </w:r>
          </w:p>
        </w:tc>
        <w:tc>
          <w:tcPr>
            <w:tcW w:w="5130" w:type="dxa"/>
          </w:tcPr>
          <w:p w14:paraId="4F95A007" w14:textId="05426908" w:rsidR="00551164" w:rsidRPr="00442983" w:rsidRDefault="003A7081"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Improve the change success rate. </w:t>
            </w:r>
          </w:p>
        </w:tc>
      </w:tr>
      <w:tr w:rsidR="00551164" w14:paraId="3DB5E91A" w14:textId="77777777" w:rsidTr="006504D3">
        <w:tc>
          <w:tcPr>
            <w:tcW w:w="854" w:type="dxa"/>
          </w:tcPr>
          <w:p w14:paraId="00D9C5EA" w14:textId="6C2CDDFE" w:rsidR="00551164" w:rsidRPr="00442983" w:rsidRDefault="009E6CA4"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3.</w:t>
            </w:r>
          </w:p>
        </w:tc>
        <w:tc>
          <w:tcPr>
            <w:tcW w:w="4181" w:type="dxa"/>
          </w:tcPr>
          <w:p w14:paraId="53A7469C" w14:textId="5B960C7C" w:rsidR="00551164" w:rsidRPr="00442983" w:rsidRDefault="009E6CA4" w:rsidP="009E6CA4">
            <w:pPr>
              <w:tabs>
                <w:tab w:val="left" w:pos="1560"/>
              </w:tabs>
              <w:autoSpaceDE w:val="0"/>
              <w:autoSpaceDN w:val="0"/>
              <w:adjustRightInd w:val="0"/>
              <w:rPr>
                <w:rFonts w:ascii="Times New Roman" w:eastAsia="Arial Unicode MS" w:hAnsi="Times New Roman" w:cs="Times New Roman"/>
                <w:color w:val="404040"/>
                <w:sz w:val="24"/>
                <w:szCs w:val="24"/>
                <w:lang w:val="en-US"/>
              </w:rPr>
            </w:pPr>
            <w:r w:rsidRPr="009E6CA4">
              <w:rPr>
                <w:rFonts w:ascii="Times New Roman" w:eastAsia="Arial Unicode MS" w:hAnsi="Times New Roman" w:cs="Times New Roman"/>
                <w:color w:val="404040"/>
                <w:sz w:val="24"/>
                <w:szCs w:val="24"/>
                <w:lang w:val="en-US"/>
              </w:rPr>
              <w:t>Number of changes across Change Type.</w:t>
            </w:r>
          </w:p>
        </w:tc>
        <w:tc>
          <w:tcPr>
            <w:tcW w:w="5130" w:type="dxa"/>
          </w:tcPr>
          <w:p w14:paraId="534CA07E" w14:textId="5CD1E0ED" w:rsidR="00551164" w:rsidRPr="00442983" w:rsidRDefault="001E688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Reduce the % of Emergency changes.</w:t>
            </w:r>
          </w:p>
        </w:tc>
      </w:tr>
      <w:tr w:rsidR="00551164" w14:paraId="4E5C922A" w14:textId="77777777" w:rsidTr="006504D3">
        <w:tc>
          <w:tcPr>
            <w:tcW w:w="854" w:type="dxa"/>
          </w:tcPr>
          <w:p w14:paraId="26CC471C" w14:textId="3BEA06D7" w:rsidR="00551164" w:rsidRPr="00442983" w:rsidRDefault="009E6CA4"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4.</w:t>
            </w:r>
          </w:p>
        </w:tc>
        <w:tc>
          <w:tcPr>
            <w:tcW w:w="4181" w:type="dxa"/>
          </w:tcPr>
          <w:p w14:paraId="06BC506F" w14:textId="7F3A3E2E" w:rsidR="00551164" w:rsidRPr="00442983" w:rsidRDefault="009E6CA4" w:rsidP="008A57F4">
            <w:pPr>
              <w:autoSpaceDE w:val="0"/>
              <w:autoSpaceDN w:val="0"/>
              <w:adjustRightInd w:val="0"/>
              <w:rPr>
                <w:rFonts w:ascii="Times New Roman" w:eastAsia="Arial Unicode MS" w:hAnsi="Times New Roman" w:cs="Times New Roman"/>
                <w:color w:val="404040"/>
                <w:sz w:val="24"/>
                <w:szCs w:val="24"/>
                <w:lang w:val="en-US"/>
              </w:rPr>
            </w:pPr>
            <w:r w:rsidRPr="009E6CA4">
              <w:rPr>
                <w:rFonts w:ascii="Times New Roman" w:eastAsia="Arial Unicode MS" w:hAnsi="Times New Roman" w:cs="Times New Roman"/>
                <w:color w:val="404040"/>
                <w:sz w:val="24"/>
                <w:szCs w:val="24"/>
                <w:lang w:val="en-US"/>
              </w:rPr>
              <w:t xml:space="preserve">Number of changes across </w:t>
            </w:r>
            <w:r w:rsidR="007C6148">
              <w:rPr>
                <w:rFonts w:ascii="Times New Roman" w:eastAsia="Arial Unicode MS" w:hAnsi="Times New Roman" w:cs="Times New Roman"/>
                <w:color w:val="404040"/>
                <w:sz w:val="24"/>
                <w:szCs w:val="24"/>
                <w:lang w:val="en-US"/>
              </w:rPr>
              <w:t>R</w:t>
            </w:r>
            <w:r w:rsidRPr="009E6CA4">
              <w:rPr>
                <w:rFonts w:ascii="Times New Roman" w:eastAsia="Arial Unicode MS" w:hAnsi="Times New Roman" w:cs="Times New Roman"/>
                <w:color w:val="404040"/>
                <w:sz w:val="24"/>
                <w:szCs w:val="24"/>
                <w:lang w:val="en-US"/>
              </w:rPr>
              <w:t xml:space="preserve">isk </w:t>
            </w:r>
            <w:r w:rsidR="007C6148">
              <w:rPr>
                <w:rFonts w:ascii="Times New Roman" w:eastAsia="Arial Unicode MS" w:hAnsi="Times New Roman" w:cs="Times New Roman"/>
                <w:color w:val="404040"/>
                <w:sz w:val="24"/>
                <w:szCs w:val="24"/>
                <w:lang w:val="en-US"/>
              </w:rPr>
              <w:t>L</w:t>
            </w:r>
            <w:r w:rsidRPr="009E6CA4">
              <w:rPr>
                <w:rFonts w:ascii="Times New Roman" w:eastAsia="Arial Unicode MS" w:hAnsi="Times New Roman" w:cs="Times New Roman"/>
                <w:color w:val="404040"/>
                <w:sz w:val="24"/>
                <w:szCs w:val="24"/>
                <w:lang w:val="en-US"/>
              </w:rPr>
              <w:t>evels.</w:t>
            </w:r>
          </w:p>
        </w:tc>
        <w:tc>
          <w:tcPr>
            <w:tcW w:w="5130" w:type="dxa"/>
          </w:tcPr>
          <w:p w14:paraId="01665878" w14:textId="5C41820E" w:rsidR="00551164" w:rsidRPr="00442983" w:rsidRDefault="00716CA3"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Ensure right level of scrutiny is being done for high-risk changes.</w:t>
            </w:r>
          </w:p>
        </w:tc>
      </w:tr>
      <w:tr w:rsidR="00551164" w14:paraId="35E4F298" w14:textId="77777777" w:rsidTr="006504D3">
        <w:tc>
          <w:tcPr>
            <w:tcW w:w="854" w:type="dxa"/>
          </w:tcPr>
          <w:p w14:paraId="0A09A8A2" w14:textId="4F428E1A" w:rsidR="00551164" w:rsidRPr="00442983" w:rsidRDefault="00442983"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5.</w:t>
            </w:r>
          </w:p>
        </w:tc>
        <w:tc>
          <w:tcPr>
            <w:tcW w:w="4181" w:type="dxa"/>
          </w:tcPr>
          <w:p w14:paraId="5060334B" w14:textId="2B2DEC6F" w:rsidR="00551164" w:rsidRPr="00442983" w:rsidRDefault="0021343A" w:rsidP="008A57F4">
            <w:pPr>
              <w:autoSpaceDE w:val="0"/>
              <w:autoSpaceDN w:val="0"/>
              <w:adjustRightInd w:val="0"/>
              <w:rPr>
                <w:rFonts w:ascii="Times New Roman" w:eastAsia="Arial Unicode MS" w:hAnsi="Times New Roman" w:cs="Times New Roman"/>
                <w:color w:val="404040"/>
                <w:sz w:val="24"/>
                <w:szCs w:val="24"/>
              </w:rPr>
            </w:pPr>
            <w:r w:rsidRPr="00442983">
              <w:rPr>
                <w:rFonts w:ascii="Times New Roman" w:hAnsi="Times New Roman" w:cs="Times New Roman"/>
                <w:sz w:val="24"/>
                <w:szCs w:val="24"/>
              </w:rPr>
              <w:t>Change Ticket Violation Rate</w:t>
            </w:r>
          </w:p>
        </w:tc>
        <w:tc>
          <w:tcPr>
            <w:tcW w:w="5130" w:type="dxa"/>
          </w:tcPr>
          <w:p w14:paraId="159CA7FB" w14:textId="7CE6BB6D" w:rsidR="00551164" w:rsidRPr="00442983" w:rsidRDefault="00716CA3"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Reduce non-compliance</w:t>
            </w:r>
          </w:p>
        </w:tc>
      </w:tr>
      <w:tr w:rsidR="0021343A" w14:paraId="24DC8F7D" w14:textId="77777777" w:rsidTr="006504D3">
        <w:tc>
          <w:tcPr>
            <w:tcW w:w="854" w:type="dxa"/>
          </w:tcPr>
          <w:p w14:paraId="691E4699" w14:textId="3C31681B" w:rsidR="0021343A" w:rsidRPr="00442983" w:rsidRDefault="00442983"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6.</w:t>
            </w:r>
          </w:p>
        </w:tc>
        <w:tc>
          <w:tcPr>
            <w:tcW w:w="4181" w:type="dxa"/>
          </w:tcPr>
          <w:p w14:paraId="49875C9C" w14:textId="3851CB54" w:rsidR="0021343A" w:rsidRPr="00442983" w:rsidRDefault="00A91BF4" w:rsidP="008A57F4">
            <w:pPr>
              <w:autoSpaceDE w:val="0"/>
              <w:autoSpaceDN w:val="0"/>
              <w:adjustRightInd w:val="0"/>
              <w:rPr>
                <w:rFonts w:ascii="Times New Roman" w:hAnsi="Times New Roman" w:cs="Times New Roman"/>
                <w:sz w:val="24"/>
                <w:szCs w:val="24"/>
              </w:rPr>
            </w:pPr>
            <w:r w:rsidRPr="00442983">
              <w:rPr>
                <w:rFonts w:ascii="Times New Roman" w:hAnsi="Times New Roman" w:cs="Times New Roman"/>
                <w:sz w:val="24"/>
                <w:szCs w:val="24"/>
              </w:rPr>
              <w:t>Change Ticket Closure Rate</w:t>
            </w:r>
          </w:p>
        </w:tc>
        <w:tc>
          <w:tcPr>
            <w:tcW w:w="5130" w:type="dxa"/>
          </w:tcPr>
          <w:p w14:paraId="68F89E44" w14:textId="2B1D5A78" w:rsidR="0021343A" w:rsidRPr="00442983" w:rsidRDefault="008E51B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Accurate outcome of change to be captured.</w:t>
            </w:r>
          </w:p>
        </w:tc>
      </w:tr>
      <w:tr w:rsidR="00A91BF4" w14:paraId="1E9DFE55" w14:textId="77777777" w:rsidTr="006504D3">
        <w:tc>
          <w:tcPr>
            <w:tcW w:w="854" w:type="dxa"/>
          </w:tcPr>
          <w:p w14:paraId="7B2625D4" w14:textId="4E73B058" w:rsidR="00A91BF4" w:rsidRPr="00442983" w:rsidRDefault="00442983" w:rsidP="005E2FF0">
            <w:pPr>
              <w:autoSpaceDE w:val="0"/>
              <w:autoSpaceDN w:val="0"/>
              <w:adjustRightInd w:val="0"/>
              <w:jc w:val="center"/>
              <w:rPr>
                <w:rFonts w:ascii="Times New Roman" w:eastAsia="Arial Unicode MS" w:hAnsi="Times New Roman" w:cs="Times New Roman"/>
                <w:color w:val="404040"/>
                <w:sz w:val="24"/>
                <w:szCs w:val="24"/>
              </w:rPr>
            </w:pPr>
            <w:r w:rsidRPr="00442983">
              <w:rPr>
                <w:rFonts w:ascii="Times New Roman" w:eastAsia="Arial Unicode MS" w:hAnsi="Times New Roman" w:cs="Times New Roman"/>
                <w:color w:val="404040"/>
                <w:sz w:val="24"/>
                <w:szCs w:val="24"/>
              </w:rPr>
              <w:t>7</w:t>
            </w:r>
          </w:p>
        </w:tc>
        <w:tc>
          <w:tcPr>
            <w:tcW w:w="4181" w:type="dxa"/>
          </w:tcPr>
          <w:p w14:paraId="0186260A" w14:textId="6A528708" w:rsidR="00A91BF4" w:rsidRPr="00442983" w:rsidRDefault="00A91BF4" w:rsidP="008A57F4">
            <w:pPr>
              <w:autoSpaceDE w:val="0"/>
              <w:autoSpaceDN w:val="0"/>
              <w:adjustRightInd w:val="0"/>
              <w:rPr>
                <w:rFonts w:ascii="Times New Roman" w:hAnsi="Times New Roman" w:cs="Times New Roman"/>
                <w:sz w:val="24"/>
                <w:szCs w:val="24"/>
              </w:rPr>
            </w:pPr>
            <w:r w:rsidRPr="00442983">
              <w:rPr>
                <w:rFonts w:ascii="Times New Roman" w:hAnsi="Times New Roman" w:cs="Times New Roman"/>
                <w:sz w:val="24"/>
                <w:szCs w:val="24"/>
              </w:rPr>
              <w:t>Response Rate</w:t>
            </w:r>
          </w:p>
        </w:tc>
        <w:tc>
          <w:tcPr>
            <w:tcW w:w="5130" w:type="dxa"/>
          </w:tcPr>
          <w:p w14:paraId="126DF007" w14:textId="6FCAD009" w:rsidR="00A91BF4" w:rsidRPr="00442983" w:rsidRDefault="008E51B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Identify bottlenecks in the process.</w:t>
            </w:r>
          </w:p>
        </w:tc>
      </w:tr>
      <w:tr w:rsidR="00A91BF4" w14:paraId="586BD22C" w14:textId="77777777" w:rsidTr="006504D3">
        <w:tc>
          <w:tcPr>
            <w:tcW w:w="854" w:type="dxa"/>
          </w:tcPr>
          <w:p w14:paraId="6D1CAA16" w14:textId="766994FC" w:rsidR="00A91BF4" w:rsidRPr="00442983" w:rsidRDefault="00294E86" w:rsidP="005E2FF0">
            <w:pPr>
              <w:autoSpaceDE w:val="0"/>
              <w:autoSpaceDN w:val="0"/>
              <w:adjustRightInd w:val="0"/>
              <w:jc w:val="center"/>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8.</w:t>
            </w:r>
          </w:p>
        </w:tc>
        <w:tc>
          <w:tcPr>
            <w:tcW w:w="4181" w:type="dxa"/>
          </w:tcPr>
          <w:p w14:paraId="7FB6123D" w14:textId="228C7F95" w:rsidR="00A91BF4" w:rsidRPr="00442983" w:rsidRDefault="00294E86" w:rsidP="008A57F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Team Performance</w:t>
            </w:r>
            <w:r w:rsidR="005E2FF0">
              <w:rPr>
                <w:rFonts w:ascii="Times New Roman" w:hAnsi="Times New Roman" w:cs="Times New Roman"/>
                <w:sz w:val="24"/>
                <w:szCs w:val="24"/>
              </w:rPr>
              <w:t xml:space="preserve"> Scorecard (compliance tracking)</w:t>
            </w:r>
          </w:p>
        </w:tc>
        <w:tc>
          <w:tcPr>
            <w:tcW w:w="5130" w:type="dxa"/>
          </w:tcPr>
          <w:p w14:paraId="06E69EEE" w14:textId="52454CB9" w:rsidR="00A91BF4" w:rsidRPr="00442983" w:rsidRDefault="008E51BC" w:rsidP="008A57F4">
            <w:pPr>
              <w:autoSpaceDE w:val="0"/>
              <w:autoSpaceDN w:val="0"/>
              <w:adjustRightInd w:val="0"/>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Enhance compliance.</w:t>
            </w:r>
          </w:p>
        </w:tc>
      </w:tr>
    </w:tbl>
    <w:p w14:paraId="0A53CBB1" w14:textId="77777777" w:rsidR="00551164" w:rsidRDefault="00551164" w:rsidP="008A57F4">
      <w:pPr>
        <w:autoSpaceDE w:val="0"/>
        <w:autoSpaceDN w:val="0"/>
        <w:adjustRightInd w:val="0"/>
        <w:spacing w:after="0" w:line="240" w:lineRule="auto"/>
        <w:ind w:firstLine="720"/>
        <w:rPr>
          <w:rFonts w:ascii="Times New Roman" w:eastAsia="Arial Unicode MS" w:hAnsi="Times New Roman" w:cs="Times New Roman"/>
          <w:color w:val="404040"/>
          <w:sz w:val="28"/>
          <w:szCs w:val="28"/>
        </w:rPr>
      </w:pPr>
    </w:p>
    <w:p w14:paraId="445CD937" w14:textId="72EB0704" w:rsidR="008A57F4" w:rsidRPr="00874681" w:rsidRDefault="008A57F4" w:rsidP="009C0EEE">
      <w:pPr>
        <w:pStyle w:val="Heading2"/>
        <w:rPr>
          <w:rFonts w:eastAsia="Arial Unicode MS"/>
        </w:rPr>
      </w:pPr>
      <w:r w:rsidRPr="00874681">
        <w:rPr>
          <w:rFonts w:eastAsia="Arial Unicode MS"/>
        </w:rPr>
        <w:t>Monthly Reporting</w:t>
      </w:r>
    </w:p>
    <w:p w14:paraId="5E7B0958" w14:textId="2923D7AF" w:rsidR="00F34F30" w:rsidRDefault="00F34F30" w:rsidP="00F34F30">
      <w:pPr>
        <w:autoSpaceDE w:val="0"/>
        <w:autoSpaceDN w:val="0"/>
        <w:adjustRightInd w:val="0"/>
        <w:spacing w:after="0" w:line="240" w:lineRule="auto"/>
        <w:rPr>
          <w:rFonts w:ascii="Times New Roman" w:eastAsia="Arial Unicode MS" w:hAnsi="Times New Roman" w:cs="Times New Roman"/>
          <w:color w:val="404040"/>
          <w:sz w:val="28"/>
          <w:szCs w:val="28"/>
        </w:rPr>
      </w:pPr>
    </w:p>
    <w:p w14:paraId="5F16178F" w14:textId="53B92951" w:rsidR="00F34F30" w:rsidRPr="00EA4CC1" w:rsidRDefault="00F34F30" w:rsidP="00F34F30">
      <w:pPr>
        <w:autoSpaceDE w:val="0"/>
        <w:autoSpaceDN w:val="0"/>
        <w:adjustRightInd w:val="0"/>
        <w:spacing w:after="0" w:line="240" w:lineRule="auto"/>
        <w:rPr>
          <w:rFonts w:ascii="Times New Roman" w:eastAsia="Arial Unicode MS" w:hAnsi="Times New Roman" w:cs="Times New Roman"/>
          <w:color w:val="404040"/>
          <w:sz w:val="24"/>
          <w:szCs w:val="24"/>
        </w:rPr>
      </w:pPr>
      <w:r w:rsidRPr="00EA4CC1">
        <w:rPr>
          <w:rFonts w:ascii="Times New Roman" w:eastAsia="Arial Unicode MS" w:hAnsi="Times New Roman" w:cs="Times New Roman"/>
          <w:color w:val="404040"/>
          <w:sz w:val="24"/>
          <w:szCs w:val="24"/>
        </w:rPr>
        <w:t xml:space="preserve">The goal is </w:t>
      </w:r>
      <w:r w:rsidR="008470B6" w:rsidRPr="00EA4CC1">
        <w:rPr>
          <w:rFonts w:ascii="Times New Roman" w:eastAsia="Arial Unicode MS" w:hAnsi="Times New Roman" w:cs="Times New Roman"/>
          <w:color w:val="404040"/>
          <w:sz w:val="24"/>
          <w:szCs w:val="24"/>
        </w:rPr>
        <w:t xml:space="preserve">to </w:t>
      </w:r>
      <w:r w:rsidR="009E6545" w:rsidRPr="00EA4CC1">
        <w:rPr>
          <w:rFonts w:ascii="Times New Roman" w:eastAsia="Arial Unicode MS" w:hAnsi="Times New Roman" w:cs="Times New Roman"/>
          <w:color w:val="404040"/>
          <w:sz w:val="24"/>
          <w:szCs w:val="24"/>
        </w:rPr>
        <w:t xml:space="preserve">report on the identified metrics </w:t>
      </w:r>
      <w:r w:rsidR="00AB0EF1" w:rsidRPr="00EA4CC1">
        <w:rPr>
          <w:rFonts w:ascii="Times New Roman" w:eastAsia="Arial Unicode MS" w:hAnsi="Times New Roman" w:cs="Times New Roman"/>
          <w:color w:val="404040"/>
          <w:sz w:val="24"/>
          <w:szCs w:val="24"/>
        </w:rPr>
        <w:t>monthly</w:t>
      </w:r>
      <w:r w:rsidR="008470B6" w:rsidRPr="00EA4CC1">
        <w:rPr>
          <w:rFonts w:ascii="Times New Roman" w:eastAsia="Arial Unicode MS" w:hAnsi="Times New Roman" w:cs="Times New Roman"/>
          <w:color w:val="404040"/>
          <w:sz w:val="24"/>
          <w:szCs w:val="24"/>
        </w:rPr>
        <w:t>.</w:t>
      </w:r>
      <w:r w:rsidR="00D220E8" w:rsidRPr="00EA4CC1">
        <w:rPr>
          <w:rFonts w:ascii="Times New Roman" w:eastAsia="Arial Unicode MS" w:hAnsi="Times New Roman" w:cs="Times New Roman"/>
          <w:color w:val="404040"/>
          <w:sz w:val="24"/>
          <w:szCs w:val="24"/>
        </w:rPr>
        <w:t xml:space="preserve"> This data </w:t>
      </w:r>
      <w:r w:rsidR="002A3508">
        <w:rPr>
          <w:rFonts w:ascii="Times New Roman" w:eastAsia="Arial Unicode MS" w:hAnsi="Times New Roman" w:cs="Times New Roman"/>
          <w:color w:val="404040"/>
          <w:sz w:val="24"/>
          <w:szCs w:val="24"/>
        </w:rPr>
        <w:t>would then be</w:t>
      </w:r>
      <w:r w:rsidR="00D220E8" w:rsidRPr="00EA4CC1">
        <w:rPr>
          <w:rFonts w:ascii="Times New Roman" w:eastAsia="Arial Unicode MS" w:hAnsi="Times New Roman" w:cs="Times New Roman"/>
          <w:color w:val="404040"/>
          <w:sz w:val="24"/>
          <w:szCs w:val="24"/>
        </w:rPr>
        <w:t xml:space="preserve"> reviewed and analysed to gather inference and </w:t>
      </w:r>
      <w:r w:rsidR="002A3508">
        <w:rPr>
          <w:rFonts w:ascii="Times New Roman" w:eastAsia="Arial Unicode MS" w:hAnsi="Times New Roman" w:cs="Times New Roman"/>
          <w:color w:val="404040"/>
          <w:sz w:val="24"/>
          <w:szCs w:val="24"/>
        </w:rPr>
        <w:t xml:space="preserve">devise </w:t>
      </w:r>
      <w:r w:rsidR="00D220E8" w:rsidRPr="00EA4CC1">
        <w:rPr>
          <w:rFonts w:ascii="Times New Roman" w:eastAsia="Arial Unicode MS" w:hAnsi="Times New Roman" w:cs="Times New Roman"/>
          <w:color w:val="404040"/>
          <w:sz w:val="24"/>
          <w:szCs w:val="24"/>
        </w:rPr>
        <w:t>corrective actions</w:t>
      </w:r>
      <w:r w:rsidR="002A3508">
        <w:rPr>
          <w:rFonts w:ascii="Times New Roman" w:eastAsia="Arial Unicode MS" w:hAnsi="Times New Roman" w:cs="Times New Roman"/>
          <w:color w:val="404040"/>
          <w:sz w:val="24"/>
          <w:szCs w:val="24"/>
        </w:rPr>
        <w:t>.</w:t>
      </w:r>
    </w:p>
    <w:p w14:paraId="663B8773" w14:textId="1B3CC1C2" w:rsidR="00F34F30" w:rsidRDefault="00F34F30" w:rsidP="008A57F4">
      <w:pPr>
        <w:autoSpaceDE w:val="0"/>
        <w:autoSpaceDN w:val="0"/>
        <w:adjustRightInd w:val="0"/>
        <w:spacing w:after="0" w:line="240" w:lineRule="auto"/>
        <w:ind w:firstLine="720"/>
        <w:rPr>
          <w:rFonts w:ascii="Times New Roman" w:eastAsia="Arial Unicode MS" w:hAnsi="Times New Roman" w:cs="Times New Roman"/>
          <w:color w:val="404040"/>
          <w:sz w:val="28"/>
          <w:szCs w:val="28"/>
        </w:rPr>
      </w:pPr>
    </w:p>
    <w:p w14:paraId="04E1E834" w14:textId="693642B2" w:rsidR="0059520A" w:rsidRPr="00874681" w:rsidRDefault="0059520A" w:rsidP="009C0EEE">
      <w:pPr>
        <w:pStyle w:val="Heading2"/>
        <w:rPr>
          <w:rFonts w:eastAsia="Arial Unicode MS"/>
        </w:rPr>
      </w:pPr>
      <w:r w:rsidRPr="00874681">
        <w:rPr>
          <w:rFonts w:eastAsia="Arial Unicode MS"/>
        </w:rPr>
        <w:t>Report structure</w:t>
      </w:r>
    </w:p>
    <w:p w14:paraId="61A990E9" w14:textId="77777777" w:rsidR="0091445D" w:rsidRDefault="0091445D" w:rsidP="0059520A">
      <w:pPr>
        <w:autoSpaceDE w:val="0"/>
        <w:autoSpaceDN w:val="0"/>
        <w:adjustRightInd w:val="0"/>
        <w:spacing w:after="0" w:line="240" w:lineRule="auto"/>
        <w:rPr>
          <w:rFonts w:ascii="Times New Roman" w:eastAsia="Arial Unicode MS" w:hAnsi="Times New Roman" w:cs="Times New Roman"/>
          <w:color w:val="404040"/>
          <w:sz w:val="28"/>
          <w:szCs w:val="28"/>
        </w:rPr>
      </w:pPr>
    </w:p>
    <w:tbl>
      <w:tblPr>
        <w:tblStyle w:val="TableGrid"/>
        <w:tblW w:w="9895" w:type="dxa"/>
        <w:tblLook w:val="04A0" w:firstRow="1" w:lastRow="0" w:firstColumn="1" w:lastColumn="0" w:noHBand="0" w:noVBand="1"/>
      </w:tblPr>
      <w:tblGrid>
        <w:gridCol w:w="4855"/>
        <w:gridCol w:w="3330"/>
        <w:gridCol w:w="1710"/>
      </w:tblGrid>
      <w:tr w:rsidR="00823F73" w14:paraId="15076470" w14:textId="77777777" w:rsidTr="00003342">
        <w:tc>
          <w:tcPr>
            <w:tcW w:w="4855" w:type="dxa"/>
            <w:shd w:val="clear" w:color="auto" w:fill="D9D9D9" w:themeFill="background1" w:themeFillShade="D9"/>
          </w:tcPr>
          <w:p w14:paraId="0DD43547" w14:textId="63E94F19" w:rsidR="00823F73" w:rsidRPr="009C0EEE" w:rsidRDefault="00823F73" w:rsidP="00C6372E">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Contents</w:t>
            </w:r>
          </w:p>
        </w:tc>
        <w:tc>
          <w:tcPr>
            <w:tcW w:w="3330" w:type="dxa"/>
            <w:shd w:val="clear" w:color="auto" w:fill="D9D9D9" w:themeFill="background1" w:themeFillShade="D9"/>
          </w:tcPr>
          <w:p w14:paraId="210CA875" w14:textId="358051F6" w:rsidR="00823F73" w:rsidRPr="009C0EEE" w:rsidRDefault="00823F73" w:rsidP="00C6372E">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Responsible Owner</w:t>
            </w:r>
          </w:p>
        </w:tc>
        <w:tc>
          <w:tcPr>
            <w:tcW w:w="1710" w:type="dxa"/>
            <w:shd w:val="clear" w:color="auto" w:fill="D9D9D9" w:themeFill="background1" w:themeFillShade="D9"/>
          </w:tcPr>
          <w:p w14:paraId="7DA744CD" w14:textId="41C3E600" w:rsidR="00823F73" w:rsidRPr="009C0EEE" w:rsidRDefault="00823F73" w:rsidP="00B956FD">
            <w:pPr>
              <w:autoSpaceDE w:val="0"/>
              <w:autoSpaceDN w:val="0"/>
              <w:adjustRightInd w:val="0"/>
              <w:jc w:val="center"/>
              <w:rPr>
                <w:rFonts w:ascii="Times New Roman" w:eastAsia="Arial Unicode MS" w:hAnsi="Times New Roman" w:cs="Times New Roman"/>
                <w:color w:val="404040"/>
                <w:sz w:val="24"/>
                <w:szCs w:val="24"/>
              </w:rPr>
            </w:pPr>
            <w:r w:rsidRPr="009C0EEE">
              <w:rPr>
                <w:rFonts w:ascii="Times New Roman" w:eastAsia="Arial Unicode MS" w:hAnsi="Times New Roman" w:cs="Times New Roman"/>
                <w:color w:val="404040"/>
                <w:sz w:val="24"/>
                <w:szCs w:val="24"/>
              </w:rPr>
              <w:t>Frequency</w:t>
            </w:r>
          </w:p>
        </w:tc>
      </w:tr>
      <w:tr w:rsidR="00823F73" w:rsidRPr="00B956FD" w14:paraId="166D688D" w14:textId="77777777" w:rsidTr="00003342">
        <w:tc>
          <w:tcPr>
            <w:tcW w:w="4855" w:type="dxa"/>
          </w:tcPr>
          <w:p w14:paraId="3C5D642A" w14:textId="77777777" w:rsidR="00823F73" w:rsidRPr="00B956FD" w:rsidRDefault="00074C4E" w:rsidP="00074C4E">
            <w:pPr>
              <w:pStyle w:val="ListParagraph"/>
              <w:numPr>
                <w:ilvl w:val="0"/>
                <w:numId w:val="22"/>
              </w:numPr>
              <w:autoSpaceDE w:val="0"/>
              <w:autoSpaceDN w:val="0"/>
              <w:adjustRightInd w:val="0"/>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S</w:t>
            </w:r>
            <w:r w:rsidR="00D34FF6" w:rsidRPr="00B956FD">
              <w:rPr>
                <w:rFonts w:ascii="Times New Roman" w:eastAsia="Arial Unicode MS" w:hAnsi="Times New Roman" w:cs="Times New Roman"/>
                <w:color w:val="404040"/>
                <w:sz w:val="24"/>
                <w:szCs w:val="24"/>
              </w:rPr>
              <w:t>ummary of metric</w:t>
            </w:r>
            <w:r w:rsidRPr="00B956FD">
              <w:rPr>
                <w:rFonts w:ascii="Times New Roman" w:eastAsia="Arial Unicode MS" w:hAnsi="Times New Roman" w:cs="Times New Roman"/>
                <w:color w:val="404040"/>
                <w:sz w:val="24"/>
                <w:szCs w:val="24"/>
              </w:rPr>
              <w:t xml:space="preserve"> data along with inference as ‘Highlights’ &amp; ‘Lowlights’.</w:t>
            </w:r>
            <w:r w:rsidR="00D34FF6" w:rsidRPr="00B956FD">
              <w:rPr>
                <w:rFonts w:ascii="Times New Roman" w:eastAsia="Arial Unicode MS" w:hAnsi="Times New Roman" w:cs="Times New Roman"/>
                <w:color w:val="404040"/>
                <w:sz w:val="24"/>
                <w:szCs w:val="24"/>
              </w:rPr>
              <w:t xml:space="preserve"> </w:t>
            </w:r>
          </w:p>
          <w:p w14:paraId="57A4C8D2" w14:textId="7E585B2D" w:rsidR="00074C4E" w:rsidRPr="00B956FD" w:rsidRDefault="00074C4E" w:rsidP="00074C4E">
            <w:pPr>
              <w:pStyle w:val="ListParagraph"/>
              <w:numPr>
                <w:ilvl w:val="0"/>
                <w:numId w:val="22"/>
              </w:numPr>
              <w:autoSpaceDE w:val="0"/>
              <w:autoSpaceDN w:val="0"/>
              <w:adjustRightInd w:val="0"/>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Action Items, if any.</w:t>
            </w:r>
          </w:p>
        </w:tc>
        <w:tc>
          <w:tcPr>
            <w:tcW w:w="3330" w:type="dxa"/>
          </w:tcPr>
          <w:p w14:paraId="67B8F99A" w14:textId="09CA921D" w:rsidR="00823F73" w:rsidRPr="00B956FD" w:rsidRDefault="00074C4E" w:rsidP="0059520A">
            <w:pPr>
              <w:autoSpaceDE w:val="0"/>
              <w:autoSpaceDN w:val="0"/>
              <w:adjustRightInd w:val="0"/>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CE Change function (Raj Mukherjee &amp; Suganya Gone)</w:t>
            </w:r>
          </w:p>
        </w:tc>
        <w:tc>
          <w:tcPr>
            <w:tcW w:w="1710" w:type="dxa"/>
          </w:tcPr>
          <w:p w14:paraId="3E4C7691" w14:textId="33FC2A24" w:rsidR="00823F73" w:rsidRPr="00B956FD" w:rsidRDefault="00C6372E" w:rsidP="00B956FD">
            <w:pPr>
              <w:autoSpaceDE w:val="0"/>
              <w:autoSpaceDN w:val="0"/>
              <w:adjustRightInd w:val="0"/>
              <w:jc w:val="center"/>
              <w:rPr>
                <w:rFonts w:ascii="Times New Roman" w:eastAsia="Arial Unicode MS" w:hAnsi="Times New Roman" w:cs="Times New Roman"/>
                <w:color w:val="404040"/>
                <w:sz w:val="24"/>
                <w:szCs w:val="24"/>
              </w:rPr>
            </w:pPr>
            <w:r w:rsidRPr="00B956FD">
              <w:rPr>
                <w:rFonts w:ascii="Times New Roman" w:eastAsia="Arial Unicode MS" w:hAnsi="Times New Roman" w:cs="Times New Roman"/>
                <w:color w:val="404040"/>
                <w:sz w:val="24"/>
                <w:szCs w:val="24"/>
              </w:rPr>
              <w:t>Monthly</w:t>
            </w:r>
          </w:p>
        </w:tc>
      </w:tr>
    </w:tbl>
    <w:p w14:paraId="63A1E830" w14:textId="77777777" w:rsidR="0059520A" w:rsidRDefault="0059520A" w:rsidP="0059520A">
      <w:pPr>
        <w:autoSpaceDE w:val="0"/>
        <w:autoSpaceDN w:val="0"/>
        <w:adjustRightInd w:val="0"/>
        <w:spacing w:after="0" w:line="240" w:lineRule="auto"/>
        <w:rPr>
          <w:rFonts w:ascii="Times New Roman" w:eastAsia="Arial Unicode MS" w:hAnsi="Times New Roman" w:cs="Times New Roman"/>
          <w:color w:val="404040"/>
          <w:sz w:val="28"/>
          <w:szCs w:val="28"/>
        </w:rPr>
      </w:pPr>
    </w:p>
    <w:p w14:paraId="24A3EB2A" w14:textId="77777777" w:rsidR="0059520A" w:rsidRDefault="0059520A" w:rsidP="009C0EEE">
      <w:pPr>
        <w:pStyle w:val="Heading2"/>
        <w:rPr>
          <w:rFonts w:eastAsia="Arial Unicode MS"/>
        </w:rPr>
      </w:pPr>
    </w:p>
    <w:p w14:paraId="529EDC10" w14:textId="3A39541E" w:rsidR="008A57F4" w:rsidRPr="005E708B" w:rsidRDefault="008A57F4" w:rsidP="005E708B">
      <w:pPr>
        <w:pStyle w:val="Heading2"/>
      </w:pPr>
      <w:r w:rsidRPr="005E708B">
        <w:t>Dashboard</w:t>
      </w:r>
    </w:p>
    <w:p w14:paraId="304AD1C6" w14:textId="35B0EF3E" w:rsidR="002A3508" w:rsidRDefault="002A3508" w:rsidP="002A3508">
      <w:pPr>
        <w:autoSpaceDE w:val="0"/>
        <w:autoSpaceDN w:val="0"/>
        <w:adjustRightInd w:val="0"/>
        <w:spacing w:after="0" w:line="240" w:lineRule="auto"/>
        <w:rPr>
          <w:rFonts w:ascii="Times New Roman" w:eastAsia="Arial Unicode MS" w:hAnsi="Times New Roman" w:cs="Times New Roman"/>
          <w:color w:val="404040"/>
          <w:sz w:val="28"/>
          <w:szCs w:val="28"/>
        </w:rPr>
      </w:pPr>
    </w:p>
    <w:p w14:paraId="5FD6F2F1" w14:textId="4AFF5B9C" w:rsidR="0063507A" w:rsidRPr="00B00179" w:rsidRDefault="0063507A" w:rsidP="002A3508">
      <w:pPr>
        <w:autoSpaceDE w:val="0"/>
        <w:autoSpaceDN w:val="0"/>
        <w:adjustRightInd w:val="0"/>
        <w:spacing w:after="0" w:line="240" w:lineRule="auto"/>
        <w:rPr>
          <w:rFonts w:ascii="Times New Roman" w:eastAsia="Arial Unicode MS" w:hAnsi="Times New Roman" w:cs="Times New Roman"/>
          <w:color w:val="404040"/>
          <w:sz w:val="24"/>
          <w:szCs w:val="24"/>
        </w:rPr>
      </w:pPr>
      <w:r w:rsidRPr="00B00179">
        <w:rPr>
          <w:rFonts w:ascii="Times New Roman" w:eastAsia="Arial Unicode MS" w:hAnsi="Times New Roman" w:cs="Times New Roman"/>
          <w:color w:val="404040"/>
          <w:sz w:val="24"/>
          <w:szCs w:val="24"/>
        </w:rPr>
        <w:t>Global change metrics are available here</w:t>
      </w:r>
      <w:r w:rsidR="00B00179" w:rsidRPr="00B00179">
        <w:rPr>
          <w:rFonts w:ascii="Times New Roman" w:eastAsia="Arial Unicode MS" w:hAnsi="Times New Roman" w:cs="Times New Roman"/>
          <w:color w:val="404040"/>
          <w:sz w:val="24"/>
          <w:szCs w:val="24"/>
        </w:rPr>
        <w:t xml:space="preserve"> - </w:t>
      </w:r>
      <w:r w:rsidR="00B00179" w:rsidRPr="00B00179">
        <w:rPr>
          <w:rFonts w:ascii="Times New Roman" w:hAnsi="Times New Roman" w:cs="Times New Roman"/>
          <w:sz w:val="24"/>
          <w:szCs w:val="24"/>
        </w:rPr>
        <w:t> </w:t>
      </w:r>
      <w:hyperlink r:id="rId22" w:tooltip="https://app.powerbi.com/groups/me/apps/8e9d4b6f-4d1d-4334-97b0-e086315f266d/reports/3c359509-4f8e-4917-b277-864b68afb7ad/ReportSectionfc7e2fd60c59030d306c" w:history="1">
        <w:r w:rsidR="00B00179" w:rsidRPr="00B00179">
          <w:rPr>
            <w:rStyle w:val="Hyperlink"/>
            <w:rFonts w:ascii="Times New Roman" w:hAnsi="Times New Roman" w:cs="Times New Roman"/>
            <w:sz w:val="24"/>
            <w:szCs w:val="24"/>
            <w:shd w:val="clear" w:color="auto" w:fill="FFFFFF"/>
          </w:rPr>
          <w:t>Service Dashboard (TSIP)</w:t>
        </w:r>
      </w:hyperlink>
    </w:p>
    <w:p w14:paraId="6F50E532" w14:textId="77777777" w:rsidR="0063507A" w:rsidRPr="00B00179" w:rsidRDefault="0063507A" w:rsidP="002A3508">
      <w:pPr>
        <w:autoSpaceDE w:val="0"/>
        <w:autoSpaceDN w:val="0"/>
        <w:adjustRightInd w:val="0"/>
        <w:spacing w:after="0" w:line="240" w:lineRule="auto"/>
        <w:rPr>
          <w:rFonts w:ascii="Times New Roman" w:eastAsia="Arial Unicode MS" w:hAnsi="Times New Roman" w:cs="Times New Roman"/>
          <w:color w:val="404040"/>
          <w:sz w:val="24"/>
          <w:szCs w:val="24"/>
        </w:rPr>
      </w:pPr>
    </w:p>
    <w:p w14:paraId="6EA747BC" w14:textId="56F4AD5D" w:rsidR="00D41C98" w:rsidRPr="009C0EEE" w:rsidRDefault="00B00179" w:rsidP="00E66889">
      <w:pPr>
        <w:autoSpaceDE w:val="0"/>
        <w:autoSpaceDN w:val="0"/>
        <w:adjustRightInd w:val="0"/>
        <w:spacing w:after="0" w:line="240" w:lineRule="auto"/>
        <w:rPr>
          <w:rFonts w:ascii="Times New Roman" w:eastAsia="Arial Unicode MS" w:hAnsi="Times New Roman" w:cs="Times New Roman"/>
          <w:color w:val="404040"/>
          <w:sz w:val="24"/>
          <w:szCs w:val="24"/>
        </w:rPr>
      </w:pPr>
      <w:r>
        <w:rPr>
          <w:rFonts w:ascii="Times New Roman" w:eastAsia="Arial Unicode MS" w:hAnsi="Times New Roman" w:cs="Times New Roman"/>
          <w:color w:val="404040"/>
          <w:sz w:val="24"/>
          <w:szCs w:val="24"/>
        </w:rPr>
        <w:t xml:space="preserve">In addition to the above global dashboard, a CE specific </w:t>
      </w:r>
      <w:r w:rsidR="00413876" w:rsidRPr="00B00179">
        <w:rPr>
          <w:rFonts w:ascii="Times New Roman" w:eastAsia="Arial Unicode MS" w:hAnsi="Times New Roman" w:cs="Times New Roman"/>
          <w:color w:val="404040"/>
          <w:sz w:val="24"/>
          <w:szCs w:val="24"/>
        </w:rPr>
        <w:t xml:space="preserve">dashboard </w:t>
      </w:r>
      <w:r>
        <w:rPr>
          <w:rFonts w:ascii="Times New Roman" w:eastAsia="Arial Unicode MS" w:hAnsi="Times New Roman" w:cs="Times New Roman"/>
          <w:color w:val="404040"/>
          <w:sz w:val="24"/>
          <w:szCs w:val="24"/>
        </w:rPr>
        <w:t xml:space="preserve">is planned to be created in </w:t>
      </w:r>
      <w:r w:rsidR="00B239FF" w:rsidRPr="00B00179">
        <w:rPr>
          <w:rFonts w:ascii="Times New Roman" w:eastAsia="Arial Unicode MS" w:hAnsi="Times New Roman" w:cs="Times New Roman"/>
          <w:color w:val="404040"/>
          <w:sz w:val="24"/>
          <w:szCs w:val="24"/>
        </w:rPr>
        <w:t xml:space="preserve">ServiceNow </w:t>
      </w:r>
      <w:r>
        <w:rPr>
          <w:rFonts w:ascii="Times New Roman" w:eastAsia="Arial Unicode MS" w:hAnsi="Times New Roman" w:cs="Times New Roman"/>
          <w:color w:val="404040"/>
          <w:sz w:val="24"/>
          <w:szCs w:val="24"/>
        </w:rPr>
        <w:t xml:space="preserve">for metrices that are </w:t>
      </w:r>
      <w:r w:rsidR="00F61A96">
        <w:rPr>
          <w:rFonts w:ascii="Times New Roman" w:eastAsia="Arial Unicode MS" w:hAnsi="Times New Roman" w:cs="Times New Roman"/>
          <w:color w:val="404040"/>
          <w:sz w:val="24"/>
          <w:szCs w:val="24"/>
        </w:rPr>
        <w:t>not captured in the global dashboard, as needed.</w:t>
      </w:r>
    </w:p>
    <w:p w14:paraId="6F44DC7C" w14:textId="4AFE033B" w:rsidR="00D41C98" w:rsidRDefault="00EB4282" w:rsidP="001E6BA3">
      <w:pPr>
        <w:pStyle w:val="Heading1"/>
        <w:rPr>
          <w:rFonts w:ascii="Times New Roman" w:eastAsia="Arial Unicode MS" w:hAnsi="Times New Roman" w:cs="Times New Roman"/>
          <w:color w:val="404040"/>
          <w:sz w:val="40"/>
        </w:rPr>
      </w:pPr>
      <w:bookmarkStart w:id="17" w:name="_Toc120746625"/>
      <w:r w:rsidRPr="001E6BA3">
        <w:rPr>
          <w:rFonts w:eastAsia="Arial Unicode MS"/>
        </w:rPr>
        <w:t>Appendix</w:t>
      </w:r>
      <w:r>
        <w:rPr>
          <w:rFonts w:ascii="Times New Roman" w:eastAsia="Arial Unicode MS" w:hAnsi="Times New Roman" w:cs="Times New Roman"/>
          <w:color w:val="404040"/>
          <w:sz w:val="40"/>
        </w:rPr>
        <w:t xml:space="preserve"> </w:t>
      </w:r>
      <w:r w:rsidRPr="001E6BA3">
        <w:rPr>
          <w:rFonts w:eastAsia="Arial Unicode MS"/>
        </w:rPr>
        <w:t>1</w:t>
      </w:r>
      <w:r>
        <w:rPr>
          <w:rFonts w:ascii="Times New Roman" w:eastAsia="Arial Unicode MS" w:hAnsi="Times New Roman" w:cs="Times New Roman"/>
          <w:color w:val="404040"/>
          <w:sz w:val="40"/>
        </w:rPr>
        <w:t xml:space="preserve"> </w:t>
      </w:r>
      <w:r w:rsidRPr="001E6BA3">
        <w:rPr>
          <w:rFonts w:eastAsia="Arial Unicode MS"/>
        </w:rPr>
        <w:t>–</w:t>
      </w:r>
      <w:r>
        <w:rPr>
          <w:rFonts w:ascii="Times New Roman" w:eastAsia="Arial Unicode MS" w:hAnsi="Times New Roman" w:cs="Times New Roman"/>
          <w:color w:val="404040"/>
          <w:sz w:val="40"/>
        </w:rPr>
        <w:t xml:space="preserve"> </w:t>
      </w:r>
      <w:r w:rsidRPr="001E6BA3">
        <w:rPr>
          <w:rFonts w:eastAsia="Arial Unicode MS"/>
        </w:rPr>
        <w:t>Abbreviations</w:t>
      </w:r>
      <w:bookmarkEnd w:id="17"/>
    </w:p>
    <w:p w14:paraId="0C9B0F52" w14:textId="0DCEDCF5" w:rsidR="00EB4282" w:rsidRDefault="00EB4282" w:rsidP="00E66889">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0" w:type="auto"/>
        <w:tblLook w:val="04A0" w:firstRow="1" w:lastRow="0" w:firstColumn="1" w:lastColumn="0" w:noHBand="0" w:noVBand="1"/>
      </w:tblPr>
      <w:tblGrid>
        <w:gridCol w:w="1670"/>
        <w:gridCol w:w="5055"/>
      </w:tblGrid>
      <w:tr w:rsidR="00EB4282" w14:paraId="7A41BDEC" w14:textId="77777777" w:rsidTr="003F3793">
        <w:trPr>
          <w:trHeight w:val="246"/>
        </w:trPr>
        <w:tc>
          <w:tcPr>
            <w:tcW w:w="1670" w:type="dxa"/>
            <w:shd w:val="clear" w:color="auto" w:fill="D9D9D9" w:themeFill="background1" w:themeFillShade="D9"/>
          </w:tcPr>
          <w:p w14:paraId="4D17B7B5" w14:textId="7D7E8549" w:rsidR="00EB4282" w:rsidRPr="004526D7" w:rsidRDefault="00EB4282" w:rsidP="00E4739E">
            <w:pPr>
              <w:autoSpaceDE w:val="0"/>
              <w:autoSpaceDN w:val="0"/>
              <w:adjustRightInd w:val="0"/>
              <w:jc w:val="center"/>
              <w:rPr>
                <w:rFonts w:ascii="Times New Roman" w:eastAsia="Arial Unicode MS" w:hAnsi="Times New Roman" w:cs="Times New Roman"/>
                <w:b/>
                <w:bCs/>
                <w:color w:val="404040"/>
                <w:sz w:val="24"/>
                <w:szCs w:val="24"/>
              </w:rPr>
            </w:pPr>
            <w:r w:rsidRPr="004526D7">
              <w:rPr>
                <w:rFonts w:ascii="Times New Roman" w:eastAsia="Arial Unicode MS" w:hAnsi="Times New Roman" w:cs="Times New Roman"/>
                <w:b/>
                <w:bCs/>
                <w:color w:val="404040"/>
                <w:sz w:val="24"/>
                <w:szCs w:val="24"/>
              </w:rPr>
              <w:t>Abbreviations</w:t>
            </w:r>
          </w:p>
        </w:tc>
        <w:tc>
          <w:tcPr>
            <w:tcW w:w="5055" w:type="dxa"/>
            <w:shd w:val="clear" w:color="auto" w:fill="D9D9D9" w:themeFill="background1" w:themeFillShade="D9"/>
          </w:tcPr>
          <w:p w14:paraId="21EF73FF" w14:textId="29F9D29C" w:rsidR="00EB4282" w:rsidRPr="004526D7" w:rsidRDefault="00EB4282" w:rsidP="00EB4282">
            <w:pPr>
              <w:autoSpaceDE w:val="0"/>
              <w:autoSpaceDN w:val="0"/>
              <w:adjustRightInd w:val="0"/>
              <w:jc w:val="center"/>
              <w:rPr>
                <w:rFonts w:ascii="Times New Roman" w:eastAsia="Arial Unicode MS" w:hAnsi="Times New Roman" w:cs="Times New Roman"/>
                <w:b/>
                <w:bCs/>
                <w:color w:val="404040"/>
                <w:sz w:val="24"/>
                <w:szCs w:val="24"/>
              </w:rPr>
            </w:pPr>
            <w:r w:rsidRPr="004526D7">
              <w:rPr>
                <w:rFonts w:ascii="Times New Roman" w:eastAsia="Arial Unicode MS" w:hAnsi="Times New Roman" w:cs="Times New Roman"/>
                <w:b/>
                <w:bCs/>
                <w:color w:val="404040"/>
                <w:sz w:val="24"/>
                <w:szCs w:val="24"/>
              </w:rPr>
              <w:t>Definition</w:t>
            </w:r>
          </w:p>
        </w:tc>
      </w:tr>
      <w:tr w:rsidR="00EB4282" w14:paraId="16B7CBB7" w14:textId="77777777" w:rsidTr="003F3793">
        <w:trPr>
          <w:trHeight w:val="254"/>
        </w:trPr>
        <w:tc>
          <w:tcPr>
            <w:tcW w:w="1670" w:type="dxa"/>
          </w:tcPr>
          <w:p w14:paraId="47200118" w14:textId="77829D23"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TR</w:t>
            </w:r>
          </w:p>
        </w:tc>
        <w:tc>
          <w:tcPr>
            <w:tcW w:w="5055" w:type="dxa"/>
          </w:tcPr>
          <w:p w14:paraId="31D6C106" w14:textId="4E15881F"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 xml:space="preserve">Thomson Reuters </w:t>
            </w:r>
          </w:p>
        </w:tc>
      </w:tr>
      <w:tr w:rsidR="00EB4282" w14:paraId="59B315DC" w14:textId="77777777" w:rsidTr="003F3793">
        <w:trPr>
          <w:trHeight w:val="246"/>
        </w:trPr>
        <w:tc>
          <w:tcPr>
            <w:tcW w:w="1670" w:type="dxa"/>
          </w:tcPr>
          <w:p w14:paraId="240ED85D" w14:textId="0D248A28"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ITSM</w:t>
            </w:r>
          </w:p>
        </w:tc>
        <w:tc>
          <w:tcPr>
            <w:tcW w:w="5055" w:type="dxa"/>
          </w:tcPr>
          <w:p w14:paraId="688F3A0E" w14:textId="2FC39B56"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Information Technology Service Management</w:t>
            </w:r>
          </w:p>
        </w:tc>
      </w:tr>
      <w:tr w:rsidR="00EB4282" w14:paraId="073B4A0F" w14:textId="77777777" w:rsidTr="003F3793">
        <w:trPr>
          <w:trHeight w:val="246"/>
        </w:trPr>
        <w:tc>
          <w:tcPr>
            <w:tcW w:w="1670" w:type="dxa"/>
          </w:tcPr>
          <w:p w14:paraId="465A6C8B" w14:textId="154A546E"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ITIL</w:t>
            </w:r>
          </w:p>
        </w:tc>
        <w:tc>
          <w:tcPr>
            <w:tcW w:w="5055" w:type="dxa"/>
          </w:tcPr>
          <w:p w14:paraId="1602DF40" w14:textId="50457882"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Information Technology Infrastructure Library</w:t>
            </w:r>
          </w:p>
        </w:tc>
      </w:tr>
      <w:tr w:rsidR="00EB4282" w14:paraId="75C1B64B" w14:textId="77777777" w:rsidTr="003F3793">
        <w:trPr>
          <w:trHeight w:val="254"/>
        </w:trPr>
        <w:tc>
          <w:tcPr>
            <w:tcW w:w="1670" w:type="dxa"/>
          </w:tcPr>
          <w:p w14:paraId="0894D095" w14:textId="1F9C8FDA"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 xml:space="preserve">RACI </w:t>
            </w:r>
          </w:p>
        </w:tc>
        <w:tc>
          <w:tcPr>
            <w:tcW w:w="5055" w:type="dxa"/>
          </w:tcPr>
          <w:p w14:paraId="5012A145" w14:textId="1E6897FA"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Responsible, Accountable, Consulted, Informed</w:t>
            </w:r>
          </w:p>
        </w:tc>
      </w:tr>
      <w:tr w:rsidR="00EB4282" w14:paraId="1A73B796" w14:textId="77777777" w:rsidTr="003F3793">
        <w:trPr>
          <w:trHeight w:val="246"/>
        </w:trPr>
        <w:tc>
          <w:tcPr>
            <w:tcW w:w="1670" w:type="dxa"/>
          </w:tcPr>
          <w:p w14:paraId="237B6078" w14:textId="3348D6B1"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CI</w:t>
            </w:r>
          </w:p>
        </w:tc>
        <w:tc>
          <w:tcPr>
            <w:tcW w:w="5055" w:type="dxa"/>
          </w:tcPr>
          <w:p w14:paraId="4F30B3EF" w14:textId="4D935131"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Configuration Item</w:t>
            </w:r>
          </w:p>
        </w:tc>
      </w:tr>
      <w:tr w:rsidR="00EB4282" w14:paraId="28E743F1" w14:textId="77777777" w:rsidTr="003F3793">
        <w:trPr>
          <w:trHeight w:val="254"/>
        </w:trPr>
        <w:tc>
          <w:tcPr>
            <w:tcW w:w="1670" w:type="dxa"/>
          </w:tcPr>
          <w:p w14:paraId="6456AE36" w14:textId="37153C84" w:rsidR="00EB4282" w:rsidRPr="00AC7728" w:rsidRDefault="00E4739E"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KPI</w:t>
            </w:r>
          </w:p>
        </w:tc>
        <w:tc>
          <w:tcPr>
            <w:tcW w:w="5055" w:type="dxa"/>
          </w:tcPr>
          <w:p w14:paraId="6C663AB6" w14:textId="59435BFF" w:rsidR="00EB4282" w:rsidRPr="00AC7728" w:rsidRDefault="00E4739E"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Key Performance Indicator</w:t>
            </w:r>
          </w:p>
        </w:tc>
      </w:tr>
      <w:tr w:rsidR="00E4739E" w14:paraId="0EB83CEE" w14:textId="77777777" w:rsidTr="003F3793">
        <w:trPr>
          <w:trHeight w:val="246"/>
        </w:trPr>
        <w:tc>
          <w:tcPr>
            <w:tcW w:w="1670" w:type="dxa"/>
          </w:tcPr>
          <w:p w14:paraId="3DC90424" w14:textId="53E135E5" w:rsidR="00E4739E" w:rsidRPr="00AC7728" w:rsidRDefault="003A1A0C"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 xml:space="preserve">CAB </w:t>
            </w:r>
          </w:p>
        </w:tc>
        <w:tc>
          <w:tcPr>
            <w:tcW w:w="5055" w:type="dxa"/>
          </w:tcPr>
          <w:p w14:paraId="63B0BFBA" w14:textId="20433496" w:rsidR="00E4739E" w:rsidRPr="00AC7728" w:rsidRDefault="003A1A0C"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Change Advisory Board</w:t>
            </w:r>
          </w:p>
        </w:tc>
      </w:tr>
      <w:tr w:rsidR="003A1A0C" w14:paraId="7D9A6672" w14:textId="77777777" w:rsidTr="003F3793">
        <w:trPr>
          <w:trHeight w:val="246"/>
        </w:trPr>
        <w:tc>
          <w:tcPr>
            <w:tcW w:w="1670" w:type="dxa"/>
          </w:tcPr>
          <w:p w14:paraId="2713B28C" w14:textId="69D15FD5" w:rsidR="003A1A0C" w:rsidRPr="00AC7728" w:rsidRDefault="003A1A0C"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ECAB</w:t>
            </w:r>
          </w:p>
        </w:tc>
        <w:tc>
          <w:tcPr>
            <w:tcW w:w="5055" w:type="dxa"/>
          </w:tcPr>
          <w:p w14:paraId="39B55C15" w14:textId="7D191FE8" w:rsidR="003A1A0C" w:rsidRPr="00AC7728" w:rsidRDefault="003A1A0C"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Emergency Change Advisory Board</w:t>
            </w:r>
          </w:p>
        </w:tc>
      </w:tr>
      <w:tr w:rsidR="003A1A0C" w14:paraId="71399EB3" w14:textId="77777777" w:rsidTr="003F3793">
        <w:trPr>
          <w:trHeight w:val="254"/>
        </w:trPr>
        <w:tc>
          <w:tcPr>
            <w:tcW w:w="1670" w:type="dxa"/>
          </w:tcPr>
          <w:p w14:paraId="22041A58" w14:textId="782E04B7" w:rsidR="003A1A0C" w:rsidRPr="00AC7728" w:rsidRDefault="003A1A0C" w:rsidP="00E4739E">
            <w:pPr>
              <w:autoSpaceDE w:val="0"/>
              <w:autoSpaceDN w:val="0"/>
              <w:adjustRightInd w:val="0"/>
              <w:jc w:val="center"/>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ECR</w:t>
            </w:r>
          </w:p>
        </w:tc>
        <w:tc>
          <w:tcPr>
            <w:tcW w:w="5055" w:type="dxa"/>
          </w:tcPr>
          <w:p w14:paraId="12736D6D" w14:textId="14DF92C1" w:rsidR="003A1A0C" w:rsidRPr="00AC7728" w:rsidRDefault="003A1A0C" w:rsidP="00E66889">
            <w:pPr>
              <w:autoSpaceDE w:val="0"/>
              <w:autoSpaceDN w:val="0"/>
              <w:adjustRightInd w:val="0"/>
              <w:rPr>
                <w:rFonts w:ascii="Times New Roman" w:eastAsia="Arial Unicode MS" w:hAnsi="Times New Roman" w:cs="Times New Roman"/>
                <w:color w:val="404040"/>
                <w:sz w:val="24"/>
                <w:szCs w:val="24"/>
              </w:rPr>
            </w:pPr>
            <w:r w:rsidRPr="00AC7728">
              <w:rPr>
                <w:rFonts w:ascii="Times New Roman" w:eastAsia="Arial Unicode MS" w:hAnsi="Times New Roman" w:cs="Times New Roman"/>
                <w:color w:val="404040"/>
                <w:sz w:val="24"/>
                <w:szCs w:val="24"/>
              </w:rPr>
              <w:t>Emergency Change Request</w:t>
            </w:r>
          </w:p>
        </w:tc>
      </w:tr>
    </w:tbl>
    <w:p w14:paraId="53FF5368" w14:textId="77777777" w:rsidR="00EB4282" w:rsidRPr="001E6BA3" w:rsidRDefault="00EB4282" w:rsidP="001E6BA3">
      <w:pPr>
        <w:pStyle w:val="Heading1"/>
        <w:rPr>
          <w:rFonts w:eastAsia="Arial Unicode MS"/>
        </w:rPr>
      </w:pPr>
    </w:p>
    <w:p w14:paraId="3498B07C" w14:textId="51B21330" w:rsidR="00DF65E6" w:rsidRPr="001E6BA3" w:rsidRDefault="004471FB" w:rsidP="001E6BA3">
      <w:pPr>
        <w:pStyle w:val="Heading1"/>
        <w:rPr>
          <w:rFonts w:eastAsia="Arial Unicode MS"/>
        </w:rPr>
      </w:pPr>
      <w:bookmarkStart w:id="18" w:name="_Toc120746626"/>
      <w:r w:rsidRPr="001E6BA3">
        <w:rPr>
          <w:rFonts w:eastAsia="Arial Unicode MS"/>
        </w:rPr>
        <w:t>Appendix 2 – Definitions</w:t>
      </w:r>
      <w:bookmarkEnd w:id="18"/>
    </w:p>
    <w:p w14:paraId="3796FD71" w14:textId="3685AC32" w:rsidR="004471FB" w:rsidRDefault="004471FB" w:rsidP="00E66889">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10146" w:type="dxa"/>
        <w:tblLook w:val="04A0" w:firstRow="1" w:lastRow="0" w:firstColumn="1" w:lastColumn="0" w:noHBand="0" w:noVBand="1"/>
      </w:tblPr>
      <w:tblGrid>
        <w:gridCol w:w="2335"/>
        <w:gridCol w:w="7811"/>
      </w:tblGrid>
      <w:tr w:rsidR="004471FB" w14:paraId="2475CB70" w14:textId="77777777" w:rsidTr="005146BA">
        <w:trPr>
          <w:trHeight w:val="275"/>
        </w:trPr>
        <w:tc>
          <w:tcPr>
            <w:tcW w:w="2335" w:type="dxa"/>
            <w:shd w:val="clear" w:color="auto" w:fill="D9D9D9" w:themeFill="background1" w:themeFillShade="D9"/>
          </w:tcPr>
          <w:p w14:paraId="26F500D8" w14:textId="13912EBA" w:rsidR="004471FB" w:rsidRPr="0006643D" w:rsidRDefault="004471FB" w:rsidP="00E6688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Name</w:t>
            </w:r>
          </w:p>
        </w:tc>
        <w:tc>
          <w:tcPr>
            <w:tcW w:w="7811" w:type="dxa"/>
            <w:shd w:val="clear" w:color="auto" w:fill="D9D9D9" w:themeFill="background1" w:themeFillShade="D9"/>
          </w:tcPr>
          <w:p w14:paraId="202E1F5C" w14:textId="44DAD820" w:rsidR="004471FB" w:rsidRPr="0006643D" w:rsidRDefault="004471FB" w:rsidP="00E6688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Definition</w:t>
            </w:r>
          </w:p>
        </w:tc>
      </w:tr>
      <w:tr w:rsidR="004471FB" w14:paraId="78DFEA51" w14:textId="77777777" w:rsidTr="005146BA">
        <w:trPr>
          <w:trHeight w:val="559"/>
        </w:trPr>
        <w:tc>
          <w:tcPr>
            <w:tcW w:w="2335" w:type="dxa"/>
          </w:tcPr>
          <w:p w14:paraId="560A584F" w14:textId="1EB66C01" w:rsidR="004471FB" w:rsidRPr="003A16B2" w:rsidRDefault="004471FB" w:rsidP="00E66889">
            <w:pPr>
              <w:autoSpaceDE w:val="0"/>
              <w:autoSpaceDN w:val="0"/>
              <w:adjustRightInd w:val="0"/>
              <w:rPr>
                <w:rFonts w:ascii="Times New Roman" w:eastAsia="Arial Unicode MS" w:hAnsi="Times New Roman" w:cs="Times New Roman"/>
                <w:b/>
                <w:bCs/>
                <w:color w:val="404040"/>
                <w:sz w:val="24"/>
                <w:szCs w:val="24"/>
              </w:rPr>
            </w:pPr>
            <w:r w:rsidRPr="003A16B2">
              <w:rPr>
                <w:rFonts w:ascii="Times New Roman" w:eastAsia="Arial Unicode MS" w:hAnsi="Times New Roman" w:cs="Times New Roman"/>
                <w:b/>
                <w:bCs/>
                <w:color w:val="404040"/>
                <w:sz w:val="24"/>
                <w:szCs w:val="24"/>
              </w:rPr>
              <w:t>Normal Change</w:t>
            </w:r>
          </w:p>
        </w:tc>
        <w:tc>
          <w:tcPr>
            <w:tcW w:w="7811" w:type="dxa"/>
          </w:tcPr>
          <w:p w14:paraId="65EAB99F" w14:textId="3C569B88" w:rsidR="004471FB" w:rsidRPr="003A16B2" w:rsidRDefault="004471FB" w:rsidP="00E66889">
            <w:pPr>
              <w:autoSpaceDE w:val="0"/>
              <w:autoSpaceDN w:val="0"/>
              <w:adjustRightInd w:val="0"/>
              <w:rPr>
                <w:rFonts w:ascii="Times New Roman" w:eastAsia="Arial Unicode MS" w:hAnsi="Times New Roman" w:cs="Times New Roman"/>
                <w:color w:val="404040"/>
                <w:sz w:val="24"/>
                <w:szCs w:val="24"/>
              </w:rPr>
            </w:pPr>
            <w:r w:rsidRPr="003A16B2">
              <w:rPr>
                <w:rFonts w:ascii="Times New Roman" w:eastAsia="Arial Unicode MS" w:hAnsi="Times New Roman" w:cs="Times New Roman"/>
                <w:color w:val="404040"/>
                <w:sz w:val="24"/>
                <w:szCs w:val="24"/>
              </w:rPr>
              <w:t>A planned change that follows the defined process and is authorised via the Change Advisory Board.</w:t>
            </w:r>
          </w:p>
        </w:tc>
      </w:tr>
      <w:tr w:rsidR="004471FB" w14:paraId="6C3A1D5C" w14:textId="77777777" w:rsidTr="005146BA">
        <w:trPr>
          <w:trHeight w:val="551"/>
        </w:trPr>
        <w:tc>
          <w:tcPr>
            <w:tcW w:w="2335" w:type="dxa"/>
          </w:tcPr>
          <w:p w14:paraId="412D124C" w14:textId="0D708293" w:rsidR="004471FB" w:rsidRPr="003A16B2" w:rsidRDefault="004471FB" w:rsidP="00E66889">
            <w:pPr>
              <w:autoSpaceDE w:val="0"/>
              <w:autoSpaceDN w:val="0"/>
              <w:adjustRightInd w:val="0"/>
              <w:rPr>
                <w:rFonts w:ascii="Times New Roman" w:eastAsia="Arial Unicode MS" w:hAnsi="Times New Roman" w:cs="Times New Roman"/>
                <w:b/>
                <w:bCs/>
                <w:color w:val="404040"/>
                <w:sz w:val="24"/>
                <w:szCs w:val="24"/>
              </w:rPr>
            </w:pPr>
            <w:r w:rsidRPr="003A16B2">
              <w:rPr>
                <w:rFonts w:ascii="Times New Roman" w:eastAsia="Arial Unicode MS" w:hAnsi="Times New Roman" w:cs="Times New Roman"/>
                <w:b/>
                <w:bCs/>
                <w:color w:val="404040"/>
                <w:sz w:val="24"/>
                <w:szCs w:val="24"/>
              </w:rPr>
              <w:t>Standard Change</w:t>
            </w:r>
          </w:p>
        </w:tc>
        <w:tc>
          <w:tcPr>
            <w:tcW w:w="7811" w:type="dxa"/>
          </w:tcPr>
          <w:p w14:paraId="7923C499" w14:textId="1598A6C8" w:rsidR="004471FB" w:rsidRPr="003A16B2" w:rsidRDefault="004471FB" w:rsidP="00E66889">
            <w:pPr>
              <w:autoSpaceDE w:val="0"/>
              <w:autoSpaceDN w:val="0"/>
              <w:adjustRightInd w:val="0"/>
              <w:rPr>
                <w:rFonts w:ascii="Times New Roman" w:eastAsia="Arial Unicode MS" w:hAnsi="Times New Roman" w:cs="Times New Roman"/>
                <w:color w:val="404040"/>
                <w:sz w:val="24"/>
                <w:szCs w:val="24"/>
              </w:rPr>
            </w:pPr>
            <w:r w:rsidRPr="003A16B2">
              <w:rPr>
                <w:rFonts w:ascii="Times New Roman" w:eastAsia="Arial Unicode MS" w:hAnsi="Times New Roman" w:cs="Times New Roman"/>
                <w:color w:val="404040"/>
                <w:sz w:val="24"/>
                <w:szCs w:val="24"/>
              </w:rPr>
              <w:t xml:space="preserve">A pre-authorised planned change, that </w:t>
            </w:r>
            <w:r w:rsidR="00476642" w:rsidRPr="003A16B2">
              <w:rPr>
                <w:rFonts w:ascii="Times New Roman" w:eastAsia="Arial Unicode MS" w:hAnsi="Times New Roman" w:cs="Times New Roman"/>
                <w:color w:val="404040"/>
                <w:sz w:val="24"/>
                <w:szCs w:val="24"/>
              </w:rPr>
              <w:t>is low risk/impact and has been proven and repeatable.</w:t>
            </w:r>
          </w:p>
        </w:tc>
      </w:tr>
      <w:tr w:rsidR="004471FB" w14:paraId="5FCC506F" w14:textId="77777777" w:rsidTr="005146BA">
        <w:trPr>
          <w:trHeight w:val="611"/>
        </w:trPr>
        <w:tc>
          <w:tcPr>
            <w:tcW w:w="2335" w:type="dxa"/>
          </w:tcPr>
          <w:p w14:paraId="0C855553" w14:textId="409566B3" w:rsidR="004471FB" w:rsidRPr="003A16B2" w:rsidRDefault="004471FB" w:rsidP="00E66889">
            <w:pPr>
              <w:autoSpaceDE w:val="0"/>
              <w:autoSpaceDN w:val="0"/>
              <w:adjustRightInd w:val="0"/>
              <w:rPr>
                <w:rFonts w:ascii="Times New Roman" w:eastAsia="Arial Unicode MS" w:hAnsi="Times New Roman" w:cs="Times New Roman"/>
                <w:b/>
                <w:bCs/>
                <w:color w:val="404040"/>
                <w:sz w:val="24"/>
                <w:szCs w:val="24"/>
              </w:rPr>
            </w:pPr>
            <w:r w:rsidRPr="003A16B2">
              <w:rPr>
                <w:rFonts w:ascii="Times New Roman" w:eastAsia="Arial Unicode MS" w:hAnsi="Times New Roman" w:cs="Times New Roman"/>
                <w:b/>
                <w:bCs/>
                <w:color w:val="404040"/>
                <w:sz w:val="24"/>
                <w:szCs w:val="24"/>
              </w:rPr>
              <w:t>Emergency Change</w:t>
            </w:r>
          </w:p>
        </w:tc>
        <w:tc>
          <w:tcPr>
            <w:tcW w:w="7811" w:type="dxa"/>
          </w:tcPr>
          <w:p w14:paraId="72271137" w14:textId="5AFE3613" w:rsidR="004471FB" w:rsidRPr="003A16B2" w:rsidRDefault="00476642" w:rsidP="00E66889">
            <w:pPr>
              <w:autoSpaceDE w:val="0"/>
              <w:autoSpaceDN w:val="0"/>
              <w:adjustRightInd w:val="0"/>
              <w:rPr>
                <w:rFonts w:ascii="Times New Roman" w:eastAsia="Arial Unicode MS" w:hAnsi="Times New Roman" w:cs="Times New Roman"/>
                <w:color w:val="404040"/>
                <w:sz w:val="24"/>
                <w:szCs w:val="24"/>
              </w:rPr>
            </w:pPr>
            <w:r w:rsidRPr="003A16B2">
              <w:rPr>
                <w:rFonts w:ascii="Times New Roman" w:eastAsia="Arial Unicode MS" w:hAnsi="Times New Roman" w:cs="Times New Roman"/>
                <w:color w:val="404040"/>
                <w:sz w:val="24"/>
                <w:szCs w:val="24"/>
              </w:rPr>
              <w:t>An unplanned change that needs to be actioned outside of the defined</w:t>
            </w:r>
            <w:r w:rsidR="006D56C5" w:rsidRPr="003A16B2">
              <w:rPr>
                <w:rFonts w:ascii="Times New Roman" w:eastAsia="Arial Unicode MS" w:hAnsi="Times New Roman" w:cs="Times New Roman"/>
                <w:color w:val="404040"/>
                <w:sz w:val="24"/>
                <w:szCs w:val="24"/>
              </w:rPr>
              <w:t xml:space="preserve"> planned change cycle to address or avoid a service interruption/outage/risk.</w:t>
            </w:r>
          </w:p>
        </w:tc>
      </w:tr>
    </w:tbl>
    <w:p w14:paraId="412BD354" w14:textId="77777777" w:rsidR="004471FB" w:rsidRDefault="004471FB" w:rsidP="00E66889">
      <w:pPr>
        <w:autoSpaceDE w:val="0"/>
        <w:autoSpaceDN w:val="0"/>
        <w:adjustRightInd w:val="0"/>
        <w:spacing w:after="0" w:line="240" w:lineRule="auto"/>
        <w:rPr>
          <w:rFonts w:ascii="Times New Roman" w:eastAsia="Arial Unicode MS" w:hAnsi="Times New Roman" w:cs="Times New Roman"/>
          <w:color w:val="404040"/>
          <w:sz w:val="40"/>
        </w:rPr>
      </w:pPr>
    </w:p>
    <w:p w14:paraId="4F4A6995" w14:textId="395661B7" w:rsidR="00D225B6" w:rsidRPr="001E6BA3" w:rsidRDefault="00D225B6" w:rsidP="001E6BA3">
      <w:pPr>
        <w:pStyle w:val="Heading1"/>
        <w:rPr>
          <w:rFonts w:eastAsia="Arial Unicode MS"/>
        </w:rPr>
      </w:pPr>
      <w:bookmarkStart w:id="19" w:name="_Toc120746627"/>
      <w:r w:rsidRPr="001E6BA3">
        <w:rPr>
          <w:rFonts w:eastAsia="Arial Unicode MS"/>
        </w:rPr>
        <w:t>Appendix 3 – Templates</w:t>
      </w:r>
      <w:bookmarkEnd w:id="19"/>
    </w:p>
    <w:p w14:paraId="74C15F07" w14:textId="77777777" w:rsidR="00D225B6" w:rsidRDefault="00D225B6" w:rsidP="00D225B6">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10146" w:type="dxa"/>
        <w:tblLook w:val="04A0" w:firstRow="1" w:lastRow="0" w:firstColumn="1" w:lastColumn="0" w:noHBand="0" w:noVBand="1"/>
      </w:tblPr>
      <w:tblGrid>
        <w:gridCol w:w="2335"/>
        <w:gridCol w:w="7811"/>
      </w:tblGrid>
      <w:tr w:rsidR="00D225B6" w14:paraId="3C2EEAF6" w14:textId="77777777" w:rsidTr="001B0069">
        <w:trPr>
          <w:trHeight w:val="275"/>
        </w:trPr>
        <w:tc>
          <w:tcPr>
            <w:tcW w:w="2335" w:type="dxa"/>
            <w:shd w:val="clear" w:color="auto" w:fill="D9D9D9" w:themeFill="background1" w:themeFillShade="D9"/>
          </w:tcPr>
          <w:p w14:paraId="396790F2" w14:textId="77777777" w:rsidR="00D225B6" w:rsidRPr="0006643D" w:rsidRDefault="00D225B6"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Name</w:t>
            </w:r>
          </w:p>
        </w:tc>
        <w:tc>
          <w:tcPr>
            <w:tcW w:w="7811" w:type="dxa"/>
            <w:shd w:val="clear" w:color="auto" w:fill="D9D9D9" w:themeFill="background1" w:themeFillShade="D9"/>
          </w:tcPr>
          <w:p w14:paraId="55306210" w14:textId="77777777" w:rsidR="00D225B6" w:rsidRPr="0006643D" w:rsidRDefault="00D225B6"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Definition</w:t>
            </w:r>
          </w:p>
        </w:tc>
      </w:tr>
      <w:tr w:rsidR="00D225B6" w14:paraId="4FA352B3" w14:textId="77777777" w:rsidTr="001B0069">
        <w:trPr>
          <w:trHeight w:val="559"/>
        </w:trPr>
        <w:tc>
          <w:tcPr>
            <w:tcW w:w="2335" w:type="dxa"/>
          </w:tcPr>
          <w:p w14:paraId="6EF8AF77" w14:textId="271BEBF9" w:rsidR="00D225B6" w:rsidRPr="003A16B2" w:rsidRDefault="00D225B6"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Implementation Plan or Tip Sheet</w:t>
            </w:r>
          </w:p>
        </w:tc>
        <w:tc>
          <w:tcPr>
            <w:tcW w:w="7811" w:type="dxa"/>
          </w:tcPr>
          <w:p w14:paraId="557048BD" w14:textId="4FB57004" w:rsidR="00D225B6" w:rsidRPr="003A16B2" w:rsidRDefault="00D43D8C" w:rsidP="001B0069">
            <w:pPr>
              <w:autoSpaceDE w:val="0"/>
              <w:autoSpaceDN w:val="0"/>
              <w:adjustRightInd w:val="0"/>
              <w:rPr>
                <w:rFonts w:ascii="Times New Roman" w:eastAsia="Arial Unicode MS" w:hAnsi="Times New Roman" w:cs="Times New Roman"/>
                <w:color w:val="404040"/>
                <w:sz w:val="24"/>
                <w:szCs w:val="24"/>
              </w:rPr>
            </w:pPr>
            <w:hyperlink r:id="rId23" w:history="1">
              <w:r w:rsidR="00706A95">
                <w:rPr>
                  <w:rStyle w:val="Hyperlink"/>
                </w:rPr>
                <w:t>CE_Tipsheet_ApplicationName_FixVersion_v1.0.xlsx</w:t>
              </w:r>
            </w:hyperlink>
          </w:p>
        </w:tc>
      </w:tr>
      <w:tr w:rsidR="00D225B6" w14:paraId="54BA5D3C" w14:textId="77777777" w:rsidTr="001B0069">
        <w:trPr>
          <w:trHeight w:val="551"/>
        </w:trPr>
        <w:tc>
          <w:tcPr>
            <w:tcW w:w="2335" w:type="dxa"/>
          </w:tcPr>
          <w:p w14:paraId="47A88747" w14:textId="68987F8F" w:rsidR="00D225B6" w:rsidRPr="003A16B2" w:rsidRDefault="00706A95"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Technical Validation Checklist</w:t>
            </w:r>
          </w:p>
        </w:tc>
        <w:tc>
          <w:tcPr>
            <w:tcW w:w="7811" w:type="dxa"/>
          </w:tcPr>
          <w:p w14:paraId="275A7800" w14:textId="0D7544C2" w:rsidR="00D225B6" w:rsidRPr="003A16B2" w:rsidRDefault="00D43D8C" w:rsidP="001B0069">
            <w:pPr>
              <w:autoSpaceDE w:val="0"/>
              <w:autoSpaceDN w:val="0"/>
              <w:adjustRightInd w:val="0"/>
              <w:rPr>
                <w:rFonts w:ascii="Times New Roman" w:eastAsia="Arial Unicode MS" w:hAnsi="Times New Roman" w:cs="Times New Roman"/>
                <w:color w:val="404040"/>
                <w:sz w:val="24"/>
                <w:szCs w:val="24"/>
              </w:rPr>
            </w:pPr>
            <w:hyperlink r:id="rId24" w:history="1">
              <w:r w:rsidR="00706A95">
                <w:rPr>
                  <w:rStyle w:val="Hyperlink"/>
                </w:rPr>
                <w:t>CE_TechValCheckList_ApplicationName_FixVersion_v1.0.xlsx</w:t>
              </w:r>
            </w:hyperlink>
          </w:p>
        </w:tc>
      </w:tr>
      <w:tr w:rsidR="00D225B6" w14:paraId="03FC450B" w14:textId="77777777" w:rsidTr="001B0069">
        <w:trPr>
          <w:trHeight w:val="611"/>
        </w:trPr>
        <w:tc>
          <w:tcPr>
            <w:tcW w:w="2335" w:type="dxa"/>
          </w:tcPr>
          <w:p w14:paraId="0C979A58" w14:textId="68CCEE1D" w:rsidR="00D225B6" w:rsidRPr="003A16B2" w:rsidRDefault="00706A95"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CR self review checklist</w:t>
            </w:r>
          </w:p>
        </w:tc>
        <w:tc>
          <w:tcPr>
            <w:tcW w:w="7811" w:type="dxa"/>
          </w:tcPr>
          <w:p w14:paraId="2F08E9C0" w14:textId="1700BD3F" w:rsidR="00D225B6" w:rsidRPr="003A16B2" w:rsidRDefault="0065415A" w:rsidP="001B0069">
            <w:pPr>
              <w:autoSpaceDE w:val="0"/>
              <w:autoSpaceDN w:val="0"/>
              <w:adjustRightInd w:val="0"/>
              <w:rPr>
                <w:rFonts w:ascii="Times New Roman" w:eastAsia="Arial Unicode MS" w:hAnsi="Times New Roman" w:cs="Times New Roman"/>
                <w:color w:val="404040"/>
                <w:sz w:val="24"/>
                <w:szCs w:val="24"/>
              </w:rPr>
            </w:pPr>
            <w:r w:rsidRPr="0065415A">
              <w:rPr>
                <w:rFonts w:ascii="Times New Roman" w:eastAsia="Arial Unicode MS" w:hAnsi="Times New Roman" w:cs="Times New Roman"/>
                <w:color w:val="404040"/>
                <w:sz w:val="24"/>
                <w:szCs w:val="24"/>
              </w:rPr>
              <w:t xml:space="preserve">Change </w:t>
            </w:r>
            <w:r w:rsidRPr="0065415A">
              <w:rPr>
                <w:rFonts w:ascii="Times New Roman" w:eastAsia="Arial Unicode MS" w:hAnsi="Times New Roman" w:cs="Times New Roman"/>
                <w:color w:val="404040"/>
                <w:sz w:val="24"/>
                <w:szCs w:val="24"/>
                <w:highlight w:val="yellow"/>
              </w:rPr>
              <w:t>Request_Review_Checklist_v1.0</w:t>
            </w:r>
            <w:r w:rsidRPr="0065415A">
              <w:rPr>
                <w:rFonts w:ascii="Times New Roman" w:eastAsia="Arial Unicode MS" w:hAnsi="Times New Roman" w:cs="Times New Roman"/>
                <w:color w:val="404040"/>
                <w:sz w:val="24"/>
                <w:szCs w:val="24"/>
                <w:highlight w:val="yellow"/>
              </w:rPr>
              <w:t>.xls</w:t>
            </w:r>
          </w:p>
        </w:tc>
      </w:tr>
    </w:tbl>
    <w:p w14:paraId="6AD95DC6" w14:textId="7C8C8683" w:rsidR="00D225B6" w:rsidRDefault="00D225B6" w:rsidP="00D225B6">
      <w:pPr>
        <w:autoSpaceDE w:val="0"/>
        <w:autoSpaceDN w:val="0"/>
        <w:adjustRightInd w:val="0"/>
        <w:spacing w:after="0" w:line="240" w:lineRule="auto"/>
        <w:rPr>
          <w:rFonts w:ascii="Times New Roman" w:eastAsia="Arial Unicode MS" w:hAnsi="Times New Roman" w:cs="Times New Roman"/>
          <w:color w:val="404040"/>
          <w:sz w:val="40"/>
        </w:rPr>
      </w:pPr>
    </w:p>
    <w:p w14:paraId="523484CC" w14:textId="219FA225" w:rsidR="00706A95" w:rsidRPr="001E6BA3" w:rsidRDefault="00706A95" w:rsidP="001E6BA3">
      <w:pPr>
        <w:pStyle w:val="Heading1"/>
        <w:rPr>
          <w:rFonts w:eastAsia="Arial Unicode MS"/>
        </w:rPr>
      </w:pPr>
      <w:bookmarkStart w:id="20" w:name="_Toc120746628"/>
      <w:r w:rsidRPr="001E6BA3">
        <w:rPr>
          <w:rFonts w:eastAsia="Arial Unicode MS"/>
        </w:rPr>
        <w:t xml:space="preserve">Appendix 4 – Reference </w:t>
      </w:r>
      <w:r w:rsidR="00234690" w:rsidRPr="001E6BA3">
        <w:rPr>
          <w:rFonts w:eastAsia="Arial Unicode MS"/>
        </w:rPr>
        <w:t>Links</w:t>
      </w:r>
      <w:bookmarkEnd w:id="20"/>
    </w:p>
    <w:p w14:paraId="3611569D" w14:textId="77777777" w:rsidR="00706A95" w:rsidRDefault="00706A95" w:rsidP="00D225B6">
      <w:pPr>
        <w:autoSpaceDE w:val="0"/>
        <w:autoSpaceDN w:val="0"/>
        <w:adjustRightInd w:val="0"/>
        <w:spacing w:after="0" w:line="240" w:lineRule="auto"/>
        <w:rPr>
          <w:rFonts w:ascii="Times New Roman" w:eastAsia="Arial Unicode MS" w:hAnsi="Times New Roman" w:cs="Times New Roman"/>
          <w:color w:val="404040"/>
          <w:sz w:val="40"/>
        </w:rPr>
      </w:pPr>
    </w:p>
    <w:tbl>
      <w:tblPr>
        <w:tblStyle w:val="TableGrid"/>
        <w:tblW w:w="10146" w:type="dxa"/>
        <w:tblLook w:val="04A0" w:firstRow="1" w:lastRow="0" w:firstColumn="1" w:lastColumn="0" w:noHBand="0" w:noVBand="1"/>
      </w:tblPr>
      <w:tblGrid>
        <w:gridCol w:w="2335"/>
        <w:gridCol w:w="7811"/>
      </w:tblGrid>
      <w:tr w:rsidR="00706A95" w:rsidRPr="0006643D" w14:paraId="48977136" w14:textId="77777777" w:rsidTr="001B0069">
        <w:trPr>
          <w:trHeight w:val="275"/>
        </w:trPr>
        <w:tc>
          <w:tcPr>
            <w:tcW w:w="2335" w:type="dxa"/>
            <w:shd w:val="clear" w:color="auto" w:fill="D9D9D9" w:themeFill="background1" w:themeFillShade="D9"/>
          </w:tcPr>
          <w:p w14:paraId="1EBC7DAE" w14:textId="77777777" w:rsidR="00706A95" w:rsidRPr="0006643D" w:rsidRDefault="00706A95"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Name</w:t>
            </w:r>
          </w:p>
        </w:tc>
        <w:tc>
          <w:tcPr>
            <w:tcW w:w="7811" w:type="dxa"/>
            <w:shd w:val="clear" w:color="auto" w:fill="D9D9D9" w:themeFill="background1" w:themeFillShade="D9"/>
          </w:tcPr>
          <w:p w14:paraId="402E3AED" w14:textId="77777777" w:rsidR="00706A95" w:rsidRPr="0006643D" w:rsidRDefault="00706A95" w:rsidP="001B0069">
            <w:pPr>
              <w:autoSpaceDE w:val="0"/>
              <w:autoSpaceDN w:val="0"/>
              <w:adjustRightInd w:val="0"/>
              <w:rPr>
                <w:rFonts w:ascii="Times New Roman" w:eastAsia="Arial Unicode MS" w:hAnsi="Times New Roman" w:cs="Times New Roman"/>
                <w:b/>
                <w:bCs/>
                <w:color w:val="404040"/>
                <w:sz w:val="24"/>
                <w:szCs w:val="24"/>
              </w:rPr>
            </w:pPr>
            <w:r w:rsidRPr="0006643D">
              <w:rPr>
                <w:rFonts w:ascii="Times New Roman" w:eastAsia="Arial Unicode MS" w:hAnsi="Times New Roman" w:cs="Times New Roman"/>
                <w:b/>
                <w:bCs/>
                <w:color w:val="404040"/>
                <w:sz w:val="24"/>
                <w:szCs w:val="24"/>
              </w:rPr>
              <w:t>Definition</w:t>
            </w:r>
          </w:p>
        </w:tc>
      </w:tr>
      <w:tr w:rsidR="00706A95" w:rsidRPr="003A16B2" w14:paraId="4B773EE2" w14:textId="77777777" w:rsidTr="001B0069">
        <w:trPr>
          <w:trHeight w:val="559"/>
        </w:trPr>
        <w:tc>
          <w:tcPr>
            <w:tcW w:w="2335" w:type="dxa"/>
          </w:tcPr>
          <w:p w14:paraId="74DEF9A8" w14:textId="0B340AEE" w:rsidR="00706A95" w:rsidRPr="003A16B2" w:rsidRDefault="00234690" w:rsidP="001B0069">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Release Management Portal</w:t>
            </w:r>
          </w:p>
        </w:tc>
        <w:tc>
          <w:tcPr>
            <w:tcW w:w="7811" w:type="dxa"/>
          </w:tcPr>
          <w:p w14:paraId="291CA874" w14:textId="3B990179" w:rsidR="00706A95" w:rsidRPr="003A16B2" w:rsidRDefault="00D43D8C" w:rsidP="001B0069">
            <w:pPr>
              <w:autoSpaceDE w:val="0"/>
              <w:autoSpaceDN w:val="0"/>
              <w:adjustRightInd w:val="0"/>
              <w:rPr>
                <w:rFonts w:ascii="Times New Roman" w:eastAsia="Arial Unicode MS" w:hAnsi="Times New Roman" w:cs="Times New Roman"/>
                <w:color w:val="404040"/>
                <w:sz w:val="24"/>
                <w:szCs w:val="24"/>
              </w:rPr>
            </w:pPr>
            <w:hyperlink r:id="rId25" w:history="1">
              <w:r w:rsidR="00532896">
                <w:rPr>
                  <w:rStyle w:val="Hyperlink"/>
                </w:rPr>
                <w:t>Commercial Engineering Release Management - Home (sharepoint.com)</w:t>
              </w:r>
            </w:hyperlink>
          </w:p>
        </w:tc>
      </w:tr>
      <w:tr w:rsidR="00234690" w:rsidRPr="003A16B2" w14:paraId="683959B6" w14:textId="77777777" w:rsidTr="001B0069">
        <w:trPr>
          <w:trHeight w:val="551"/>
        </w:trPr>
        <w:tc>
          <w:tcPr>
            <w:tcW w:w="2335" w:type="dxa"/>
          </w:tcPr>
          <w:p w14:paraId="38B44EA6" w14:textId="0323D6A6" w:rsidR="00234690" w:rsidRPr="003A16B2" w:rsidRDefault="00234690" w:rsidP="00234690">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lastRenderedPageBreak/>
              <w:t>Release Calendar</w:t>
            </w:r>
          </w:p>
        </w:tc>
        <w:tc>
          <w:tcPr>
            <w:tcW w:w="7811" w:type="dxa"/>
          </w:tcPr>
          <w:p w14:paraId="783A1B61" w14:textId="3185FA91" w:rsidR="00234690" w:rsidRPr="00706A95" w:rsidRDefault="00D43D8C" w:rsidP="00234690">
            <w:pPr>
              <w:autoSpaceDE w:val="0"/>
              <w:autoSpaceDN w:val="0"/>
              <w:adjustRightInd w:val="0"/>
            </w:pPr>
            <w:hyperlink r:id="rId26" w:history="1">
              <w:r w:rsidR="000B2358">
                <w:rPr>
                  <w:rStyle w:val="Hyperlink"/>
                </w:rPr>
                <w:t>Commercial Engineering 2022 Release Calendar.xlsx (sharepoint.com)</w:t>
              </w:r>
            </w:hyperlink>
          </w:p>
        </w:tc>
      </w:tr>
      <w:tr w:rsidR="0089596C" w:rsidRPr="003A16B2" w14:paraId="6A73EA67" w14:textId="77777777" w:rsidTr="001B0069">
        <w:trPr>
          <w:trHeight w:val="551"/>
        </w:trPr>
        <w:tc>
          <w:tcPr>
            <w:tcW w:w="2335" w:type="dxa"/>
          </w:tcPr>
          <w:p w14:paraId="175CE767" w14:textId="595E1B97" w:rsidR="0089596C" w:rsidRDefault="0089596C" w:rsidP="00234690">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Asset Insight</w:t>
            </w:r>
          </w:p>
        </w:tc>
        <w:tc>
          <w:tcPr>
            <w:tcW w:w="7811" w:type="dxa"/>
          </w:tcPr>
          <w:p w14:paraId="62261802" w14:textId="580F8601" w:rsidR="0089596C" w:rsidRDefault="0089596C" w:rsidP="00234690">
            <w:pPr>
              <w:autoSpaceDE w:val="0"/>
              <w:autoSpaceDN w:val="0"/>
              <w:adjustRightInd w:val="0"/>
            </w:pPr>
            <w:hyperlink r:id="rId27" w:history="1">
              <w:r>
                <w:rPr>
                  <w:rStyle w:val="Hyperlink"/>
                </w:rPr>
                <w:t>Asset Insight (thomsonreuters.com)</w:t>
              </w:r>
            </w:hyperlink>
          </w:p>
        </w:tc>
      </w:tr>
      <w:tr w:rsidR="0035739E" w:rsidRPr="003A16B2" w14:paraId="15CCE5C2" w14:textId="77777777" w:rsidTr="001B0069">
        <w:trPr>
          <w:trHeight w:val="551"/>
        </w:trPr>
        <w:tc>
          <w:tcPr>
            <w:tcW w:w="2335" w:type="dxa"/>
          </w:tcPr>
          <w:p w14:paraId="4B609AEE" w14:textId="3C28A5F2" w:rsidR="0035739E" w:rsidRDefault="0035739E" w:rsidP="00234690">
            <w:pPr>
              <w:autoSpaceDE w:val="0"/>
              <w:autoSpaceDN w:val="0"/>
              <w:adjustRightInd w:val="0"/>
              <w:rPr>
                <w:rFonts w:ascii="Times New Roman" w:eastAsia="Arial Unicode MS" w:hAnsi="Times New Roman" w:cs="Times New Roman"/>
                <w:b/>
                <w:bCs/>
                <w:color w:val="404040"/>
                <w:sz w:val="24"/>
                <w:szCs w:val="24"/>
              </w:rPr>
            </w:pPr>
            <w:r>
              <w:rPr>
                <w:rFonts w:ascii="Times New Roman" w:eastAsia="Arial Unicode MS" w:hAnsi="Times New Roman" w:cs="Times New Roman"/>
                <w:b/>
                <w:bCs/>
                <w:color w:val="404040"/>
                <w:sz w:val="24"/>
                <w:szCs w:val="24"/>
              </w:rPr>
              <w:t>Support Model documentation</w:t>
            </w:r>
          </w:p>
        </w:tc>
        <w:tc>
          <w:tcPr>
            <w:tcW w:w="7811" w:type="dxa"/>
          </w:tcPr>
          <w:p w14:paraId="542475ED" w14:textId="64AFB930" w:rsidR="0035739E" w:rsidRDefault="0035739E" w:rsidP="00234690">
            <w:pPr>
              <w:autoSpaceDE w:val="0"/>
              <w:autoSpaceDN w:val="0"/>
              <w:adjustRightInd w:val="0"/>
            </w:pPr>
            <w:hyperlink r:id="rId28" w:history="1">
              <w:r>
                <w:rPr>
                  <w:rStyle w:val="Hyperlink"/>
                </w:rPr>
                <w:t>Support Models - All Documents (sharepoint.com)</w:t>
              </w:r>
            </w:hyperlink>
          </w:p>
        </w:tc>
      </w:tr>
    </w:tbl>
    <w:tbl>
      <w:tblPr>
        <w:tblStyle w:val="TableGrid"/>
        <w:tblpPr w:leftFromText="180" w:rightFromText="180" w:vertAnchor="text" w:horzAnchor="page" w:tblpX="6793" w:tblpY="5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1"/>
      </w:tblGrid>
      <w:tr w:rsidR="00596853" w:rsidRPr="00A13574" w14:paraId="296F7032" w14:textId="77777777" w:rsidTr="00594B62">
        <w:trPr>
          <w:trHeight w:val="1924"/>
        </w:trPr>
        <w:tc>
          <w:tcPr>
            <w:tcW w:w="4121" w:type="dxa"/>
          </w:tcPr>
          <w:p w14:paraId="296F7031" w14:textId="75249A79" w:rsidR="00B6756D" w:rsidRPr="009C0EEE" w:rsidRDefault="00B6756D" w:rsidP="009C0EEE">
            <w:pPr>
              <w:spacing w:before="100" w:beforeAutospacing="1" w:line="240" w:lineRule="exact"/>
              <w:rPr>
                <w:rFonts w:ascii="Times New Roman" w:eastAsia="Arial Unicode MS" w:hAnsi="Times New Roman" w:cs="Times New Roman"/>
                <w:color w:val="404040"/>
                <w:sz w:val="18"/>
              </w:rPr>
            </w:pPr>
          </w:p>
        </w:tc>
      </w:tr>
      <w:tr w:rsidR="00902309" w:rsidRPr="00A13574" w14:paraId="6AD64935" w14:textId="77777777" w:rsidTr="00594B62">
        <w:trPr>
          <w:trHeight w:val="2247"/>
        </w:trPr>
        <w:tc>
          <w:tcPr>
            <w:tcW w:w="4121" w:type="dxa"/>
          </w:tcPr>
          <w:p w14:paraId="4D41A7FC" w14:textId="77777777" w:rsidR="00902309" w:rsidRPr="00A13574" w:rsidRDefault="00902309" w:rsidP="00D75142">
            <w:pPr>
              <w:pStyle w:val="ListParagraph"/>
              <w:spacing w:before="100" w:beforeAutospacing="1" w:line="240" w:lineRule="exact"/>
              <w:ind w:left="1080"/>
              <w:rPr>
                <w:rFonts w:ascii="Times New Roman" w:eastAsia="Arial Unicode MS" w:hAnsi="Times New Roman" w:cs="Times New Roman"/>
                <w:color w:val="404040"/>
              </w:rPr>
            </w:pPr>
          </w:p>
        </w:tc>
      </w:tr>
      <w:tr w:rsidR="00596853" w:rsidRPr="00A13574" w14:paraId="296F7037" w14:textId="77777777" w:rsidTr="00594B62">
        <w:trPr>
          <w:trHeight w:val="5367"/>
        </w:trPr>
        <w:tc>
          <w:tcPr>
            <w:tcW w:w="4121" w:type="dxa"/>
          </w:tcPr>
          <w:p w14:paraId="296F7036" w14:textId="13B41717" w:rsidR="009634DB" w:rsidRPr="00A13574" w:rsidRDefault="009634DB" w:rsidP="00D75142">
            <w:pPr>
              <w:pStyle w:val="ListParagraph"/>
              <w:spacing w:before="100" w:beforeAutospacing="1" w:line="240" w:lineRule="exact"/>
              <w:ind w:left="1080"/>
              <w:rPr>
                <w:rFonts w:ascii="Times New Roman" w:eastAsia="Arial Unicode MS" w:hAnsi="Times New Roman" w:cs="Times New Roman"/>
                <w:color w:val="404040"/>
                <w:sz w:val="18"/>
              </w:rPr>
            </w:pPr>
          </w:p>
        </w:tc>
      </w:tr>
    </w:tbl>
    <w:p w14:paraId="7E866EED" w14:textId="77777777" w:rsidR="0047087E" w:rsidRPr="00A13574" w:rsidRDefault="0047087E" w:rsidP="0047087E">
      <w:pPr>
        <w:autoSpaceDE w:val="0"/>
        <w:autoSpaceDN w:val="0"/>
        <w:adjustRightInd w:val="0"/>
        <w:spacing w:after="0" w:line="240" w:lineRule="auto"/>
        <w:rPr>
          <w:rFonts w:ascii="Times New Roman" w:eastAsia="Arial Unicode MS" w:hAnsi="Times New Roman" w:cs="Times New Roman"/>
          <w:color w:val="404040"/>
        </w:rPr>
      </w:pPr>
    </w:p>
    <w:sectPr w:rsidR="0047087E" w:rsidRPr="00A13574" w:rsidSect="00C14EC6">
      <w:headerReference w:type="default" r:id="rId29"/>
      <w:footerReference w:type="default" r:id="rId3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2F3A" w14:textId="77777777" w:rsidR="00C942B3" w:rsidRDefault="00C942B3" w:rsidP="00C66184">
      <w:pPr>
        <w:spacing w:after="0" w:line="240" w:lineRule="auto"/>
      </w:pPr>
      <w:r>
        <w:separator/>
      </w:r>
    </w:p>
  </w:endnote>
  <w:endnote w:type="continuationSeparator" w:id="0">
    <w:p w14:paraId="1562C89C" w14:textId="77777777" w:rsidR="00C942B3" w:rsidRDefault="00C942B3" w:rsidP="00C66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22"/>
      <w:gridCol w:w="222"/>
    </w:tblGrid>
    <w:tr w:rsidR="00310ADB" w14:paraId="296F71A0" w14:textId="77777777">
      <w:tc>
        <w:tcPr>
          <w:tcW w:w="0" w:type="auto"/>
        </w:tcPr>
        <w:p w14:paraId="296F719E" w14:textId="6B50B2CB" w:rsidR="00310ADB" w:rsidRDefault="00310ADB">
          <w:pPr>
            <w:pStyle w:val="Footer"/>
          </w:pPr>
        </w:p>
      </w:tc>
      <w:tc>
        <w:tcPr>
          <w:tcW w:w="0" w:type="auto"/>
        </w:tcPr>
        <w:p w14:paraId="296F719F" w14:textId="7A8D4BC6" w:rsidR="00310ADB" w:rsidRDefault="00310ADB">
          <w:pPr>
            <w:pStyle w:val="Footer"/>
          </w:pPr>
        </w:p>
      </w:tc>
    </w:tr>
  </w:tbl>
  <w:p w14:paraId="296F71A1" w14:textId="5D95725B" w:rsidR="004C1600" w:rsidRDefault="007406A6" w:rsidP="007406A6">
    <w:r w:rsidRPr="004A08E9">
      <w:rPr>
        <w:rFonts w:eastAsia="MS Mincho" w:cs="Times New Roman"/>
        <w:noProof/>
      </w:rPr>
      <w:drawing>
        <wp:anchor distT="0" distB="0" distL="114300" distR="114300" simplePos="0" relativeHeight="251657728" behindDoc="1" locked="0" layoutInCell="1" allowOverlap="0" wp14:anchorId="192D100F" wp14:editId="0DCD9B23">
          <wp:simplePos x="0" y="0"/>
          <wp:positionH relativeFrom="page">
            <wp:posOffset>4725670</wp:posOffset>
          </wp:positionH>
          <wp:positionV relativeFrom="page">
            <wp:posOffset>9865360</wp:posOffset>
          </wp:positionV>
          <wp:extent cx="2331720" cy="704088"/>
          <wp:effectExtent l="0" t="0" r="0" b="0"/>
          <wp:wrapNone/>
          <wp:docPr id="485" name="Picture 485" descr="Thomson Reut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omson Reuters logo"/>
                  <pic:cNvPicPr/>
                </pic:nvPicPr>
                <pic:blipFill>
                  <a:blip r:embed="rId1"/>
                  <a:stretch>
                    <a:fillRect/>
                  </a:stretch>
                </pic:blipFill>
                <pic:spPr>
                  <a:xfrm>
                    <a:off x="0" y="0"/>
                    <a:ext cx="2331720" cy="704088"/>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oel="http://schemas.microsoft.com/office/2019/extlst"/>
                    </a:ext>
                  </a:extLst>
                </pic:spPr>
              </pic:pic>
            </a:graphicData>
          </a:graphic>
          <wp14:sizeRelH relativeFrom="page">
            <wp14:pctWidth>0</wp14:pctWidth>
          </wp14:sizeRelH>
          <wp14:sizeRelV relativeFrom="page">
            <wp14:pctHeight>0</wp14:pctHeight>
          </wp14:sizeRelV>
        </wp:anchor>
      </w:drawing>
    </w:r>
    <w:r w:rsidRPr="004A08E9">
      <w:t xml:space="preserve">Document Version </w:t>
    </w:r>
    <w:r w:rsidR="007C0DD7">
      <w:t>0.1</w:t>
    </w:r>
    <w:r w:rsidRPr="004A08E9">
      <w:br/>
      <w:t xml:space="preserve">Date of issue: </w:t>
    </w:r>
    <w:r w:rsidR="00400EBB">
      <w:t>30</w:t>
    </w:r>
    <w:r w:rsidR="00AB4BD5">
      <w:t>/</w:t>
    </w:r>
    <w:r w:rsidR="00E9754A">
      <w:t>11</w:t>
    </w:r>
    <w:r w:rsidR="00AB4BD5">
      <w:t>/202</w:t>
    </w:r>
    <w:r w:rsidR="00542B84">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6F36" w14:textId="77777777" w:rsidR="00C942B3" w:rsidRDefault="00C942B3" w:rsidP="00C66184">
      <w:pPr>
        <w:spacing w:after="0" w:line="240" w:lineRule="auto"/>
      </w:pPr>
      <w:r>
        <w:separator/>
      </w:r>
    </w:p>
  </w:footnote>
  <w:footnote w:type="continuationSeparator" w:id="0">
    <w:p w14:paraId="28301234" w14:textId="77777777" w:rsidR="00C942B3" w:rsidRDefault="00C942B3" w:rsidP="00C66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719B" w14:textId="07D2477D" w:rsidR="00C66184" w:rsidRDefault="00D43D8C">
    <w:pPr>
      <w:pStyle w:val="Header"/>
      <w:ind w:right="-576"/>
      <w:jc w:val="right"/>
      <w:rPr>
        <w:rFonts w:asciiTheme="majorHAnsi" w:eastAsiaTheme="majorEastAsia" w:hAnsiTheme="majorHAnsi" w:cstheme="majorBidi"/>
        <w:sz w:val="28"/>
        <w:szCs w:val="28"/>
      </w:rPr>
    </w:pPr>
    <w:sdt>
      <w:sdtPr>
        <w:rPr>
          <w:rFonts w:ascii="Berlin Sans FB" w:eastAsiaTheme="majorEastAsia" w:hAnsi="Berlin Sans FB" w:cstheme="majorBidi"/>
          <w:szCs w:val="28"/>
        </w:rPr>
        <w:id w:val="-2051904151"/>
        <w:docPartObj>
          <w:docPartGallery w:val="Watermarks"/>
          <w:docPartUnique/>
        </w:docPartObj>
      </w:sdtPr>
      <w:sdtEndPr/>
      <w:sdtContent>
        <w:r>
          <w:rPr>
            <w:rFonts w:ascii="Berlin Sans FB" w:eastAsiaTheme="majorEastAsia" w:hAnsi="Berlin Sans FB" w:cstheme="majorBidi"/>
            <w:noProof/>
            <w:szCs w:val="28"/>
          </w:rPr>
          <w:pict w14:anchorId="194BC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95883">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6704" behindDoc="0" locked="0" layoutInCell="0" allowOverlap="1" wp14:anchorId="296F71A2" wp14:editId="6D9DBC21">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296F71FA" w14:textId="77777777" w:rsidR="00C66184" w:rsidRPr="00C025AA" w:rsidRDefault="00E32194">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4"/>
                              <w:szCs w:val="28"/>
                            </w:rPr>
                          </w:pPr>
                          <w:r w:rsidRPr="00C025AA">
                            <w:rPr>
                              <w:sz w:val="20"/>
                            </w:rPr>
                            <w:fldChar w:fldCharType="begin"/>
                          </w:r>
                          <w:r w:rsidR="00C66184" w:rsidRPr="00C025AA">
                            <w:rPr>
                              <w:sz w:val="20"/>
                            </w:rPr>
                            <w:instrText xml:space="preserve"> PAGE   \* MERGEFORMAT </w:instrText>
                          </w:r>
                          <w:r w:rsidRPr="00C025AA">
                            <w:rPr>
                              <w:sz w:val="20"/>
                            </w:rPr>
                            <w:fldChar w:fldCharType="separate"/>
                          </w:r>
                          <w:r w:rsidR="00725B24" w:rsidRPr="00725B24">
                            <w:rPr>
                              <w:rFonts w:asciiTheme="majorHAnsi" w:eastAsiaTheme="majorEastAsia" w:hAnsiTheme="majorHAnsi" w:cstheme="majorBidi"/>
                              <w:noProof/>
                              <w:sz w:val="24"/>
                              <w:szCs w:val="28"/>
                            </w:rPr>
                            <w:t>1</w:t>
                          </w:r>
                          <w:r w:rsidRPr="00C025AA">
                            <w:rPr>
                              <w:rFonts w:asciiTheme="majorHAnsi" w:eastAsiaTheme="majorEastAsia" w:hAnsiTheme="majorHAnsi" w:cstheme="majorBidi"/>
                              <w:noProof/>
                              <w:sz w:val="24"/>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96F71A2" id="_x0000_t202" coordsize="21600,21600" o:spt="202" path="m,l,21600r21600,l21600,xe">
              <v:stroke joinstyle="miter"/>
              <v:path gradientshapeok="t" o:connecttype="rect"/>
            </v:shapetype>
            <v:shape id="Text Box 464" o:spid="_x0000_s1034" type="#_x0000_t202" style="position:absolute;left:0;text-align:left;margin-left:0;margin-top:0;width:36pt;height:36pt;z-index:25165670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" o:allowincell="f" stroked="f">
              <v:shadow type="perspective" opacity=".5" origin=".5,.5" offset="4pt,5pt" matrix="1.25,,,1.25"/>
              <v:textbox inset="0,0,0,0">
                <w:txbxContent>
                  <w:p w14:paraId="296F71FA" w14:textId="77777777" w:rsidR="00C66184" w:rsidRPr="00C025AA" w:rsidRDefault="00E32194">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4"/>
                        <w:szCs w:val="28"/>
                      </w:rPr>
                    </w:pPr>
                    <w:r w:rsidRPr="00C025AA">
                      <w:rPr>
                        <w:sz w:val="20"/>
                      </w:rPr>
                      <w:fldChar w:fldCharType="begin"/>
                    </w:r>
                    <w:r w:rsidR="00C66184" w:rsidRPr="00C025AA">
                      <w:rPr>
                        <w:sz w:val="20"/>
                      </w:rPr>
                      <w:instrText xml:space="preserve"> PAGE   \* MERGEFORMAT </w:instrText>
                    </w:r>
                    <w:r w:rsidRPr="00C025AA">
                      <w:rPr>
                        <w:sz w:val="20"/>
                      </w:rPr>
                      <w:fldChar w:fldCharType="separate"/>
                    </w:r>
                    <w:r w:rsidR="00725B24" w:rsidRPr="00725B24">
                      <w:rPr>
                        <w:rFonts w:asciiTheme="majorHAnsi" w:eastAsiaTheme="majorEastAsia" w:hAnsiTheme="majorHAnsi" w:cstheme="majorBidi"/>
                        <w:noProof/>
                        <w:sz w:val="24"/>
                        <w:szCs w:val="28"/>
                      </w:rPr>
                      <w:t>1</w:t>
                    </w:r>
                    <w:r w:rsidRPr="00C025AA">
                      <w:rPr>
                        <w:rFonts w:asciiTheme="majorHAnsi" w:eastAsiaTheme="majorEastAsia" w:hAnsiTheme="majorHAnsi" w:cstheme="majorBidi"/>
                        <w:noProof/>
                        <w:sz w:val="24"/>
                        <w:szCs w:val="28"/>
                      </w:rPr>
                      <w:fldChar w:fldCharType="end"/>
                    </w:r>
                  </w:p>
                </w:txbxContent>
              </v:textbox>
              <w10:wrap anchorx="margin" anchory="margin"/>
            </v:shape>
          </w:pict>
        </mc:Fallback>
      </mc:AlternateContent>
    </w:r>
    <w:sdt>
      <w:sdtPr>
        <w:rPr>
          <w:rFonts w:ascii="Berlin Sans FB" w:eastAsiaTheme="majorEastAsia" w:hAnsi="Berlin Sans FB" w:cstheme="majorBidi"/>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sidR="00610379">
          <w:rPr>
            <w:rFonts w:ascii="Berlin Sans FB" w:eastAsiaTheme="majorEastAsia" w:hAnsi="Berlin Sans FB" w:cstheme="majorBidi"/>
            <w:szCs w:val="28"/>
          </w:rPr>
          <w:t>CE Change Management</w:t>
        </w:r>
        <w:r w:rsidR="00901A39">
          <w:rPr>
            <w:rFonts w:ascii="Berlin Sans FB" w:eastAsiaTheme="majorEastAsia" w:hAnsi="Berlin Sans FB" w:cstheme="majorBidi"/>
            <w:szCs w:val="28"/>
          </w:rPr>
          <w:t xml:space="preserve"> Process Overview</w:t>
        </w:r>
      </w:sdtContent>
    </w:sdt>
  </w:p>
  <w:p w14:paraId="296F719C" w14:textId="33AB1C6E" w:rsidR="00C025AA" w:rsidRPr="00C025AA" w:rsidRDefault="00C025AA" w:rsidP="00C025AA">
    <w:pPr>
      <w:pStyle w:val="NoSpacing"/>
      <w:rPr>
        <w:rFonts w:ascii="Berlin Sans FB" w:hAnsi="Berlin Sans FB"/>
        <w:sz w:val="24"/>
        <w:szCs w:val="40"/>
      </w:rPr>
    </w:pPr>
  </w:p>
  <w:p w14:paraId="296F719D" w14:textId="77777777" w:rsidR="00C66184" w:rsidRDefault="00C66184" w:rsidP="00C025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E09"/>
    <w:multiLevelType w:val="hybridMultilevel"/>
    <w:tmpl w:val="F9C6C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56004D"/>
    <w:multiLevelType w:val="multilevel"/>
    <w:tmpl w:val="830A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62431"/>
    <w:multiLevelType w:val="hybridMultilevel"/>
    <w:tmpl w:val="5B2C3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62A75"/>
    <w:multiLevelType w:val="hybridMultilevel"/>
    <w:tmpl w:val="06C0585E"/>
    <w:lvl w:ilvl="0" w:tplc="0409000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10AD6911"/>
    <w:multiLevelType w:val="hybridMultilevel"/>
    <w:tmpl w:val="0D34FC1E"/>
    <w:lvl w:ilvl="0" w:tplc="BBD6A242">
      <w:start w:val="1"/>
      <w:numFmt w:val="bullet"/>
      <w:lvlText w:val="•"/>
      <w:lvlJc w:val="left"/>
      <w:pPr>
        <w:tabs>
          <w:tab w:val="num" w:pos="720"/>
        </w:tabs>
        <w:ind w:left="720" w:hanging="360"/>
      </w:pPr>
      <w:rPr>
        <w:rFonts w:ascii="Arial" w:hAnsi="Arial" w:hint="default"/>
      </w:rPr>
    </w:lvl>
    <w:lvl w:ilvl="1" w:tplc="37029C54" w:tentative="1">
      <w:start w:val="1"/>
      <w:numFmt w:val="bullet"/>
      <w:lvlText w:val="•"/>
      <w:lvlJc w:val="left"/>
      <w:pPr>
        <w:tabs>
          <w:tab w:val="num" w:pos="1440"/>
        </w:tabs>
        <w:ind w:left="1440" w:hanging="360"/>
      </w:pPr>
      <w:rPr>
        <w:rFonts w:ascii="Arial" w:hAnsi="Arial" w:hint="default"/>
      </w:rPr>
    </w:lvl>
    <w:lvl w:ilvl="2" w:tplc="C17A09BE" w:tentative="1">
      <w:start w:val="1"/>
      <w:numFmt w:val="bullet"/>
      <w:lvlText w:val="•"/>
      <w:lvlJc w:val="left"/>
      <w:pPr>
        <w:tabs>
          <w:tab w:val="num" w:pos="2160"/>
        </w:tabs>
        <w:ind w:left="2160" w:hanging="360"/>
      </w:pPr>
      <w:rPr>
        <w:rFonts w:ascii="Arial" w:hAnsi="Arial" w:hint="default"/>
      </w:rPr>
    </w:lvl>
    <w:lvl w:ilvl="3" w:tplc="37286EEC" w:tentative="1">
      <w:start w:val="1"/>
      <w:numFmt w:val="bullet"/>
      <w:lvlText w:val="•"/>
      <w:lvlJc w:val="left"/>
      <w:pPr>
        <w:tabs>
          <w:tab w:val="num" w:pos="2880"/>
        </w:tabs>
        <w:ind w:left="2880" w:hanging="360"/>
      </w:pPr>
      <w:rPr>
        <w:rFonts w:ascii="Arial" w:hAnsi="Arial" w:hint="default"/>
      </w:rPr>
    </w:lvl>
    <w:lvl w:ilvl="4" w:tplc="EB967922" w:tentative="1">
      <w:start w:val="1"/>
      <w:numFmt w:val="bullet"/>
      <w:lvlText w:val="•"/>
      <w:lvlJc w:val="left"/>
      <w:pPr>
        <w:tabs>
          <w:tab w:val="num" w:pos="3600"/>
        </w:tabs>
        <w:ind w:left="3600" w:hanging="360"/>
      </w:pPr>
      <w:rPr>
        <w:rFonts w:ascii="Arial" w:hAnsi="Arial" w:hint="default"/>
      </w:rPr>
    </w:lvl>
    <w:lvl w:ilvl="5" w:tplc="B378B52A" w:tentative="1">
      <w:start w:val="1"/>
      <w:numFmt w:val="bullet"/>
      <w:lvlText w:val="•"/>
      <w:lvlJc w:val="left"/>
      <w:pPr>
        <w:tabs>
          <w:tab w:val="num" w:pos="4320"/>
        </w:tabs>
        <w:ind w:left="4320" w:hanging="360"/>
      </w:pPr>
      <w:rPr>
        <w:rFonts w:ascii="Arial" w:hAnsi="Arial" w:hint="default"/>
      </w:rPr>
    </w:lvl>
    <w:lvl w:ilvl="6" w:tplc="8E749EE8" w:tentative="1">
      <w:start w:val="1"/>
      <w:numFmt w:val="bullet"/>
      <w:lvlText w:val="•"/>
      <w:lvlJc w:val="left"/>
      <w:pPr>
        <w:tabs>
          <w:tab w:val="num" w:pos="5040"/>
        </w:tabs>
        <w:ind w:left="5040" w:hanging="360"/>
      </w:pPr>
      <w:rPr>
        <w:rFonts w:ascii="Arial" w:hAnsi="Arial" w:hint="default"/>
      </w:rPr>
    </w:lvl>
    <w:lvl w:ilvl="7" w:tplc="B7605D0A" w:tentative="1">
      <w:start w:val="1"/>
      <w:numFmt w:val="bullet"/>
      <w:lvlText w:val="•"/>
      <w:lvlJc w:val="left"/>
      <w:pPr>
        <w:tabs>
          <w:tab w:val="num" w:pos="5760"/>
        </w:tabs>
        <w:ind w:left="5760" w:hanging="360"/>
      </w:pPr>
      <w:rPr>
        <w:rFonts w:ascii="Arial" w:hAnsi="Arial" w:hint="default"/>
      </w:rPr>
    </w:lvl>
    <w:lvl w:ilvl="8" w:tplc="CC52E7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DA59A4"/>
    <w:multiLevelType w:val="hybridMultilevel"/>
    <w:tmpl w:val="8468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256DD"/>
    <w:multiLevelType w:val="hybridMultilevel"/>
    <w:tmpl w:val="575A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E1F34"/>
    <w:multiLevelType w:val="multilevel"/>
    <w:tmpl w:val="8A904368"/>
    <w:lvl w:ilvl="0">
      <w:start w:val="1"/>
      <w:numFmt w:val="bullet"/>
      <w:lvlText w:val=""/>
      <w:lvlJc w:val="left"/>
      <w:pPr>
        <w:tabs>
          <w:tab w:val="num" w:pos="20"/>
        </w:tabs>
        <w:ind w:left="20" w:hanging="360"/>
      </w:pPr>
      <w:rPr>
        <w:rFonts w:ascii="Symbol" w:hAnsi="Symbol" w:hint="default"/>
        <w:sz w:val="20"/>
      </w:rPr>
    </w:lvl>
    <w:lvl w:ilvl="1" w:tentative="1">
      <w:start w:val="1"/>
      <w:numFmt w:val="bullet"/>
      <w:lvlText w:val=""/>
      <w:lvlJc w:val="left"/>
      <w:pPr>
        <w:tabs>
          <w:tab w:val="num" w:pos="740"/>
        </w:tabs>
        <w:ind w:left="740" w:hanging="360"/>
      </w:pPr>
      <w:rPr>
        <w:rFonts w:ascii="Symbol" w:hAnsi="Symbol" w:hint="default"/>
        <w:sz w:val="20"/>
      </w:rPr>
    </w:lvl>
    <w:lvl w:ilvl="2" w:tentative="1">
      <w:start w:val="1"/>
      <w:numFmt w:val="bullet"/>
      <w:lvlText w:val=""/>
      <w:lvlJc w:val="left"/>
      <w:pPr>
        <w:tabs>
          <w:tab w:val="num" w:pos="1460"/>
        </w:tabs>
        <w:ind w:left="1460" w:hanging="360"/>
      </w:pPr>
      <w:rPr>
        <w:rFonts w:ascii="Symbol" w:hAnsi="Symbol" w:hint="default"/>
        <w:sz w:val="20"/>
      </w:rPr>
    </w:lvl>
    <w:lvl w:ilvl="3" w:tentative="1">
      <w:start w:val="1"/>
      <w:numFmt w:val="bullet"/>
      <w:lvlText w:val=""/>
      <w:lvlJc w:val="left"/>
      <w:pPr>
        <w:tabs>
          <w:tab w:val="num" w:pos="2180"/>
        </w:tabs>
        <w:ind w:left="2180" w:hanging="360"/>
      </w:pPr>
      <w:rPr>
        <w:rFonts w:ascii="Symbol" w:hAnsi="Symbol" w:hint="default"/>
        <w:sz w:val="20"/>
      </w:rPr>
    </w:lvl>
    <w:lvl w:ilvl="4" w:tentative="1">
      <w:start w:val="1"/>
      <w:numFmt w:val="bullet"/>
      <w:lvlText w:val=""/>
      <w:lvlJc w:val="left"/>
      <w:pPr>
        <w:tabs>
          <w:tab w:val="num" w:pos="2900"/>
        </w:tabs>
        <w:ind w:left="2900" w:hanging="360"/>
      </w:pPr>
      <w:rPr>
        <w:rFonts w:ascii="Symbol" w:hAnsi="Symbol" w:hint="default"/>
        <w:sz w:val="20"/>
      </w:rPr>
    </w:lvl>
    <w:lvl w:ilvl="5" w:tentative="1">
      <w:start w:val="1"/>
      <w:numFmt w:val="bullet"/>
      <w:lvlText w:val=""/>
      <w:lvlJc w:val="left"/>
      <w:pPr>
        <w:tabs>
          <w:tab w:val="num" w:pos="3620"/>
        </w:tabs>
        <w:ind w:left="3620" w:hanging="360"/>
      </w:pPr>
      <w:rPr>
        <w:rFonts w:ascii="Symbol" w:hAnsi="Symbol" w:hint="default"/>
        <w:sz w:val="20"/>
      </w:rPr>
    </w:lvl>
    <w:lvl w:ilvl="6" w:tentative="1">
      <w:start w:val="1"/>
      <w:numFmt w:val="bullet"/>
      <w:lvlText w:val=""/>
      <w:lvlJc w:val="left"/>
      <w:pPr>
        <w:tabs>
          <w:tab w:val="num" w:pos="4340"/>
        </w:tabs>
        <w:ind w:left="4340" w:hanging="360"/>
      </w:pPr>
      <w:rPr>
        <w:rFonts w:ascii="Symbol" w:hAnsi="Symbol" w:hint="default"/>
        <w:sz w:val="20"/>
      </w:rPr>
    </w:lvl>
    <w:lvl w:ilvl="7" w:tentative="1">
      <w:start w:val="1"/>
      <w:numFmt w:val="bullet"/>
      <w:lvlText w:val=""/>
      <w:lvlJc w:val="left"/>
      <w:pPr>
        <w:tabs>
          <w:tab w:val="num" w:pos="5060"/>
        </w:tabs>
        <w:ind w:left="5060" w:hanging="360"/>
      </w:pPr>
      <w:rPr>
        <w:rFonts w:ascii="Symbol" w:hAnsi="Symbol" w:hint="default"/>
        <w:sz w:val="20"/>
      </w:rPr>
    </w:lvl>
    <w:lvl w:ilvl="8" w:tentative="1">
      <w:start w:val="1"/>
      <w:numFmt w:val="bullet"/>
      <w:lvlText w:val=""/>
      <w:lvlJc w:val="left"/>
      <w:pPr>
        <w:tabs>
          <w:tab w:val="num" w:pos="5780"/>
        </w:tabs>
        <w:ind w:left="5780" w:hanging="360"/>
      </w:pPr>
      <w:rPr>
        <w:rFonts w:ascii="Symbol" w:hAnsi="Symbol" w:hint="default"/>
        <w:sz w:val="20"/>
      </w:rPr>
    </w:lvl>
  </w:abstractNum>
  <w:abstractNum w:abstractNumId="8" w15:restartNumberingAfterBreak="0">
    <w:nsid w:val="25C53A70"/>
    <w:multiLevelType w:val="hybridMultilevel"/>
    <w:tmpl w:val="B5BC6560"/>
    <w:lvl w:ilvl="0" w:tplc="8C4CE620">
      <w:start w:val="1"/>
      <w:numFmt w:val="upperLetter"/>
      <w:pStyle w:val="Appendix"/>
      <w:lvlText w:val="Appendix %1:"/>
      <w:lvlJc w:val="left"/>
      <w:pPr>
        <w:ind w:left="720" w:hanging="360"/>
      </w:pPr>
      <w:rPr>
        <w:rFonts w:hint="default"/>
        <w:sz w:val="3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9339B"/>
    <w:multiLevelType w:val="multilevel"/>
    <w:tmpl w:val="D88AB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8F7887"/>
    <w:multiLevelType w:val="hybridMultilevel"/>
    <w:tmpl w:val="4A76EFC2"/>
    <w:lvl w:ilvl="0" w:tplc="7D22DD8E">
      <w:start w:val="1"/>
      <w:numFmt w:val="decimal"/>
      <w:lvlText w:val="%1."/>
      <w:lvlJc w:val="left"/>
      <w:pPr>
        <w:tabs>
          <w:tab w:val="num" w:pos="720"/>
        </w:tabs>
        <w:ind w:left="720" w:hanging="360"/>
      </w:pPr>
    </w:lvl>
    <w:lvl w:ilvl="1" w:tplc="3062805A">
      <w:start w:val="1"/>
      <w:numFmt w:val="decimal"/>
      <w:lvlText w:val="%2."/>
      <w:lvlJc w:val="left"/>
      <w:pPr>
        <w:tabs>
          <w:tab w:val="num" w:pos="1440"/>
        </w:tabs>
        <w:ind w:left="1440" w:hanging="360"/>
      </w:pPr>
    </w:lvl>
    <w:lvl w:ilvl="2" w:tplc="95A2D232">
      <w:start w:val="1"/>
      <w:numFmt w:val="decimal"/>
      <w:lvlText w:val="%3."/>
      <w:lvlJc w:val="left"/>
      <w:pPr>
        <w:tabs>
          <w:tab w:val="num" w:pos="2160"/>
        </w:tabs>
        <w:ind w:left="2160" w:hanging="360"/>
      </w:pPr>
    </w:lvl>
    <w:lvl w:ilvl="3" w:tplc="4AAAB194" w:tentative="1">
      <w:start w:val="1"/>
      <w:numFmt w:val="decimal"/>
      <w:lvlText w:val="%4."/>
      <w:lvlJc w:val="left"/>
      <w:pPr>
        <w:tabs>
          <w:tab w:val="num" w:pos="2880"/>
        </w:tabs>
        <w:ind w:left="2880" w:hanging="360"/>
      </w:pPr>
    </w:lvl>
    <w:lvl w:ilvl="4" w:tplc="11FEB76A" w:tentative="1">
      <w:start w:val="1"/>
      <w:numFmt w:val="decimal"/>
      <w:lvlText w:val="%5."/>
      <w:lvlJc w:val="left"/>
      <w:pPr>
        <w:tabs>
          <w:tab w:val="num" w:pos="3600"/>
        </w:tabs>
        <w:ind w:left="3600" w:hanging="360"/>
      </w:pPr>
    </w:lvl>
    <w:lvl w:ilvl="5" w:tplc="EA8E0328" w:tentative="1">
      <w:start w:val="1"/>
      <w:numFmt w:val="decimal"/>
      <w:lvlText w:val="%6."/>
      <w:lvlJc w:val="left"/>
      <w:pPr>
        <w:tabs>
          <w:tab w:val="num" w:pos="4320"/>
        </w:tabs>
        <w:ind w:left="4320" w:hanging="360"/>
      </w:pPr>
    </w:lvl>
    <w:lvl w:ilvl="6" w:tplc="6C800638" w:tentative="1">
      <w:start w:val="1"/>
      <w:numFmt w:val="decimal"/>
      <w:lvlText w:val="%7."/>
      <w:lvlJc w:val="left"/>
      <w:pPr>
        <w:tabs>
          <w:tab w:val="num" w:pos="5040"/>
        </w:tabs>
        <w:ind w:left="5040" w:hanging="360"/>
      </w:pPr>
    </w:lvl>
    <w:lvl w:ilvl="7" w:tplc="CD665062" w:tentative="1">
      <w:start w:val="1"/>
      <w:numFmt w:val="decimal"/>
      <w:lvlText w:val="%8."/>
      <w:lvlJc w:val="left"/>
      <w:pPr>
        <w:tabs>
          <w:tab w:val="num" w:pos="5760"/>
        </w:tabs>
        <w:ind w:left="5760" w:hanging="360"/>
      </w:pPr>
    </w:lvl>
    <w:lvl w:ilvl="8" w:tplc="404648B0" w:tentative="1">
      <w:start w:val="1"/>
      <w:numFmt w:val="decimal"/>
      <w:lvlText w:val="%9."/>
      <w:lvlJc w:val="left"/>
      <w:pPr>
        <w:tabs>
          <w:tab w:val="num" w:pos="6480"/>
        </w:tabs>
        <w:ind w:left="6480" w:hanging="360"/>
      </w:pPr>
    </w:lvl>
  </w:abstractNum>
  <w:abstractNum w:abstractNumId="11" w15:restartNumberingAfterBreak="0">
    <w:nsid w:val="2E3551FB"/>
    <w:multiLevelType w:val="hybridMultilevel"/>
    <w:tmpl w:val="8098BE9A"/>
    <w:lvl w:ilvl="0" w:tplc="BF2EE324">
      <w:start w:val="1"/>
      <w:numFmt w:val="bullet"/>
      <w:lvlText w:val="•"/>
      <w:lvlJc w:val="left"/>
      <w:pPr>
        <w:tabs>
          <w:tab w:val="num" w:pos="720"/>
        </w:tabs>
        <w:ind w:left="720" w:hanging="360"/>
      </w:pPr>
      <w:rPr>
        <w:rFonts w:ascii="Arial" w:hAnsi="Arial" w:hint="default"/>
      </w:rPr>
    </w:lvl>
    <w:lvl w:ilvl="1" w:tplc="9C444A36">
      <w:start w:val="1"/>
      <w:numFmt w:val="bullet"/>
      <w:lvlText w:val="•"/>
      <w:lvlJc w:val="left"/>
      <w:pPr>
        <w:tabs>
          <w:tab w:val="num" w:pos="1440"/>
        </w:tabs>
        <w:ind w:left="1440" w:hanging="360"/>
      </w:pPr>
      <w:rPr>
        <w:rFonts w:ascii="Arial" w:hAnsi="Arial" w:hint="default"/>
      </w:rPr>
    </w:lvl>
    <w:lvl w:ilvl="2" w:tplc="74B850D0">
      <w:numFmt w:val="bullet"/>
      <w:lvlText w:val="•"/>
      <w:lvlJc w:val="left"/>
      <w:pPr>
        <w:tabs>
          <w:tab w:val="num" w:pos="2160"/>
        </w:tabs>
        <w:ind w:left="2160" w:hanging="360"/>
      </w:pPr>
      <w:rPr>
        <w:rFonts w:ascii="Arial" w:hAnsi="Arial" w:hint="default"/>
      </w:rPr>
    </w:lvl>
    <w:lvl w:ilvl="3" w:tplc="BE6CCA4E" w:tentative="1">
      <w:start w:val="1"/>
      <w:numFmt w:val="bullet"/>
      <w:lvlText w:val="•"/>
      <w:lvlJc w:val="left"/>
      <w:pPr>
        <w:tabs>
          <w:tab w:val="num" w:pos="2880"/>
        </w:tabs>
        <w:ind w:left="2880" w:hanging="360"/>
      </w:pPr>
      <w:rPr>
        <w:rFonts w:ascii="Arial" w:hAnsi="Arial" w:hint="default"/>
      </w:rPr>
    </w:lvl>
    <w:lvl w:ilvl="4" w:tplc="911EC418" w:tentative="1">
      <w:start w:val="1"/>
      <w:numFmt w:val="bullet"/>
      <w:lvlText w:val="•"/>
      <w:lvlJc w:val="left"/>
      <w:pPr>
        <w:tabs>
          <w:tab w:val="num" w:pos="3600"/>
        </w:tabs>
        <w:ind w:left="3600" w:hanging="360"/>
      </w:pPr>
      <w:rPr>
        <w:rFonts w:ascii="Arial" w:hAnsi="Arial" w:hint="default"/>
      </w:rPr>
    </w:lvl>
    <w:lvl w:ilvl="5" w:tplc="7D50C34A" w:tentative="1">
      <w:start w:val="1"/>
      <w:numFmt w:val="bullet"/>
      <w:lvlText w:val="•"/>
      <w:lvlJc w:val="left"/>
      <w:pPr>
        <w:tabs>
          <w:tab w:val="num" w:pos="4320"/>
        </w:tabs>
        <w:ind w:left="4320" w:hanging="360"/>
      </w:pPr>
      <w:rPr>
        <w:rFonts w:ascii="Arial" w:hAnsi="Arial" w:hint="default"/>
      </w:rPr>
    </w:lvl>
    <w:lvl w:ilvl="6" w:tplc="A87AC774" w:tentative="1">
      <w:start w:val="1"/>
      <w:numFmt w:val="bullet"/>
      <w:lvlText w:val="•"/>
      <w:lvlJc w:val="left"/>
      <w:pPr>
        <w:tabs>
          <w:tab w:val="num" w:pos="5040"/>
        </w:tabs>
        <w:ind w:left="5040" w:hanging="360"/>
      </w:pPr>
      <w:rPr>
        <w:rFonts w:ascii="Arial" w:hAnsi="Arial" w:hint="default"/>
      </w:rPr>
    </w:lvl>
    <w:lvl w:ilvl="7" w:tplc="5F8CD13A" w:tentative="1">
      <w:start w:val="1"/>
      <w:numFmt w:val="bullet"/>
      <w:lvlText w:val="•"/>
      <w:lvlJc w:val="left"/>
      <w:pPr>
        <w:tabs>
          <w:tab w:val="num" w:pos="5760"/>
        </w:tabs>
        <w:ind w:left="5760" w:hanging="360"/>
      </w:pPr>
      <w:rPr>
        <w:rFonts w:ascii="Arial" w:hAnsi="Arial" w:hint="default"/>
      </w:rPr>
    </w:lvl>
    <w:lvl w:ilvl="8" w:tplc="2244FC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A10445"/>
    <w:multiLevelType w:val="multilevel"/>
    <w:tmpl w:val="D5886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3A4A66"/>
    <w:multiLevelType w:val="hybridMultilevel"/>
    <w:tmpl w:val="C9205A4C"/>
    <w:lvl w:ilvl="0" w:tplc="04090011">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39E13D8F"/>
    <w:multiLevelType w:val="hybridMultilevel"/>
    <w:tmpl w:val="A2F04A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795F45"/>
    <w:multiLevelType w:val="hybridMultilevel"/>
    <w:tmpl w:val="44ACD466"/>
    <w:lvl w:ilvl="0" w:tplc="469066A8">
      <w:start w:val="1"/>
      <w:numFmt w:val="bullet"/>
      <w:lvlText w:val=""/>
      <w:lvlJc w:val="left"/>
      <w:pPr>
        <w:ind w:left="720" w:hanging="360"/>
      </w:pPr>
      <w:rPr>
        <w:rFonts w:ascii="Wingdings" w:hAnsi="Wingdings" w:hint="default"/>
        <w:strike w:val="0"/>
        <w:dstrike w:val="0"/>
        <w:sz w:val="44"/>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BC163A"/>
    <w:multiLevelType w:val="hybridMultilevel"/>
    <w:tmpl w:val="C166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D01A63"/>
    <w:multiLevelType w:val="hybridMultilevel"/>
    <w:tmpl w:val="ABE6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50CB4"/>
    <w:multiLevelType w:val="hybridMultilevel"/>
    <w:tmpl w:val="1790540C"/>
    <w:lvl w:ilvl="0" w:tplc="C5909CCA">
      <w:start w:val="1"/>
      <w:numFmt w:val="bullet"/>
      <w:lvlText w:val="•"/>
      <w:lvlJc w:val="left"/>
      <w:pPr>
        <w:tabs>
          <w:tab w:val="num" w:pos="720"/>
        </w:tabs>
        <w:ind w:left="720" w:hanging="360"/>
      </w:pPr>
      <w:rPr>
        <w:rFonts w:ascii="Arial" w:hAnsi="Arial" w:hint="default"/>
      </w:rPr>
    </w:lvl>
    <w:lvl w:ilvl="1" w:tplc="9CB412E4" w:tentative="1">
      <w:start w:val="1"/>
      <w:numFmt w:val="bullet"/>
      <w:lvlText w:val="•"/>
      <w:lvlJc w:val="left"/>
      <w:pPr>
        <w:tabs>
          <w:tab w:val="num" w:pos="1440"/>
        </w:tabs>
        <w:ind w:left="1440" w:hanging="360"/>
      </w:pPr>
      <w:rPr>
        <w:rFonts w:ascii="Arial" w:hAnsi="Arial" w:hint="default"/>
      </w:rPr>
    </w:lvl>
    <w:lvl w:ilvl="2" w:tplc="13D05E8E" w:tentative="1">
      <w:start w:val="1"/>
      <w:numFmt w:val="bullet"/>
      <w:lvlText w:val="•"/>
      <w:lvlJc w:val="left"/>
      <w:pPr>
        <w:tabs>
          <w:tab w:val="num" w:pos="2160"/>
        </w:tabs>
        <w:ind w:left="2160" w:hanging="360"/>
      </w:pPr>
      <w:rPr>
        <w:rFonts w:ascii="Arial" w:hAnsi="Arial" w:hint="default"/>
      </w:rPr>
    </w:lvl>
    <w:lvl w:ilvl="3" w:tplc="DC36AB0E" w:tentative="1">
      <w:start w:val="1"/>
      <w:numFmt w:val="bullet"/>
      <w:lvlText w:val="•"/>
      <w:lvlJc w:val="left"/>
      <w:pPr>
        <w:tabs>
          <w:tab w:val="num" w:pos="2880"/>
        </w:tabs>
        <w:ind w:left="2880" w:hanging="360"/>
      </w:pPr>
      <w:rPr>
        <w:rFonts w:ascii="Arial" w:hAnsi="Arial" w:hint="default"/>
      </w:rPr>
    </w:lvl>
    <w:lvl w:ilvl="4" w:tplc="B9EACA6A" w:tentative="1">
      <w:start w:val="1"/>
      <w:numFmt w:val="bullet"/>
      <w:lvlText w:val="•"/>
      <w:lvlJc w:val="left"/>
      <w:pPr>
        <w:tabs>
          <w:tab w:val="num" w:pos="3600"/>
        </w:tabs>
        <w:ind w:left="3600" w:hanging="360"/>
      </w:pPr>
      <w:rPr>
        <w:rFonts w:ascii="Arial" w:hAnsi="Arial" w:hint="default"/>
      </w:rPr>
    </w:lvl>
    <w:lvl w:ilvl="5" w:tplc="0310DA96" w:tentative="1">
      <w:start w:val="1"/>
      <w:numFmt w:val="bullet"/>
      <w:lvlText w:val="•"/>
      <w:lvlJc w:val="left"/>
      <w:pPr>
        <w:tabs>
          <w:tab w:val="num" w:pos="4320"/>
        </w:tabs>
        <w:ind w:left="4320" w:hanging="360"/>
      </w:pPr>
      <w:rPr>
        <w:rFonts w:ascii="Arial" w:hAnsi="Arial" w:hint="default"/>
      </w:rPr>
    </w:lvl>
    <w:lvl w:ilvl="6" w:tplc="416C6242" w:tentative="1">
      <w:start w:val="1"/>
      <w:numFmt w:val="bullet"/>
      <w:lvlText w:val="•"/>
      <w:lvlJc w:val="left"/>
      <w:pPr>
        <w:tabs>
          <w:tab w:val="num" w:pos="5040"/>
        </w:tabs>
        <w:ind w:left="5040" w:hanging="360"/>
      </w:pPr>
      <w:rPr>
        <w:rFonts w:ascii="Arial" w:hAnsi="Arial" w:hint="default"/>
      </w:rPr>
    </w:lvl>
    <w:lvl w:ilvl="7" w:tplc="F6C2FA5E" w:tentative="1">
      <w:start w:val="1"/>
      <w:numFmt w:val="bullet"/>
      <w:lvlText w:val="•"/>
      <w:lvlJc w:val="left"/>
      <w:pPr>
        <w:tabs>
          <w:tab w:val="num" w:pos="5760"/>
        </w:tabs>
        <w:ind w:left="5760" w:hanging="360"/>
      </w:pPr>
      <w:rPr>
        <w:rFonts w:ascii="Arial" w:hAnsi="Arial" w:hint="default"/>
      </w:rPr>
    </w:lvl>
    <w:lvl w:ilvl="8" w:tplc="A330DD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0D67D7"/>
    <w:multiLevelType w:val="hybridMultilevel"/>
    <w:tmpl w:val="0706E388"/>
    <w:lvl w:ilvl="0" w:tplc="91BC5534">
      <w:start w:val="1"/>
      <w:numFmt w:val="bullet"/>
      <w:lvlText w:val="•"/>
      <w:lvlJc w:val="left"/>
      <w:pPr>
        <w:tabs>
          <w:tab w:val="num" w:pos="720"/>
        </w:tabs>
        <w:ind w:left="720" w:hanging="360"/>
      </w:pPr>
      <w:rPr>
        <w:rFonts w:ascii="Arial" w:hAnsi="Arial" w:hint="default"/>
      </w:rPr>
    </w:lvl>
    <w:lvl w:ilvl="1" w:tplc="1B7EFDFA" w:tentative="1">
      <w:start w:val="1"/>
      <w:numFmt w:val="bullet"/>
      <w:lvlText w:val="•"/>
      <w:lvlJc w:val="left"/>
      <w:pPr>
        <w:tabs>
          <w:tab w:val="num" w:pos="1440"/>
        </w:tabs>
        <w:ind w:left="1440" w:hanging="360"/>
      </w:pPr>
      <w:rPr>
        <w:rFonts w:ascii="Arial" w:hAnsi="Arial" w:hint="default"/>
      </w:rPr>
    </w:lvl>
    <w:lvl w:ilvl="2" w:tplc="ED929976" w:tentative="1">
      <w:start w:val="1"/>
      <w:numFmt w:val="bullet"/>
      <w:lvlText w:val="•"/>
      <w:lvlJc w:val="left"/>
      <w:pPr>
        <w:tabs>
          <w:tab w:val="num" w:pos="2160"/>
        </w:tabs>
        <w:ind w:left="2160" w:hanging="360"/>
      </w:pPr>
      <w:rPr>
        <w:rFonts w:ascii="Arial" w:hAnsi="Arial" w:hint="default"/>
      </w:rPr>
    </w:lvl>
    <w:lvl w:ilvl="3" w:tplc="E77E5016" w:tentative="1">
      <w:start w:val="1"/>
      <w:numFmt w:val="bullet"/>
      <w:lvlText w:val="•"/>
      <w:lvlJc w:val="left"/>
      <w:pPr>
        <w:tabs>
          <w:tab w:val="num" w:pos="2880"/>
        </w:tabs>
        <w:ind w:left="2880" w:hanging="360"/>
      </w:pPr>
      <w:rPr>
        <w:rFonts w:ascii="Arial" w:hAnsi="Arial" w:hint="default"/>
      </w:rPr>
    </w:lvl>
    <w:lvl w:ilvl="4" w:tplc="C3C4E7C2" w:tentative="1">
      <w:start w:val="1"/>
      <w:numFmt w:val="bullet"/>
      <w:lvlText w:val="•"/>
      <w:lvlJc w:val="left"/>
      <w:pPr>
        <w:tabs>
          <w:tab w:val="num" w:pos="3600"/>
        </w:tabs>
        <w:ind w:left="3600" w:hanging="360"/>
      </w:pPr>
      <w:rPr>
        <w:rFonts w:ascii="Arial" w:hAnsi="Arial" w:hint="default"/>
      </w:rPr>
    </w:lvl>
    <w:lvl w:ilvl="5" w:tplc="7D06F142" w:tentative="1">
      <w:start w:val="1"/>
      <w:numFmt w:val="bullet"/>
      <w:lvlText w:val="•"/>
      <w:lvlJc w:val="left"/>
      <w:pPr>
        <w:tabs>
          <w:tab w:val="num" w:pos="4320"/>
        </w:tabs>
        <w:ind w:left="4320" w:hanging="360"/>
      </w:pPr>
      <w:rPr>
        <w:rFonts w:ascii="Arial" w:hAnsi="Arial" w:hint="default"/>
      </w:rPr>
    </w:lvl>
    <w:lvl w:ilvl="6" w:tplc="352AF6EC" w:tentative="1">
      <w:start w:val="1"/>
      <w:numFmt w:val="bullet"/>
      <w:lvlText w:val="•"/>
      <w:lvlJc w:val="left"/>
      <w:pPr>
        <w:tabs>
          <w:tab w:val="num" w:pos="5040"/>
        </w:tabs>
        <w:ind w:left="5040" w:hanging="360"/>
      </w:pPr>
      <w:rPr>
        <w:rFonts w:ascii="Arial" w:hAnsi="Arial" w:hint="default"/>
      </w:rPr>
    </w:lvl>
    <w:lvl w:ilvl="7" w:tplc="6EC4EF7C" w:tentative="1">
      <w:start w:val="1"/>
      <w:numFmt w:val="bullet"/>
      <w:lvlText w:val="•"/>
      <w:lvlJc w:val="left"/>
      <w:pPr>
        <w:tabs>
          <w:tab w:val="num" w:pos="5760"/>
        </w:tabs>
        <w:ind w:left="5760" w:hanging="360"/>
      </w:pPr>
      <w:rPr>
        <w:rFonts w:ascii="Arial" w:hAnsi="Arial" w:hint="default"/>
      </w:rPr>
    </w:lvl>
    <w:lvl w:ilvl="8" w:tplc="1868CAD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A777A42"/>
    <w:multiLevelType w:val="multilevel"/>
    <w:tmpl w:val="01EAC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1EB7279"/>
    <w:multiLevelType w:val="hybridMultilevel"/>
    <w:tmpl w:val="A4364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D43AD"/>
    <w:multiLevelType w:val="hybridMultilevel"/>
    <w:tmpl w:val="2BD6F6C6"/>
    <w:lvl w:ilvl="0" w:tplc="9ECEC200">
      <w:start w:val="1"/>
      <w:numFmt w:val="bullet"/>
      <w:lvlText w:val="•"/>
      <w:lvlJc w:val="left"/>
      <w:pPr>
        <w:tabs>
          <w:tab w:val="num" w:pos="720"/>
        </w:tabs>
        <w:ind w:left="720" w:hanging="360"/>
      </w:pPr>
      <w:rPr>
        <w:rFonts w:ascii="Arial" w:hAnsi="Arial" w:hint="default"/>
      </w:rPr>
    </w:lvl>
    <w:lvl w:ilvl="1" w:tplc="16E803A6" w:tentative="1">
      <w:start w:val="1"/>
      <w:numFmt w:val="bullet"/>
      <w:lvlText w:val="•"/>
      <w:lvlJc w:val="left"/>
      <w:pPr>
        <w:tabs>
          <w:tab w:val="num" w:pos="1440"/>
        </w:tabs>
        <w:ind w:left="1440" w:hanging="360"/>
      </w:pPr>
      <w:rPr>
        <w:rFonts w:ascii="Arial" w:hAnsi="Arial" w:hint="default"/>
      </w:rPr>
    </w:lvl>
    <w:lvl w:ilvl="2" w:tplc="36001044" w:tentative="1">
      <w:start w:val="1"/>
      <w:numFmt w:val="bullet"/>
      <w:lvlText w:val="•"/>
      <w:lvlJc w:val="left"/>
      <w:pPr>
        <w:tabs>
          <w:tab w:val="num" w:pos="2160"/>
        </w:tabs>
        <w:ind w:left="2160" w:hanging="360"/>
      </w:pPr>
      <w:rPr>
        <w:rFonts w:ascii="Arial" w:hAnsi="Arial" w:hint="default"/>
      </w:rPr>
    </w:lvl>
    <w:lvl w:ilvl="3" w:tplc="6032D7E6" w:tentative="1">
      <w:start w:val="1"/>
      <w:numFmt w:val="bullet"/>
      <w:lvlText w:val="•"/>
      <w:lvlJc w:val="left"/>
      <w:pPr>
        <w:tabs>
          <w:tab w:val="num" w:pos="2880"/>
        </w:tabs>
        <w:ind w:left="2880" w:hanging="360"/>
      </w:pPr>
      <w:rPr>
        <w:rFonts w:ascii="Arial" w:hAnsi="Arial" w:hint="default"/>
      </w:rPr>
    </w:lvl>
    <w:lvl w:ilvl="4" w:tplc="16C4CFD8" w:tentative="1">
      <w:start w:val="1"/>
      <w:numFmt w:val="bullet"/>
      <w:lvlText w:val="•"/>
      <w:lvlJc w:val="left"/>
      <w:pPr>
        <w:tabs>
          <w:tab w:val="num" w:pos="3600"/>
        </w:tabs>
        <w:ind w:left="3600" w:hanging="360"/>
      </w:pPr>
      <w:rPr>
        <w:rFonts w:ascii="Arial" w:hAnsi="Arial" w:hint="default"/>
      </w:rPr>
    </w:lvl>
    <w:lvl w:ilvl="5" w:tplc="4DD40F58" w:tentative="1">
      <w:start w:val="1"/>
      <w:numFmt w:val="bullet"/>
      <w:lvlText w:val="•"/>
      <w:lvlJc w:val="left"/>
      <w:pPr>
        <w:tabs>
          <w:tab w:val="num" w:pos="4320"/>
        </w:tabs>
        <w:ind w:left="4320" w:hanging="360"/>
      </w:pPr>
      <w:rPr>
        <w:rFonts w:ascii="Arial" w:hAnsi="Arial" w:hint="default"/>
      </w:rPr>
    </w:lvl>
    <w:lvl w:ilvl="6" w:tplc="1DCC6254" w:tentative="1">
      <w:start w:val="1"/>
      <w:numFmt w:val="bullet"/>
      <w:lvlText w:val="•"/>
      <w:lvlJc w:val="left"/>
      <w:pPr>
        <w:tabs>
          <w:tab w:val="num" w:pos="5040"/>
        </w:tabs>
        <w:ind w:left="5040" w:hanging="360"/>
      </w:pPr>
      <w:rPr>
        <w:rFonts w:ascii="Arial" w:hAnsi="Arial" w:hint="default"/>
      </w:rPr>
    </w:lvl>
    <w:lvl w:ilvl="7" w:tplc="8EA84A2C" w:tentative="1">
      <w:start w:val="1"/>
      <w:numFmt w:val="bullet"/>
      <w:lvlText w:val="•"/>
      <w:lvlJc w:val="left"/>
      <w:pPr>
        <w:tabs>
          <w:tab w:val="num" w:pos="5760"/>
        </w:tabs>
        <w:ind w:left="5760" w:hanging="360"/>
      </w:pPr>
      <w:rPr>
        <w:rFonts w:ascii="Arial" w:hAnsi="Arial" w:hint="default"/>
      </w:rPr>
    </w:lvl>
    <w:lvl w:ilvl="8" w:tplc="E4ECD5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780523"/>
    <w:multiLevelType w:val="multilevel"/>
    <w:tmpl w:val="91DC1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A8F6448"/>
    <w:multiLevelType w:val="hybridMultilevel"/>
    <w:tmpl w:val="CB8433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CB671A"/>
    <w:multiLevelType w:val="hybridMultilevel"/>
    <w:tmpl w:val="84680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755CD3"/>
    <w:multiLevelType w:val="hybridMultilevel"/>
    <w:tmpl w:val="9A90F26E"/>
    <w:lvl w:ilvl="0" w:tplc="80ACBECA">
      <w:start w:val="1"/>
      <w:numFmt w:val="bullet"/>
      <w:lvlText w:val=""/>
      <w:lvlJc w:val="left"/>
      <w:pPr>
        <w:ind w:left="720" w:hanging="360"/>
      </w:pPr>
      <w:rPr>
        <w:rFonts w:ascii="Wingdings" w:hAnsi="Wingdings" w:hint="default"/>
        <w:strike w:val="0"/>
        <w:dstrike w:val="0"/>
        <w:sz w:val="44"/>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116367"/>
    <w:multiLevelType w:val="hybridMultilevel"/>
    <w:tmpl w:val="7214C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BB5AA6"/>
    <w:multiLevelType w:val="multilevel"/>
    <w:tmpl w:val="D61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F26ADA"/>
    <w:multiLevelType w:val="hybridMultilevel"/>
    <w:tmpl w:val="EEF60934"/>
    <w:lvl w:ilvl="0" w:tplc="469066A8">
      <w:start w:val="1"/>
      <w:numFmt w:val="bullet"/>
      <w:lvlText w:val=""/>
      <w:lvlJc w:val="left"/>
      <w:pPr>
        <w:ind w:left="1080" w:hanging="360"/>
      </w:pPr>
      <w:rPr>
        <w:rFonts w:ascii="Wingdings" w:hAnsi="Wingdings" w:hint="default"/>
        <w:strike w:val="0"/>
        <w:dstrike w:val="0"/>
        <w:sz w:val="44"/>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B2245B4"/>
    <w:multiLevelType w:val="hybridMultilevel"/>
    <w:tmpl w:val="BD98E2A0"/>
    <w:lvl w:ilvl="0" w:tplc="08090005">
      <w:start w:val="1"/>
      <w:numFmt w:val="bullet"/>
      <w:lvlText w:val=""/>
      <w:lvlJc w:val="left"/>
      <w:pPr>
        <w:ind w:left="1080" w:hanging="360"/>
      </w:pPr>
      <w:rPr>
        <w:rFonts w:ascii="Wingdings" w:hAnsi="Wingdings" w:hint="default"/>
        <w:strike w:val="0"/>
        <w:dstrike w:val="0"/>
        <w:sz w:val="44"/>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2601D23"/>
    <w:multiLevelType w:val="hybridMultilevel"/>
    <w:tmpl w:val="07022190"/>
    <w:lvl w:ilvl="0" w:tplc="1BF62D04">
      <w:start w:val="1"/>
      <w:numFmt w:val="bullet"/>
      <w:lvlText w:val="•"/>
      <w:lvlJc w:val="left"/>
      <w:pPr>
        <w:tabs>
          <w:tab w:val="num" w:pos="720"/>
        </w:tabs>
        <w:ind w:left="720" w:hanging="360"/>
      </w:pPr>
      <w:rPr>
        <w:rFonts w:ascii="Arial" w:hAnsi="Arial" w:hint="default"/>
      </w:rPr>
    </w:lvl>
    <w:lvl w:ilvl="1" w:tplc="4C306294">
      <w:start w:val="1"/>
      <w:numFmt w:val="bullet"/>
      <w:lvlText w:val="•"/>
      <w:lvlJc w:val="left"/>
      <w:pPr>
        <w:tabs>
          <w:tab w:val="num" w:pos="1440"/>
        </w:tabs>
        <w:ind w:left="1440" w:hanging="360"/>
      </w:pPr>
      <w:rPr>
        <w:rFonts w:ascii="Arial" w:hAnsi="Arial" w:hint="default"/>
      </w:rPr>
    </w:lvl>
    <w:lvl w:ilvl="2" w:tplc="5AB64E26" w:tentative="1">
      <w:start w:val="1"/>
      <w:numFmt w:val="bullet"/>
      <w:lvlText w:val="•"/>
      <w:lvlJc w:val="left"/>
      <w:pPr>
        <w:tabs>
          <w:tab w:val="num" w:pos="2160"/>
        </w:tabs>
        <w:ind w:left="2160" w:hanging="360"/>
      </w:pPr>
      <w:rPr>
        <w:rFonts w:ascii="Arial" w:hAnsi="Arial" w:hint="default"/>
      </w:rPr>
    </w:lvl>
    <w:lvl w:ilvl="3" w:tplc="8430BC80" w:tentative="1">
      <w:start w:val="1"/>
      <w:numFmt w:val="bullet"/>
      <w:lvlText w:val="•"/>
      <w:lvlJc w:val="left"/>
      <w:pPr>
        <w:tabs>
          <w:tab w:val="num" w:pos="2880"/>
        </w:tabs>
        <w:ind w:left="2880" w:hanging="360"/>
      </w:pPr>
      <w:rPr>
        <w:rFonts w:ascii="Arial" w:hAnsi="Arial" w:hint="default"/>
      </w:rPr>
    </w:lvl>
    <w:lvl w:ilvl="4" w:tplc="F3EEB8F6" w:tentative="1">
      <w:start w:val="1"/>
      <w:numFmt w:val="bullet"/>
      <w:lvlText w:val="•"/>
      <w:lvlJc w:val="left"/>
      <w:pPr>
        <w:tabs>
          <w:tab w:val="num" w:pos="3600"/>
        </w:tabs>
        <w:ind w:left="3600" w:hanging="360"/>
      </w:pPr>
      <w:rPr>
        <w:rFonts w:ascii="Arial" w:hAnsi="Arial" w:hint="default"/>
      </w:rPr>
    </w:lvl>
    <w:lvl w:ilvl="5" w:tplc="3574F224" w:tentative="1">
      <w:start w:val="1"/>
      <w:numFmt w:val="bullet"/>
      <w:lvlText w:val="•"/>
      <w:lvlJc w:val="left"/>
      <w:pPr>
        <w:tabs>
          <w:tab w:val="num" w:pos="4320"/>
        </w:tabs>
        <w:ind w:left="4320" w:hanging="360"/>
      </w:pPr>
      <w:rPr>
        <w:rFonts w:ascii="Arial" w:hAnsi="Arial" w:hint="default"/>
      </w:rPr>
    </w:lvl>
    <w:lvl w:ilvl="6" w:tplc="152ECF18" w:tentative="1">
      <w:start w:val="1"/>
      <w:numFmt w:val="bullet"/>
      <w:lvlText w:val="•"/>
      <w:lvlJc w:val="left"/>
      <w:pPr>
        <w:tabs>
          <w:tab w:val="num" w:pos="5040"/>
        </w:tabs>
        <w:ind w:left="5040" w:hanging="360"/>
      </w:pPr>
      <w:rPr>
        <w:rFonts w:ascii="Arial" w:hAnsi="Arial" w:hint="default"/>
      </w:rPr>
    </w:lvl>
    <w:lvl w:ilvl="7" w:tplc="6BF87650" w:tentative="1">
      <w:start w:val="1"/>
      <w:numFmt w:val="bullet"/>
      <w:lvlText w:val="•"/>
      <w:lvlJc w:val="left"/>
      <w:pPr>
        <w:tabs>
          <w:tab w:val="num" w:pos="5760"/>
        </w:tabs>
        <w:ind w:left="5760" w:hanging="360"/>
      </w:pPr>
      <w:rPr>
        <w:rFonts w:ascii="Arial" w:hAnsi="Arial" w:hint="default"/>
      </w:rPr>
    </w:lvl>
    <w:lvl w:ilvl="8" w:tplc="695A0FF4" w:tentative="1">
      <w:start w:val="1"/>
      <w:numFmt w:val="bullet"/>
      <w:lvlText w:val="•"/>
      <w:lvlJc w:val="left"/>
      <w:pPr>
        <w:tabs>
          <w:tab w:val="num" w:pos="6480"/>
        </w:tabs>
        <w:ind w:left="6480" w:hanging="360"/>
      </w:pPr>
      <w:rPr>
        <w:rFonts w:ascii="Arial" w:hAnsi="Arial" w:hint="default"/>
      </w:rPr>
    </w:lvl>
  </w:abstractNum>
  <w:num w:numId="1">
    <w:abstractNumId w:val="29"/>
  </w:num>
  <w:num w:numId="2">
    <w:abstractNumId w:val="26"/>
  </w:num>
  <w:num w:numId="3">
    <w:abstractNumId w:val="16"/>
  </w:num>
  <w:num w:numId="4">
    <w:abstractNumId w:val="30"/>
  </w:num>
  <w:num w:numId="5">
    <w:abstractNumId w:val="14"/>
  </w:num>
  <w:num w:numId="6">
    <w:abstractNumId w:val="8"/>
  </w:num>
  <w:num w:numId="7">
    <w:abstractNumId w:val="1"/>
  </w:num>
  <w:num w:numId="8">
    <w:abstractNumId w:val="27"/>
  </w:num>
  <w:num w:numId="9">
    <w:abstractNumId w:val="7"/>
  </w:num>
  <w:num w:numId="10">
    <w:abstractNumId w:val="28"/>
  </w:num>
  <w:num w:numId="11">
    <w:abstractNumId w:val="0"/>
  </w:num>
  <w:num w:numId="12">
    <w:abstractNumId w:val="15"/>
  </w:num>
  <w:num w:numId="13">
    <w:abstractNumId w:val="2"/>
  </w:num>
  <w:num w:numId="14">
    <w:abstractNumId w:val="17"/>
  </w:num>
  <w:num w:numId="15">
    <w:abstractNumId w:val="5"/>
  </w:num>
  <w:num w:numId="16">
    <w:abstractNumId w:val="22"/>
  </w:num>
  <w:num w:numId="17">
    <w:abstractNumId w:val="25"/>
  </w:num>
  <w:num w:numId="18">
    <w:abstractNumId w:val="4"/>
  </w:num>
  <w:num w:numId="19">
    <w:abstractNumId w:val="19"/>
  </w:num>
  <w:num w:numId="20">
    <w:abstractNumId w:val="18"/>
  </w:num>
  <w:num w:numId="21">
    <w:abstractNumId w:val="21"/>
  </w:num>
  <w:num w:numId="22">
    <w:abstractNumId w:val="24"/>
  </w:num>
  <w:num w:numId="23">
    <w:abstractNumId w:val="23"/>
  </w:num>
  <w:num w:numId="24">
    <w:abstractNumId w:val="9"/>
  </w:num>
  <w:num w:numId="25">
    <w:abstractNumId w:val="20"/>
  </w:num>
  <w:num w:numId="26">
    <w:abstractNumId w:val="12"/>
  </w:num>
  <w:num w:numId="27">
    <w:abstractNumId w:val="10"/>
  </w:num>
  <w:num w:numId="28">
    <w:abstractNumId w:val="11"/>
  </w:num>
  <w:num w:numId="29">
    <w:abstractNumId w:val="6"/>
  </w:num>
  <w:num w:numId="30">
    <w:abstractNumId w:val="13"/>
  </w:num>
  <w:num w:numId="31">
    <w:abstractNumId w:val="3"/>
  </w:num>
  <w:num w:numId="32">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B"/>
    <w:rsid w:val="00001260"/>
    <w:rsid w:val="00001641"/>
    <w:rsid w:val="000018DB"/>
    <w:rsid w:val="00002D26"/>
    <w:rsid w:val="00002D32"/>
    <w:rsid w:val="00002EB9"/>
    <w:rsid w:val="00003342"/>
    <w:rsid w:val="00003E5C"/>
    <w:rsid w:val="0000469A"/>
    <w:rsid w:val="00006EC1"/>
    <w:rsid w:val="000071F4"/>
    <w:rsid w:val="0000755E"/>
    <w:rsid w:val="00010CF2"/>
    <w:rsid w:val="00011678"/>
    <w:rsid w:val="00011CBB"/>
    <w:rsid w:val="00011F7E"/>
    <w:rsid w:val="0001291A"/>
    <w:rsid w:val="0001304C"/>
    <w:rsid w:val="00013156"/>
    <w:rsid w:val="00013E3B"/>
    <w:rsid w:val="00017188"/>
    <w:rsid w:val="0001760C"/>
    <w:rsid w:val="000177AB"/>
    <w:rsid w:val="00017C6D"/>
    <w:rsid w:val="00020617"/>
    <w:rsid w:val="0002079A"/>
    <w:rsid w:val="00020DDC"/>
    <w:rsid w:val="00021522"/>
    <w:rsid w:val="00021C72"/>
    <w:rsid w:val="00022352"/>
    <w:rsid w:val="00022727"/>
    <w:rsid w:val="00022A08"/>
    <w:rsid w:val="00024FF2"/>
    <w:rsid w:val="00025EF2"/>
    <w:rsid w:val="00030206"/>
    <w:rsid w:val="00030468"/>
    <w:rsid w:val="00030D70"/>
    <w:rsid w:val="00030E69"/>
    <w:rsid w:val="00031206"/>
    <w:rsid w:val="00033D95"/>
    <w:rsid w:val="00033F3D"/>
    <w:rsid w:val="00034E1D"/>
    <w:rsid w:val="0003682F"/>
    <w:rsid w:val="00037191"/>
    <w:rsid w:val="000404E2"/>
    <w:rsid w:val="000409F5"/>
    <w:rsid w:val="000418D3"/>
    <w:rsid w:val="00042075"/>
    <w:rsid w:val="00042518"/>
    <w:rsid w:val="000443A1"/>
    <w:rsid w:val="000464E6"/>
    <w:rsid w:val="00047121"/>
    <w:rsid w:val="00047B82"/>
    <w:rsid w:val="00050533"/>
    <w:rsid w:val="00050D23"/>
    <w:rsid w:val="00050FE2"/>
    <w:rsid w:val="00051872"/>
    <w:rsid w:val="00054264"/>
    <w:rsid w:val="00054A0D"/>
    <w:rsid w:val="00054EED"/>
    <w:rsid w:val="000556EE"/>
    <w:rsid w:val="00056AE0"/>
    <w:rsid w:val="00056E4C"/>
    <w:rsid w:val="00057DD7"/>
    <w:rsid w:val="000600AB"/>
    <w:rsid w:val="0006331F"/>
    <w:rsid w:val="000634C6"/>
    <w:rsid w:val="000637B2"/>
    <w:rsid w:val="00063E56"/>
    <w:rsid w:val="0006542F"/>
    <w:rsid w:val="00065F92"/>
    <w:rsid w:val="0006643D"/>
    <w:rsid w:val="00066521"/>
    <w:rsid w:val="000676FC"/>
    <w:rsid w:val="00067FD4"/>
    <w:rsid w:val="000700F4"/>
    <w:rsid w:val="000729E1"/>
    <w:rsid w:val="00074C4E"/>
    <w:rsid w:val="00075CFD"/>
    <w:rsid w:val="00077951"/>
    <w:rsid w:val="0008093D"/>
    <w:rsid w:val="00080A27"/>
    <w:rsid w:val="00081621"/>
    <w:rsid w:val="0008165E"/>
    <w:rsid w:val="00082060"/>
    <w:rsid w:val="00082627"/>
    <w:rsid w:val="00083240"/>
    <w:rsid w:val="0008355D"/>
    <w:rsid w:val="000838F9"/>
    <w:rsid w:val="0008426C"/>
    <w:rsid w:val="00084B8B"/>
    <w:rsid w:val="00084DF2"/>
    <w:rsid w:val="00086280"/>
    <w:rsid w:val="00086748"/>
    <w:rsid w:val="00090B08"/>
    <w:rsid w:val="00091004"/>
    <w:rsid w:val="00091377"/>
    <w:rsid w:val="00091D47"/>
    <w:rsid w:val="000928B9"/>
    <w:rsid w:val="00092F06"/>
    <w:rsid w:val="00093FA0"/>
    <w:rsid w:val="000957F5"/>
    <w:rsid w:val="00095F9A"/>
    <w:rsid w:val="0009665A"/>
    <w:rsid w:val="00096BF7"/>
    <w:rsid w:val="00097054"/>
    <w:rsid w:val="00097F1F"/>
    <w:rsid w:val="000A131A"/>
    <w:rsid w:val="000A16AB"/>
    <w:rsid w:val="000A29FA"/>
    <w:rsid w:val="000A6B01"/>
    <w:rsid w:val="000A712E"/>
    <w:rsid w:val="000A7239"/>
    <w:rsid w:val="000A757D"/>
    <w:rsid w:val="000B1793"/>
    <w:rsid w:val="000B2358"/>
    <w:rsid w:val="000B3411"/>
    <w:rsid w:val="000B3806"/>
    <w:rsid w:val="000B380C"/>
    <w:rsid w:val="000B44F0"/>
    <w:rsid w:val="000B46AE"/>
    <w:rsid w:val="000B4932"/>
    <w:rsid w:val="000B57A8"/>
    <w:rsid w:val="000B6B25"/>
    <w:rsid w:val="000B6D7F"/>
    <w:rsid w:val="000B7519"/>
    <w:rsid w:val="000C01DA"/>
    <w:rsid w:val="000C139E"/>
    <w:rsid w:val="000C1885"/>
    <w:rsid w:val="000C1D23"/>
    <w:rsid w:val="000C2237"/>
    <w:rsid w:val="000C2F90"/>
    <w:rsid w:val="000C30C5"/>
    <w:rsid w:val="000C34B5"/>
    <w:rsid w:val="000C3F14"/>
    <w:rsid w:val="000C41F0"/>
    <w:rsid w:val="000C456C"/>
    <w:rsid w:val="000C4EF2"/>
    <w:rsid w:val="000C5E01"/>
    <w:rsid w:val="000C5EAE"/>
    <w:rsid w:val="000C6838"/>
    <w:rsid w:val="000C763D"/>
    <w:rsid w:val="000C796B"/>
    <w:rsid w:val="000C7AED"/>
    <w:rsid w:val="000C7E8D"/>
    <w:rsid w:val="000D2D94"/>
    <w:rsid w:val="000D3982"/>
    <w:rsid w:val="000D4E88"/>
    <w:rsid w:val="000D7C4E"/>
    <w:rsid w:val="000E0A4F"/>
    <w:rsid w:val="000E0B1C"/>
    <w:rsid w:val="000E0C57"/>
    <w:rsid w:val="000E1BA7"/>
    <w:rsid w:val="000E1DF0"/>
    <w:rsid w:val="000E3926"/>
    <w:rsid w:val="000E5DD0"/>
    <w:rsid w:val="000E7393"/>
    <w:rsid w:val="000F0ED3"/>
    <w:rsid w:val="000F1144"/>
    <w:rsid w:val="000F2486"/>
    <w:rsid w:val="000F353F"/>
    <w:rsid w:val="000F37F4"/>
    <w:rsid w:val="000F4E39"/>
    <w:rsid w:val="000F56A0"/>
    <w:rsid w:val="000F648E"/>
    <w:rsid w:val="000F6CF1"/>
    <w:rsid w:val="000F721E"/>
    <w:rsid w:val="000F7554"/>
    <w:rsid w:val="00102E08"/>
    <w:rsid w:val="001041D9"/>
    <w:rsid w:val="001044AC"/>
    <w:rsid w:val="00104B5D"/>
    <w:rsid w:val="0010559C"/>
    <w:rsid w:val="00106431"/>
    <w:rsid w:val="001064BD"/>
    <w:rsid w:val="001065E8"/>
    <w:rsid w:val="00106C05"/>
    <w:rsid w:val="00106D18"/>
    <w:rsid w:val="00107CDE"/>
    <w:rsid w:val="00110359"/>
    <w:rsid w:val="00110CA7"/>
    <w:rsid w:val="00110D19"/>
    <w:rsid w:val="00110FBF"/>
    <w:rsid w:val="00111FF7"/>
    <w:rsid w:val="00112C5E"/>
    <w:rsid w:val="00113372"/>
    <w:rsid w:val="00115811"/>
    <w:rsid w:val="00115C39"/>
    <w:rsid w:val="00116C0F"/>
    <w:rsid w:val="00117B70"/>
    <w:rsid w:val="00117F4A"/>
    <w:rsid w:val="00121A5D"/>
    <w:rsid w:val="00123570"/>
    <w:rsid w:val="00124037"/>
    <w:rsid w:val="00124780"/>
    <w:rsid w:val="0012532D"/>
    <w:rsid w:val="001256EB"/>
    <w:rsid w:val="001258C3"/>
    <w:rsid w:val="001261C1"/>
    <w:rsid w:val="00126E02"/>
    <w:rsid w:val="00127108"/>
    <w:rsid w:val="0012728C"/>
    <w:rsid w:val="0013035D"/>
    <w:rsid w:val="00131E11"/>
    <w:rsid w:val="0013238A"/>
    <w:rsid w:val="00132DB1"/>
    <w:rsid w:val="00133B13"/>
    <w:rsid w:val="0013412B"/>
    <w:rsid w:val="00134254"/>
    <w:rsid w:val="00134286"/>
    <w:rsid w:val="00135085"/>
    <w:rsid w:val="00135181"/>
    <w:rsid w:val="001359BD"/>
    <w:rsid w:val="001403D3"/>
    <w:rsid w:val="00140813"/>
    <w:rsid w:val="00140DD4"/>
    <w:rsid w:val="00140E61"/>
    <w:rsid w:val="00140FCA"/>
    <w:rsid w:val="00141264"/>
    <w:rsid w:val="00141D51"/>
    <w:rsid w:val="00142653"/>
    <w:rsid w:val="00143AA2"/>
    <w:rsid w:val="00143D55"/>
    <w:rsid w:val="00144FBE"/>
    <w:rsid w:val="00145598"/>
    <w:rsid w:val="0014603E"/>
    <w:rsid w:val="00146A80"/>
    <w:rsid w:val="001473F0"/>
    <w:rsid w:val="0014788E"/>
    <w:rsid w:val="0015241B"/>
    <w:rsid w:val="0015281F"/>
    <w:rsid w:val="00153AB6"/>
    <w:rsid w:val="00154917"/>
    <w:rsid w:val="00154F12"/>
    <w:rsid w:val="00155A90"/>
    <w:rsid w:val="00155D3C"/>
    <w:rsid w:val="00155E36"/>
    <w:rsid w:val="0015604D"/>
    <w:rsid w:val="00156F04"/>
    <w:rsid w:val="001603CB"/>
    <w:rsid w:val="001628FE"/>
    <w:rsid w:val="00171C2E"/>
    <w:rsid w:val="00171E25"/>
    <w:rsid w:val="00172111"/>
    <w:rsid w:val="00172230"/>
    <w:rsid w:val="00172CED"/>
    <w:rsid w:val="0017349E"/>
    <w:rsid w:val="00173EE8"/>
    <w:rsid w:val="001741E0"/>
    <w:rsid w:val="0017573A"/>
    <w:rsid w:val="001759AE"/>
    <w:rsid w:val="00176E2F"/>
    <w:rsid w:val="001772E4"/>
    <w:rsid w:val="00177C86"/>
    <w:rsid w:val="00181012"/>
    <w:rsid w:val="0018118A"/>
    <w:rsid w:val="0018159D"/>
    <w:rsid w:val="00181B03"/>
    <w:rsid w:val="00181BD5"/>
    <w:rsid w:val="00185EBB"/>
    <w:rsid w:val="001865C2"/>
    <w:rsid w:val="00186CDD"/>
    <w:rsid w:val="00187239"/>
    <w:rsid w:val="0019117E"/>
    <w:rsid w:val="001919A6"/>
    <w:rsid w:val="0019347A"/>
    <w:rsid w:val="00194B47"/>
    <w:rsid w:val="00195A22"/>
    <w:rsid w:val="00197746"/>
    <w:rsid w:val="001977DF"/>
    <w:rsid w:val="001A018D"/>
    <w:rsid w:val="001A1981"/>
    <w:rsid w:val="001A1E0D"/>
    <w:rsid w:val="001A26ED"/>
    <w:rsid w:val="001A28C2"/>
    <w:rsid w:val="001A4081"/>
    <w:rsid w:val="001A4C0A"/>
    <w:rsid w:val="001A62E1"/>
    <w:rsid w:val="001A6F23"/>
    <w:rsid w:val="001A73AF"/>
    <w:rsid w:val="001A73BB"/>
    <w:rsid w:val="001A7553"/>
    <w:rsid w:val="001A7B21"/>
    <w:rsid w:val="001B086F"/>
    <w:rsid w:val="001B2BCB"/>
    <w:rsid w:val="001B3018"/>
    <w:rsid w:val="001B444B"/>
    <w:rsid w:val="001B66FB"/>
    <w:rsid w:val="001B69D5"/>
    <w:rsid w:val="001C0BCA"/>
    <w:rsid w:val="001C1D72"/>
    <w:rsid w:val="001C2003"/>
    <w:rsid w:val="001C2B06"/>
    <w:rsid w:val="001C33B3"/>
    <w:rsid w:val="001C358C"/>
    <w:rsid w:val="001C55B1"/>
    <w:rsid w:val="001C5A0B"/>
    <w:rsid w:val="001C5E94"/>
    <w:rsid w:val="001C663A"/>
    <w:rsid w:val="001C7ACA"/>
    <w:rsid w:val="001D12FF"/>
    <w:rsid w:val="001D158C"/>
    <w:rsid w:val="001D1606"/>
    <w:rsid w:val="001D1F53"/>
    <w:rsid w:val="001D2910"/>
    <w:rsid w:val="001D2CBF"/>
    <w:rsid w:val="001D34FD"/>
    <w:rsid w:val="001D3A2A"/>
    <w:rsid w:val="001D3AA9"/>
    <w:rsid w:val="001D3DF3"/>
    <w:rsid w:val="001D41A8"/>
    <w:rsid w:val="001D45E9"/>
    <w:rsid w:val="001D4AB7"/>
    <w:rsid w:val="001D58EF"/>
    <w:rsid w:val="001D7E3F"/>
    <w:rsid w:val="001E0772"/>
    <w:rsid w:val="001E1344"/>
    <w:rsid w:val="001E149D"/>
    <w:rsid w:val="001E3E42"/>
    <w:rsid w:val="001E4834"/>
    <w:rsid w:val="001E5129"/>
    <w:rsid w:val="001E58A2"/>
    <w:rsid w:val="001E5BBB"/>
    <w:rsid w:val="001E688C"/>
    <w:rsid w:val="001E6BA3"/>
    <w:rsid w:val="001E7577"/>
    <w:rsid w:val="001E79E8"/>
    <w:rsid w:val="001E7BE8"/>
    <w:rsid w:val="001F074E"/>
    <w:rsid w:val="001F0859"/>
    <w:rsid w:val="001F0C91"/>
    <w:rsid w:val="001F0F26"/>
    <w:rsid w:val="001F2B96"/>
    <w:rsid w:val="001F42F5"/>
    <w:rsid w:val="001F4565"/>
    <w:rsid w:val="001F597E"/>
    <w:rsid w:val="001F5C17"/>
    <w:rsid w:val="001F67A7"/>
    <w:rsid w:val="001F686C"/>
    <w:rsid w:val="001F6880"/>
    <w:rsid w:val="001F7AA2"/>
    <w:rsid w:val="001F7F43"/>
    <w:rsid w:val="00200723"/>
    <w:rsid w:val="002015D0"/>
    <w:rsid w:val="00202DC2"/>
    <w:rsid w:val="002050E3"/>
    <w:rsid w:val="002075E1"/>
    <w:rsid w:val="00207FB3"/>
    <w:rsid w:val="00210D64"/>
    <w:rsid w:val="00210F4D"/>
    <w:rsid w:val="0021287E"/>
    <w:rsid w:val="002130EA"/>
    <w:rsid w:val="00213251"/>
    <w:rsid w:val="0021343A"/>
    <w:rsid w:val="002151DD"/>
    <w:rsid w:val="00215D2F"/>
    <w:rsid w:val="00216B0A"/>
    <w:rsid w:val="00216E1B"/>
    <w:rsid w:val="00216FDF"/>
    <w:rsid w:val="0022003B"/>
    <w:rsid w:val="002202A0"/>
    <w:rsid w:val="002208D2"/>
    <w:rsid w:val="00221E2D"/>
    <w:rsid w:val="002232ED"/>
    <w:rsid w:val="00223563"/>
    <w:rsid w:val="00223994"/>
    <w:rsid w:val="0022438C"/>
    <w:rsid w:val="002251A0"/>
    <w:rsid w:val="0022530C"/>
    <w:rsid w:val="0022770A"/>
    <w:rsid w:val="00227CF1"/>
    <w:rsid w:val="00227EAB"/>
    <w:rsid w:val="00230457"/>
    <w:rsid w:val="00230839"/>
    <w:rsid w:val="00232E65"/>
    <w:rsid w:val="00233454"/>
    <w:rsid w:val="00233C92"/>
    <w:rsid w:val="00233CC5"/>
    <w:rsid w:val="0023431F"/>
    <w:rsid w:val="002343E6"/>
    <w:rsid w:val="00234690"/>
    <w:rsid w:val="00234D8D"/>
    <w:rsid w:val="002357B2"/>
    <w:rsid w:val="00235BE9"/>
    <w:rsid w:val="00235C59"/>
    <w:rsid w:val="00235E62"/>
    <w:rsid w:val="002377B9"/>
    <w:rsid w:val="002404A9"/>
    <w:rsid w:val="0024195D"/>
    <w:rsid w:val="00243CF2"/>
    <w:rsid w:val="00244A43"/>
    <w:rsid w:val="00245688"/>
    <w:rsid w:val="00245E07"/>
    <w:rsid w:val="002467A1"/>
    <w:rsid w:val="00246E30"/>
    <w:rsid w:val="0024737B"/>
    <w:rsid w:val="002478CB"/>
    <w:rsid w:val="00250797"/>
    <w:rsid w:val="002512B3"/>
    <w:rsid w:val="0025177F"/>
    <w:rsid w:val="00251D20"/>
    <w:rsid w:val="0025495A"/>
    <w:rsid w:val="00254ADB"/>
    <w:rsid w:val="00255444"/>
    <w:rsid w:val="00255844"/>
    <w:rsid w:val="00255A51"/>
    <w:rsid w:val="00255ADD"/>
    <w:rsid w:val="002602B5"/>
    <w:rsid w:val="00260D87"/>
    <w:rsid w:val="002616BC"/>
    <w:rsid w:val="00261CAA"/>
    <w:rsid w:val="00262078"/>
    <w:rsid w:val="00264BF8"/>
    <w:rsid w:val="00265E60"/>
    <w:rsid w:val="0026628E"/>
    <w:rsid w:val="002671CA"/>
    <w:rsid w:val="00267C08"/>
    <w:rsid w:val="00267F72"/>
    <w:rsid w:val="002713F6"/>
    <w:rsid w:val="002719AF"/>
    <w:rsid w:val="00271E2B"/>
    <w:rsid w:val="00273B4A"/>
    <w:rsid w:val="0027410E"/>
    <w:rsid w:val="002744BD"/>
    <w:rsid w:val="00275ECD"/>
    <w:rsid w:val="00277F98"/>
    <w:rsid w:val="00280676"/>
    <w:rsid w:val="00281276"/>
    <w:rsid w:val="0028213E"/>
    <w:rsid w:val="00282A62"/>
    <w:rsid w:val="00282DDD"/>
    <w:rsid w:val="0028338A"/>
    <w:rsid w:val="00283465"/>
    <w:rsid w:val="002837A0"/>
    <w:rsid w:val="002842C0"/>
    <w:rsid w:val="0028470B"/>
    <w:rsid w:val="0028505A"/>
    <w:rsid w:val="002850A0"/>
    <w:rsid w:val="002869EF"/>
    <w:rsid w:val="0029113E"/>
    <w:rsid w:val="00291C8B"/>
    <w:rsid w:val="00291FC1"/>
    <w:rsid w:val="002936C5"/>
    <w:rsid w:val="00294CD3"/>
    <w:rsid w:val="00294E86"/>
    <w:rsid w:val="002964C3"/>
    <w:rsid w:val="00296898"/>
    <w:rsid w:val="0029731A"/>
    <w:rsid w:val="00297973"/>
    <w:rsid w:val="002A0383"/>
    <w:rsid w:val="002A04B1"/>
    <w:rsid w:val="002A184A"/>
    <w:rsid w:val="002A1A11"/>
    <w:rsid w:val="002A1F42"/>
    <w:rsid w:val="002A24FE"/>
    <w:rsid w:val="002A3508"/>
    <w:rsid w:val="002A3A09"/>
    <w:rsid w:val="002A3B3F"/>
    <w:rsid w:val="002A3B84"/>
    <w:rsid w:val="002A55A0"/>
    <w:rsid w:val="002A654B"/>
    <w:rsid w:val="002B035A"/>
    <w:rsid w:val="002B0471"/>
    <w:rsid w:val="002B0777"/>
    <w:rsid w:val="002B106C"/>
    <w:rsid w:val="002B1684"/>
    <w:rsid w:val="002B2133"/>
    <w:rsid w:val="002B3757"/>
    <w:rsid w:val="002B44A2"/>
    <w:rsid w:val="002B4DE1"/>
    <w:rsid w:val="002B5B7B"/>
    <w:rsid w:val="002B73ED"/>
    <w:rsid w:val="002B76F3"/>
    <w:rsid w:val="002C0014"/>
    <w:rsid w:val="002C1343"/>
    <w:rsid w:val="002C1462"/>
    <w:rsid w:val="002C19F9"/>
    <w:rsid w:val="002C1BAB"/>
    <w:rsid w:val="002C27CB"/>
    <w:rsid w:val="002C3DEC"/>
    <w:rsid w:val="002C78C2"/>
    <w:rsid w:val="002D15A2"/>
    <w:rsid w:val="002D1804"/>
    <w:rsid w:val="002D1B91"/>
    <w:rsid w:val="002D328A"/>
    <w:rsid w:val="002D36B2"/>
    <w:rsid w:val="002D3E6B"/>
    <w:rsid w:val="002D5BCF"/>
    <w:rsid w:val="002D5EAE"/>
    <w:rsid w:val="002D64DF"/>
    <w:rsid w:val="002D6A06"/>
    <w:rsid w:val="002E08E3"/>
    <w:rsid w:val="002E0AC4"/>
    <w:rsid w:val="002E0FF9"/>
    <w:rsid w:val="002E1F67"/>
    <w:rsid w:val="002E1FD6"/>
    <w:rsid w:val="002E2603"/>
    <w:rsid w:val="002E7183"/>
    <w:rsid w:val="002F1915"/>
    <w:rsid w:val="002F214D"/>
    <w:rsid w:val="002F4BB1"/>
    <w:rsid w:val="002F6E9D"/>
    <w:rsid w:val="002F7595"/>
    <w:rsid w:val="002F78FB"/>
    <w:rsid w:val="00300B41"/>
    <w:rsid w:val="00301B91"/>
    <w:rsid w:val="00301BF5"/>
    <w:rsid w:val="003035FA"/>
    <w:rsid w:val="00303F25"/>
    <w:rsid w:val="0030401D"/>
    <w:rsid w:val="003062B0"/>
    <w:rsid w:val="00310ADB"/>
    <w:rsid w:val="003114F4"/>
    <w:rsid w:val="00311857"/>
    <w:rsid w:val="003123BE"/>
    <w:rsid w:val="0031263C"/>
    <w:rsid w:val="003128DD"/>
    <w:rsid w:val="00313855"/>
    <w:rsid w:val="003138D8"/>
    <w:rsid w:val="00314000"/>
    <w:rsid w:val="00315CB7"/>
    <w:rsid w:val="00316859"/>
    <w:rsid w:val="0031742A"/>
    <w:rsid w:val="00317D30"/>
    <w:rsid w:val="00320DD0"/>
    <w:rsid w:val="00322FEA"/>
    <w:rsid w:val="0032656F"/>
    <w:rsid w:val="003274FE"/>
    <w:rsid w:val="00330253"/>
    <w:rsid w:val="00330393"/>
    <w:rsid w:val="003308B7"/>
    <w:rsid w:val="00330FC0"/>
    <w:rsid w:val="0033183A"/>
    <w:rsid w:val="0033231C"/>
    <w:rsid w:val="003341E3"/>
    <w:rsid w:val="003342DA"/>
    <w:rsid w:val="003342F3"/>
    <w:rsid w:val="0033550F"/>
    <w:rsid w:val="00335F08"/>
    <w:rsid w:val="0033605F"/>
    <w:rsid w:val="0033684C"/>
    <w:rsid w:val="003413DA"/>
    <w:rsid w:val="00341F0C"/>
    <w:rsid w:val="00342CF8"/>
    <w:rsid w:val="00343464"/>
    <w:rsid w:val="00344AB3"/>
    <w:rsid w:val="0034514F"/>
    <w:rsid w:val="003456E3"/>
    <w:rsid w:val="00345BE1"/>
    <w:rsid w:val="00345E1E"/>
    <w:rsid w:val="0034756B"/>
    <w:rsid w:val="00347870"/>
    <w:rsid w:val="00347C7A"/>
    <w:rsid w:val="003501C3"/>
    <w:rsid w:val="003519B7"/>
    <w:rsid w:val="003529A9"/>
    <w:rsid w:val="00353CAE"/>
    <w:rsid w:val="003561E5"/>
    <w:rsid w:val="003564EF"/>
    <w:rsid w:val="00356B06"/>
    <w:rsid w:val="00357377"/>
    <w:rsid w:val="0035739E"/>
    <w:rsid w:val="00357A28"/>
    <w:rsid w:val="003605E5"/>
    <w:rsid w:val="0036080D"/>
    <w:rsid w:val="0036127E"/>
    <w:rsid w:val="00361310"/>
    <w:rsid w:val="00361452"/>
    <w:rsid w:val="00362234"/>
    <w:rsid w:val="003631DB"/>
    <w:rsid w:val="00365092"/>
    <w:rsid w:val="003654C5"/>
    <w:rsid w:val="00365D0E"/>
    <w:rsid w:val="00366BEF"/>
    <w:rsid w:val="00367FF9"/>
    <w:rsid w:val="0037082C"/>
    <w:rsid w:val="0037209C"/>
    <w:rsid w:val="00374688"/>
    <w:rsid w:val="00374BDE"/>
    <w:rsid w:val="003755F7"/>
    <w:rsid w:val="00375E92"/>
    <w:rsid w:val="00376303"/>
    <w:rsid w:val="00376AE1"/>
    <w:rsid w:val="00376E1E"/>
    <w:rsid w:val="003804E8"/>
    <w:rsid w:val="003806E2"/>
    <w:rsid w:val="003824AC"/>
    <w:rsid w:val="00382C8B"/>
    <w:rsid w:val="00384A2C"/>
    <w:rsid w:val="00384F61"/>
    <w:rsid w:val="00385CCD"/>
    <w:rsid w:val="00385F05"/>
    <w:rsid w:val="003868C9"/>
    <w:rsid w:val="003870EE"/>
    <w:rsid w:val="003903E8"/>
    <w:rsid w:val="00390A72"/>
    <w:rsid w:val="00390C7F"/>
    <w:rsid w:val="003914A4"/>
    <w:rsid w:val="00391CD6"/>
    <w:rsid w:val="00391F58"/>
    <w:rsid w:val="00393452"/>
    <w:rsid w:val="00393FF3"/>
    <w:rsid w:val="00395EFB"/>
    <w:rsid w:val="00396C7C"/>
    <w:rsid w:val="003A16B2"/>
    <w:rsid w:val="003A1A0C"/>
    <w:rsid w:val="003A1D70"/>
    <w:rsid w:val="003A31B2"/>
    <w:rsid w:val="003A3F3D"/>
    <w:rsid w:val="003A480D"/>
    <w:rsid w:val="003A5DAA"/>
    <w:rsid w:val="003A64EE"/>
    <w:rsid w:val="003A6F09"/>
    <w:rsid w:val="003A7081"/>
    <w:rsid w:val="003A75C4"/>
    <w:rsid w:val="003B08B9"/>
    <w:rsid w:val="003B0D65"/>
    <w:rsid w:val="003B1CE3"/>
    <w:rsid w:val="003B31BD"/>
    <w:rsid w:val="003B354F"/>
    <w:rsid w:val="003B39E2"/>
    <w:rsid w:val="003B4107"/>
    <w:rsid w:val="003B47FD"/>
    <w:rsid w:val="003B4D52"/>
    <w:rsid w:val="003B5D9C"/>
    <w:rsid w:val="003B5F13"/>
    <w:rsid w:val="003B6423"/>
    <w:rsid w:val="003B6EC0"/>
    <w:rsid w:val="003B7958"/>
    <w:rsid w:val="003C046E"/>
    <w:rsid w:val="003C17DD"/>
    <w:rsid w:val="003C1990"/>
    <w:rsid w:val="003C2D2E"/>
    <w:rsid w:val="003C3B22"/>
    <w:rsid w:val="003C4354"/>
    <w:rsid w:val="003C48A3"/>
    <w:rsid w:val="003C4A56"/>
    <w:rsid w:val="003C50B4"/>
    <w:rsid w:val="003C561C"/>
    <w:rsid w:val="003C660C"/>
    <w:rsid w:val="003C6D6F"/>
    <w:rsid w:val="003D058E"/>
    <w:rsid w:val="003D4499"/>
    <w:rsid w:val="003D5057"/>
    <w:rsid w:val="003D5752"/>
    <w:rsid w:val="003D57FB"/>
    <w:rsid w:val="003D58A0"/>
    <w:rsid w:val="003D62AF"/>
    <w:rsid w:val="003D6358"/>
    <w:rsid w:val="003D739A"/>
    <w:rsid w:val="003D74A4"/>
    <w:rsid w:val="003D7633"/>
    <w:rsid w:val="003D7909"/>
    <w:rsid w:val="003E0B91"/>
    <w:rsid w:val="003E1279"/>
    <w:rsid w:val="003E24D9"/>
    <w:rsid w:val="003E26A2"/>
    <w:rsid w:val="003E431F"/>
    <w:rsid w:val="003E4D90"/>
    <w:rsid w:val="003E502E"/>
    <w:rsid w:val="003E5CF4"/>
    <w:rsid w:val="003E6384"/>
    <w:rsid w:val="003E683E"/>
    <w:rsid w:val="003E7181"/>
    <w:rsid w:val="003E743B"/>
    <w:rsid w:val="003F02DB"/>
    <w:rsid w:val="003F13D0"/>
    <w:rsid w:val="003F1796"/>
    <w:rsid w:val="003F1A2E"/>
    <w:rsid w:val="003F1F7D"/>
    <w:rsid w:val="003F2416"/>
    <w:rsid w:val="003F2851"/>
    <w:rsid w:val="003F3793"/>
    <w:rsid w:val="003F46C2"/>
    <w:rsid w:val="003F50A1"/>
    <w:rsid w:val="003F6684"/>
    <w:rsid w:val="003F79BC"/>
    <w:rsid w:val="00400217"/>
    <w:rsid w:val="004007A8"/>
    <w:rsid w:val="00400EBB"/>
    <w:rsid w:val="004012DD"/>
    <w:rsid w:val="004017A6"/>
    <w:rsid w:val="00403971"/>
    <w:rsid w:val="00403A34"/>
    <w:rsid w:val="00403CB9"/>
    <w:rsid w:val="004052B0"/>
    <w:rsid w:val="004056EB"/>
    <w:rsid w:val="00405C69"/>
    <w:rsid w:val="00407481"/>
    <w:rsid w:val="004109BD"/>
    <w:rsid w:val="00410AD7"/>
    <w:rsid w:val="00411114"/>
    <w:rsid w:val="00411341"/>
    <w:rsid w:val="0041249E"/>
    <w:rsid w:val="00412ED6"/>
    <w:rsid w:val="00413387"/>
    <w:rsid w:val="00413851"/>
    <w:rsid w:val="0041385B"/>
    <w:rsid w:val="00413876"/>
    <w:rsid w:val="00414F44"/>
    <w:rsid w:val="00414FB7"/>
    <w:rsid w:val="004153DE"/>
    <w:rsid w:val="004154EB"/>
    <w:rsid w:val="0041565E"/>
    <w:rsid w:val="004157DD"/>
    <w:rsid w:val="00415949"/>
    <w:rsid w:val="00416874"/>
    <w:rsid w:val="0041745A"/>
    <w:rsid w:val="00417DE2"/>
    <w:rsid w:val="00420101"/>
    <w:rsid w:val="00420A43"/>
    <w:rsid w:val="0042211B"/>
    <w:rsid w:val="00422E2D"/>
    <w:rsid w:val="0042352C"/>
    <w:rsid w:val="00423619"/>
    <w:rsid w:val="00426026"/>
    <w:rsid w:val="0042641E"/>
    <w:rsid w:val="0042668A"/>
    <w:rsid w:val="004326DE"/>
    <w:rsid w:val="0043521D"/>
    <w:rsid w:val="00436558"/>
    <w:rsid w:val="0043658E"/>
    <w:rsid w:val="00436D15"/>
    <w:rsid w:val="004372AC"/>
    <w:rsid w:val="00442094"/>
    <w:rsid w:val="00442983"/>
    <w:rsid w:val="004438C6"/>
    <w:rsid w:val="00443FA8"/>
    <w:rsid w:val="0044417D"/>
    <w:rsid w:val="00445120"/>
    <w:rsid w:val="00445620"/>
    <w:rsid w:val="00446373"/>
    <w:rsid w:val="004471FB"/>
    <w:rsid w:val="004476C6"/>
    <w:rsid w:val="0045037A"/>
    <w:rsid w:val="004505DF"/>
    <w:rsid w:val="00451028"/>
    <w:rsid w:val="0045141F"/>
    <w:rsid w:val="004526D7"/>
    <w:rsid w:val="004538C4"/>
    <w:rsid w:val="00456CC7"/>
    <w:rsid w:val="0045718E"/>
    <w:rsid w:val="004576DE"/>
    <w:rsid w:val="00457CC3"/>
    <w:rsid w:val="0046181C"/>
    <w:rsid w:val="00462FD4"/>
    <w:rsid w:val="0046357D"/>
    <w:rsid w:val="00463750"/>
    <w:rsid w:val="00464475"/>
    <w:rsid w:val="004644A9"/>
    <w:rsid w:val="00464DBA"/>
    <w:rsid w:val="0046532B"/>
    <w:rsid w:val="00466EB8"/>
    <w:rsid w:val="00467ECC"/>
    <w:rsid w:val="0047087E"/>
    <w:rsid w:val="004715E6"/>
    <w:rsid w:val="00471C3C"/>
    <w:rsid w:val="00471F6C"/>
    <w:rsid w:val="004729AA"/>
    <w:rsid w:val="00472DBB"/>
    <w:rsid w:val="00473050"/>
    <w:rsid w:val="004732B4"/>
    <w:rsid w:val="00473D89"/>
    <w:rsid w:val="00474169"/>
    <w:rsid w:val="00474B00"/>
    <w:rsid w:val="00474C5D"/>
    <w:rsid w:val="00474FA3"/>
    <w:rsid w:val="00475945"/>
    <w:rsid w:val="00475FC3"/>
    <w:rsid w:val="00476642"/>
    <w:rsid w:val="00483714"/>
    <w:rsid w:val="004851A7"/>
    <w:rsid w:val="0048554A"/>
    <w:rsid w:val="00485605"/>
    <w:rsid w:val="004876EB"/>
    <w:rsid w:val="004878C3"/>
    <w:rsid w:val="0049066C"/>
    <w:rsid w:val="0049108F"/>
    <w:rsid w:val="004913AA"/>
    <w:rsid w:val="00491699"/>
    <w:rsid w:val="004919D5"/>
    <w:rsid w:val="004930B6"/>
    <w:rsid w:val="00493ED1"/>
    <w:rsid w:val="0049412E"/>
    <w:rsid w:val="00494159"/>
    <w:rsid w:val="004950CB"/>
    <w:rsid w:val="00495C67"/>
    <w:rsid w:val="00496CD8"/>
    <w:rsid w:val="004A067F"/>
    <w:rsid w:val="004A0E0D"/>
    <w:rsid w:val="004A1C04"/>
    <w:rsid w:val="004A225C"/>
    <w:rsid w:val="004A2292"/>
    <w:rsid w:val="004A4B01"/>
    <w:rsid w:val="004A676F"/>
    <w:rsid w:val="004A7097"/>
    <w:rsid w:val="004B0251"/>
    <w:rsid w:val="004B07BB"/>
    <w:rsid w:val="004B0833"/>
    <w:rsid w:val="004B1128"/>
    <w:rsid w:val="004B13F4"/>
    <w:rsid w:val="004B1EED"/>
    <w:rsid w:val="004B1F41"/>
    <w:rsid w:val="004B2494"/>
    <w:rsid w:val="004B31C2"/>
    <w:rsid w:val="004B3D3D"/>
    <w:rsid w:val="004B4C89"/>
    <w:rsid w:val="004B753C"/>
    <w:rsid w:val="004B7B66"/>
    <w:rsid w:val="004C0BF6"/>
    <w:rsid w:val="004C14EF"/>
    <w:rsid w:val="004C1600"/>
    <w:rsid w:val="004C1D6F"/>
    <w:rsid w:val="004C3BFF"/>
    <w:rsid w:val="004C5697"/>
    <w:rsid w:val="004C783C"/>
    <w:rsid w:val="004C7F09"/>
    <w:rsid w:val="004D0CEF"/>
    <w:rsid w:val="004D0EF2"/>
    <w:rsid w:val="004D1131"/>
    <w:rsid w:val="004D16C4"/>
    <w:rsid w:val="004D1F92"/>
    <w:rsid w:val="004D23A9"/>
    <w:rsid w:val="004D258F"/>
    <w:rsid w:val="004D27E9"/>
    <w:rsid w:val="004D438A"/>
    <w:rsid w:val="004D457C"/>
    <w:rsid w:val="004D5727"/>
    <w:rsid w:val="004D633C"/>
    <w:rsid w:val="004D6677"/>
    <w:rsid w:val="004E009D"/>
    <w:rsid w:val="004E09FB"/>
    <w:rsid w:val="004E11E1"/>
    <w:rsid w:val="004E16BE"/>
    <w:rsid w:val="004E20C3"/>
    <w:rsid w:val="004E2448"/>
    <w:rsid w:val="004E246F"/>
    <w:rsid w:val="004E3491"/>
    <w:rsid w:val="004E4371"/>
    <w:rsid w:val="004E438C"/>
    <w:rsid w:val="004E485A"/>
    <w:rsid w:val="004E4F4D"/>
    <w:rsid w:val="004E5654"/>
    <w:rsid w:val="004E603C"/>
    <w:rsid w:val="004E6DA8"/>
    <w:rsid w:val="004E7FF6"/>
    <w:rsid w:val="004F0683"/>
    <w:rsid w:val="004F0D8D"/>
    <w:rsid w:val="004F1674"/>
    <w:rsid w:val="004F1770"/>
    <w:rsid w:val="004F2252"/>
    <w:rsid w:val="004F2686"/>
    <w:rsid w:val="004F2B25"/>
    <w:rsid w:val="004F2D69"/>
    <w:rsid w:val="004F40C7"/>
    <w:rsid w:val="004F4B09"/>
    <w:rsid w:val="004F5D86"/>
    <w:rsid w:val="004F5E67"/>
    <w:rsid w:val="004F6EFE"/>
    <w:rsid w:val="004F7366"/>
    <w:rsid w:val="004F747F"/>
    <w:rsid w:val="004F74E0"/>
    <w:rsid w:val="004F76B8"/>
    <w:rsid w:val="004F78A9"/>
    <w:rsid w:val="004F7C7C"/>
    <w:rsid w:val="00501245"/>
    <w:rsid w:val="005019EF"/>
    <w:rsid w:val="00501AEC"/>
    <w:rsid w:val="005024E6"/>
    <w:rsid w:val="005027C1"/>
    <w:rsid w:val="00503334"/>
    <w:rsid w:val="005043EC"/>
    <w:rsid w:val="005049BE"/>
    <w:rsid w:val="00506023"/>
    <w:rsid w:val="005066DF"/>
    <w:rsid w:val="00514657"/>
    <w:rsid w:val="005146BA"/>
    <w:rsid w:val="00515D6D"/>
    <w:rsid w:val="0051624D"/>
    <w:rsid w:val="0052001A"/>
    <w:rsid w:val="00520271"/>
    <w:rsid w:val="005203CE"/>
    <w:rsid w:val="005205A8"/>
    <w:rsid w:val="00521E64"/>
    <w:rsid w:val="00524169"/>
    <w:rsid w:val="00525A64"/>
    <w:rsid w:val="00526F7F"/>
    <w:rsid w:val="005278E2"/>
    <w:rsid w:val="00530D8A"/>
    <w:rsid w:val="00532103"/>
    <w:rsid w:val="00532590"/>
    <w:rsid w:val="00532896"/>
    <w:rsid w:val="00534BB3"/>
    <w:rsid w:val="00534FE3"/>
    <w:rsid w:val="00536495"/>
    <w:rsid w:val="00537EE9"/>
    <w:rsid w:val="005402CA"/>
    <w:rsid w:val="00540CB3"/>
    <w:rsid w:val="00541271"/>
    <w:rsid w:val="005412C5"/>
    <w:rsid w:val="00541C68"/>
    <w:rsid w:val="00541DB5"/>
    <w:rsid w:val="00541F8B"/>
    <w:rsid w:val="005421C1"/>
    <w:rsid w:val="00542B84"/>
    <w:rsid w:val="00543713"/>
    <w:rsid w:val="00544A6F"/>
    <w:rsid w:val="00546278"/>
    <w:rsid w:val="00546415"/>
    <w:rsid w:val="0054697C"/>
    <w:rsid w:val="0055020F"/>
    <w:rsid w:val="00550AC9"/>
    <w:rsid w:val="00551164"/>
    <w:rsid w:val="005515F3"/>
    <w:rsid w:val="00553A8B"/>
    <w:rsid w:val="005565A5"/>
    <w:rsid w:val="00556A9C"/>
    <w:rsid w:val="00556B2F"/>
    <w:rsid w:val="005571D7"/>
    <w:rsid w:val="00560C9F"/>
    <w:rsid w:val="00560F95"/>
    <w:rsid w:val="00561980"/>
    <w:rsid w:val="0056220A"/>
    <w:rsid w:val="00562240"/>
    <w:rsid w:val="00564615"/>
    <w:rsid w:val="0056490B"/>
    <w:rsid w:val="00565FAC"/>
    <w:rsid w:val="00566F08"/>
    <w:rsid w:val="005672F4"/>
    <w:rsid w:val="00567682"/>
    <w:rsid w:val="00567A37"/>
    <w:rsid w:val="00570055"/>
    <w:rsid w:val="00571086"/>
    <w:rsid w:val="005710C1"/>
    <w:rsid w:val="00572C39"/>
    <w:rsid w:val="00572E53"/>
    <w:rsid w:val="0057342A"/>
    <w:rsid w:val="00573ED9"/>
    <w:rsid w:val="0057438F"/>
    <w:rsid w:val="0057445E"/>
    <w:rsid w:val="0057501D"/>
    <w:rsid w:val="0057725D"/>
    <w:rsid w:val="00577BDA"/>
    <w:rsid w:val="00580D99"/>
    <w:rsid w:val="0058150C"/>
    <w:rsid w:val="00581A11"/>
    <w:rsid w:val="00582300"/>
    <w:rsid w:val="00583859"/>
    <w:rsid w:val="00583E46"/>
    <w:rsid w:val="005854A4"/>
    <w:rsid w:val="00585D6F"/>
    <w:rsid w:val="00586693"/>
    <w:rsid w:val="00586984"/>
    <w:rsid w:val="0058781A"/>
    <w:rsid w:val="00590250"/>
    <w:rsid w:val="0059062C"/>
    <w:rsid w:val="005923D4"/>
    <w:rsid w:val="00592E95"/>
    <w:rsid w:val="005934B1"/>
    <w:rsid w:val="005943FF"/>
    <w:rsid w:val="005944CD"/>
    <w:rsid w:val="0059458C"/>
    <w:rsid w:val="00594B62"/>
    <w:rsid w:val="00594B94"/>
    <w:rsid w:val="0059520A"/>
    <w:rsid w:val="00595BA6"/>
    <w:rsid w:val="00596853"/>
    <w:rsid w:val="005A0893"/>
    <w:rsid w:val="005A1323"/>
    <w:rsid w:val="005A195E"/>
    <w:rsid w:val="005A28A6"/>
    <w:rsid w:val="005A384F"/>
    <w:rsid w:val="005A38DB"/>
    <w:rsid w:val="005A532D"/>
    <w:rsid w:val="005A5D0A"/>
    <w:rsid w:val="005A71FA"/>
    <w:rsid w:val="005A73E3"/>
    <w:rsid w:val="005B1B40"/>
    <w:rsid w:val="005B25E0"/>
    <w:rsid w:val="005B43F0"/>
    <w:rsid w:val="005B51AA"/>
    <w:rsid w:val="005B5603"/>
    <w:rsid w:val="005B669D"/>
    <w:rsid w:val="005B6BB4"/>
    <w:rsid w:val="005B75CA"/>
    <w:rsid w:val="005B7E83"/>
    <w:rsid w:val="005C0C99"/>
    <w:rsid w:val="005C0D86"/>
    <w:rsid w:val="005C1773"/>
    <w:rsid w:val="005C3EDF"/>
    <w:rsid w:val="005C4544"/>
    <w:rsid w:val="005C457E"/>
    <w:rsid w:val="005C494E"/>
    <w:rsid w:val="005C5F14"/>
    <w:rsid w:val="005C5FB7"/>
    <w:rsid w:val="005C6D3D"/>
    <w:rsid w:val="005C6E6C"/>
    <w:rsid w:val="005C7CE1"/>
    <w:rsid w:val="005D0190"/>
    <w:rsid w:val="005D2276"/>
    <w:rsid w:val="005D2B7C"/>
    <w:rsid w:val="005D2F0D"/>
    <w:rsid w:val="005D328E"/>
    <w:rsid w:val="005D4917"/>
    <w:rsid w:val="005D4EC3"/>
    <w:rsid w:val="005D58FC"/>
    <w:rsid w:val="005D5ECA"/>
    <w:rsid w:val="005D6380"/>
    <w:rsid w:val="005D64C3"/>
    <w:rsid w:val="005D6923"/>
    <w:rsid w:val="005D6924"/>
    <w:rsid w:val="005D72B2"/>
    <w:rsid w:val="005D77BB"/>
    <w:rsid w:val="005D7C51"/>
    <w:rsid w:val="005D7C70"/>
    <w:rsid w:val="005E0EBC"/>
    <w:rsid w:val="005E1F23"/>
    <w:rsid w:val="005E1F44"/>
    <w:rsid w:val="005E25EE"/>
    <w:rsid w:val="005E2D03"/>
    <w:rsid w:val="005E2FF0"/>
    <w:rsid w:val="005E4538"/>
    <w:rsid w:val="005E4804"/>
    <w:rsid w:val="005E4C53"/>
    <w:rsid w:val="005E5442"/>
    <w:rsid w:val="005E5742"/>
    <w:rsid w:val="005E5B44"/>
    <w:rsid w:val="005E5CD2"/>
    <w:rsid w:val="005E6D2E"/>
    <w:rsid w:val="005E708B"/>
    <w:rsid w:val="005E748A"/>
    <w:rsid w:val="005E74CC"/>
    <w:rsid w:val="005E7F59"/>
    <w:rsid w:val="005F07EA"/>
    <w:rsid w:val="005F1287"/>
    <w:rsid w:val="005F1BCA"/>
    <w:rsid w:val="005F2094"/>
    <w:rsid w:val="005F2976"/>
    <w:rsid w:val="005F2AB8"/>
    <w:rsid w:val="005F2B63"/>
    <w:rsid w:val="005F351F"/>
    <w:rsid w:val="005F4CF1"/>
    <w:rsid w:val="005F511C"/>
    <w:rsid w:val="005F626A"/>
    <w:rsid w:val="005F6D2D"/>
    <w:rsid w:val="005F783D"/>
    <w:rsid w:val="005F7AE7"/>
    <w:rsid w:val="005F7CB0"/>
    <w:rsid w:val="006000D7"/>
    <w:rsid w:val="0060137F"/>
    <w:rsid w:val="00601761"/>
    <w:rsid w:val="006023BD"/>
    <w:rsid w:val="0060266C"/>
    <w:rsid w:val="00602760"/>
    <w:rsid w:val="00603D78"/>
    <w:rsid w:val="006048B8"/>
    <w:rsid w:val="006049AC"/>
    <w:rsid w:val="00604F6A"/>
    <w:rsid w:val="0060614C"/>
    <w:rsid w:val="0060682A"/>
    <w:rsid w:val="00606979"/>
    <w:rsid w:val="006070B2"/>
    <w:rsid w:val="006079B4"/>
    <w:rsid w:val="00607FF2"/>
    <w:rsid w:val="00610379"/>
    <w:rsid w:val="00610920"/>
    <w:rsid w:val="00612D84"/>
    <w:rsid w:val="00613A3C"/>
    <w:rsid w:val="00614A54"/>
    <w:rsid w:val="00614F6F"/>
    <w:rsid w:val="00615D7D"/>
    <w:rsid w:val="00616499"/>
    <w:rsid w:val="006166A6"/>
    <w:rsid w:val="006205C1"/>
    <w:rsid w:val="00620B92"/>
    <w:rsid w:val="00620D0C"/>
    <w:rsid w:val="00620FC9"/>
    <w:rsid w:val="00621C61"/>
    <w:rsid w:val="00624B11"/>
    <w:rsid w:val="00625E44"/>
    <w:rsid w:val="00627667"/>
    <w:rsid w:val="00627E95"/>
    <w:rsid w:val="006317F5"/>
    <w:rsid w:val="006325E4"/>
    <w:rsid w:val="0063289A"/>
    <w:rsid w:val="00632A85"/>
    <w:rsid w:val="00632D8F"/>
    <w:rsid w:val="006337B0"/>
    <w:rsid w:val="006347A9"/>
    <w:rsid w:val="0063507A"/>
    <w:rsid w:val="0063745D"/>
    <w:rsid w:val="00637F57"/>
    <w:rsid w:val="00640A63"/>
    <w:rsid w:val="00642B8F"/>
    <w:rsid w:val="00644297"/>
    <w:rsid w:val="00644394"/>
    <w:rsid w:val="00644FF6"/>
    <w:rsid w:val="00646A82"/>
    <w:rsid w:val="00647B3B"/>
    <w:rsid w:val="006504D3"/>
    <w:rsid w:val="006509C6"/>
    <w:rsid w:val="00651AC6"/>
    <w:rsid w:val="00651F75"/>
    <w:rsid w:val="006520C9"/>
    <w:rsid w:val="00653718"/>
    <w:rsid w:val="00654135"/>
    <w:rsid w:val="0065415A"/>
    <w:rsid w:val="0065430B"/>
    <w:rsid w:val="00655329"/>
    <w:rsid w:val="0065567A"/>
    <w:rsid w:val="006558B4"/>
    <w:rsid w:val="00661A08"/>
    <w:rsid w:val="00663A4A"/>
    <w:rsid w:val="006650A8"/>
    <w:rsid w:val="006654EC"/>
    <w:rsid w:val="006655F5"/>
    <w:rsid w:val="00665E63"/>
    <w:rsid w:val="00666653"/>
    <w:rsid w:val="006667F6"/>
    <w:rsid w:val="0066714D"/>
    <w:rsid w:val="00667A6D"/>
    <w:rsid w:val="00667DFC"/>
    <w:rsid w:val="00670D38"/>
    <w:rsid w:val="00673D5B"/>
    <w:rsid w:val="00673DBA"/>
    <w:rsid w:val="0067550B"/>
    <w:rsid w:val="006758EA"/>
    <w:rsid w:val="00675EE0"/>
    <w:rsid w:val="00676B5C"/>
    <w:rsid w:val="006807C7"/>
    <w:rsid w:val="00681423"/>
    <w:rsid w:val="00682333"/>
    <w:rsid w:val="00682B55"/>
    <w:rsid w:val="00683065"/>
    <w:rsid w:val="006839AB"/>
    <w:rsid w:val="00684377"/>
    <w:rsid w:val="0068623E"/>
    <w:rsid w:val="00690281"/>
    <w:rsid w:val="00691956"/>
    <w:rsid w:val="006947EA"/>
    <w:rsid w:val="00694869"/>
    <w:rsid w:val="0069511C"/>
    <w:rsid w:val="00695185"/>
    <w:rsid w:val="0069547C"/>
    <w:rsid w:val="00696585"/>
    <w:rsid w:val="00696AC8"/>
    <w:rsid w:val="006970F4"/>
    <w:rsid w:val="006972A3"/>
    <w:rsid w:val="006977D4"/>
    <w:rsid w:val="006A062B"/>
    <w:rsid w:val="006A0B6A"/>
    <w:rsid w:val="006A1C8A"/>
    <w:rsid w:val="006A1EFA"/>
    <w:rsid w:val="006A1F13"/>
    <w:rsid w:val="006A2611"/>
    <w:rsid w:val="006A3D31"/>
    <w:rsid w:val="006A4B81"/>
    <w:rsid w:val="006A527A"/>
    <w:rsid w:val="006A5BDC"/>
    <w:rsid w:val="006A6B76"/>
    <w:rsid w:val="006A7725"/>
    <w:rsid w:val="006B134F"/>
    <w:rsid w:val="006B1E13"/>
    <w:rsid w:val="006B2A1D"/>
    <w:rsid w:val="006B2C35"/>
    <w:rsid w:val="006B5111"/>
    <w:rsid w:val="006B5827"/>
    <w:rsid w:val="006B72EC"/>
    <w:rsid w:val="006C13FE"/>
    <w:rsid w:val="006C1A21"/>
    <w:rsid w:val="006C1BE1"/>
    <w:rsid w:val="006C2885"/>
    <w:rsid w:val="006C3C98"/>
    <w:rsid w:val="006C4F43"/>
    <w:rsid w:val="006C6741"/>
    <w:rsid w:val="006C6D10"/>
    <w:rsid w:val="006C7D13"/>
    <w:rsid w:val="006D0321"/>
    <w:rsid w:val="006D0E5F"/>
    <w:rsid w:val="006D4094"/>
    <w:rsid w:val="006D4371"/>
    <w:rsid w:val="006D446D"/>
    <w:rsid w:val="006D453D"/>
    <w:rsid w:val="006D554B"/>
    <w:rsid w:val="006D56C5"/>
    <w:rsid w:val="006D5A1C"/>
    <w:rsid w:val="006D6296"/>
    <w:rsid w:val="006D64F4"/>
    <w:rsid w:val="006D6F1C"/>
    <w:rsid w:val="006D7216"/>
    <w:rsid w:val="006D726B"/>
    <w:rsid w:val="006D7366"/>
    <w:rsid w:val="006E051C"/>
    <w:rsid w:val="006E096A"/>
    <w:rsid w:val="006E1D02"/>
    <w:rsid w:val="006E2355"/>
    <w:rsid w:val="006E2965"/>
    <w:rsid w:val="006E407D"/>
    <w:rsid w:val="006E4E8D"/>
    <w:rsid w:val="006E5612"/>
    <w:rsid w:val="006E5DB0"/>
    <w:rsid w:val="006E5E0A"/>
    <w:rsid w:val="006E613F"/>
    <w:rsid w:val="006E6A02"/>
    <w:rsid w:val="006E6A92"/>
    <w:rsid w:val="006E6D55"/>
    <w:rsid w:val="006F0A19"/>
    <w:rsid w:val="006F0D60"/>
    <w:rsid w:val="006F1A1E"/>
    <w:rsid w:val="006F2D6F"/>
    <w:rsid w:val="006F41ED"/>
    <w:rsid w:val="006F5B23"/>
    <w:rsid w:val="006F675E"/>
    <w:rsid w:val="00700A04"/>
    <w:rsid w:val="00700EA0"/>
    <w:rsid w:val="00701FA2"/>
    <w:rsid w:val="007060E6"/>
    <w:rsid w:val="007064F3"/>
    <w:rsid w:val="00706762"/>
    <w:rsid w:val="00706A95"/>
    <w:rsid w:val="00706BC6"/>
    <w:rsid w:val="00707FE6"/>
    <w:rsid w:val="00710DDB"/>
    <w:rsid w:val="007136EB"/>
    <w:rsid w:val="00713AA3"/>
    <w:rsid w:val="00714210"/>
    <w:rsid w:val="0071504A"/>
    <w:rsid w:val="0071637B"/>
    <w:rsid w:val="00716393"/>
    <w:rsid w:val="0071660E"/>
    <w:rsid w:val="00716CA3"/>
    <w:rsid w:val="00720440"/>
    <w:rsid w:val="00720598"/>
    <w:rsid w:val="00720DE2"/>
    <w:rsid w:val="00720F63"/>
    <w:rsid w:val="00721E0F"/>
    <w:rsid w:val="00722C95"/>
    <w:rsid w:val="007230C7"/>
    <w:rsid w:val="007245C8"/>
    <w:rsid w:val="00724FE7"/>
    <w:rsid w:val="00725B24"/>
    <w:rsid w:val="00725E53"/>
    <w:rsid w:val="00725EA6"/>
    <w:rsid w:val="00726287"/>
    <w:rsid w:val="007276B3"/>
    <w:rsid w:val="00730361"/>
    <w:rsid w:val="007325F2"/>
    <w:rsid w:val="00732AA6"/>
    <w:rsid w:val="007346C1"/>
    <w:rsid w:val="0073487C"/>
    <w:rsid w:val="0073487D"/>
    <w:rsid w:val="00734F31"/>
    <w:rsid w:val="0073604B"/>
    <w:rsid w:val="007406A6"/>
    <w:rsid w:val="00740DA4"/>
    <w:rsid w:val="00743DE8"/>
    <w:rsid w:val="0074409E"/>
    <w:rsid w:val="0074537B"/>
    <w:rsid w:val="00745C3F"/>
    <w:rsid w:val="007468DA"/>
    <w:rsid w:val="0074715C"/>
    <w:rsid w:val="00747756"/>
    <w:rsid w:val="00750B0A"/>
    <w:rsid w:val="007523FF"/>
    <w:rsid w:val="0075478A"/>
    <w:rsid w:val="007549B5"/>
    <w:rsid w:val="00754FAE"/>
    <w:rsid w:val="0075546D"/>
    <w:rsid w:val="00756EAB"/>
    <w:rsid w:val="0075713E"/>
    <w:rsid w:val="00760A06"/>
    <w:rsid w:val="00762090"/>
    <w:rsid w:val="007620CA"/>
    <w:rsid w:val="00762136"/>
    <w:rsid w:val="007628B7"/>
    <w:rsid w:val="00762A28"/>
    <w:rsid w:val="00764F45"/>
    <w:rsid w:val="00765CEC"/>
    <w:rsid w:val="007668F7"/>
    <w:rsid w:val="00766D05"/>
    <w:rsid w:val="00767408"/>
    <w:rsid w:val="00767AD9"/>
    <w:rsid w:val="007700C6"/>
    <w:rsid w:val="0077016D"/>
    <w:rsid w:val="00770699"/>
    <w:rsid w:val="007713E3"/>
    <w:rsid w:val="007720A7"/>
    <w:rsid w:val="0077345F"/>
    <w:rsid w:val="0077545F"/>
    <w:rsid w:val="00781D83"/>
    <w:rsid w:val="00782A84"/>
    <w:rsid w:val="00784F01"/>
    <w:rsid w:val="00787D96"/>
    <w:rsid w:val="00790F99"/>
    <w:rsid w:val="00791C60"/>
    <w:rsid w:val="00792615"/>
    <w:rsid w:val="00795CBE"/>
    <w:rsid w:val="00796ED8"/>
    <w:rsid w:val="007A0716"/>
    <w:rsid w:val="007A354A"/>
    <w:rsid w:val="007A377B"/>
    <w:rsid w:val="007A3A20"/>
    <w:rsid w:val="007A3F9D"/>
    <w:rsid w:val="007A4529"/>
    <w:rsid w:val="007A4ACC"/>
    <w:rsid w:val="007A4DB3"/>
    <w:rsid w:val="007A51E7"/>
    <w:rsid w:val="007A5A03"/>
    <w:rsid w:val="007A5EDC"/>
    <w:rsid w:val="007A619F"/>
    <w:rsid w:val="007A6806"/>
    <w:rsid w:val="007A70C2"/>
    <w:rsid w:val="007A72AA"/>
    <w:rsid w:val="007B2376"/>
    <w:rsid w:val="007B281C"/>
    <w:rsid w:val="007B2C96"/>
    <w:rsid w:val="007B324D"/>
    <w:rsid w:val="007B380B"/>
    <w:rsid w:val="007B3D46"/>
    <w:rsid w:val="007B41B6"/>
    <w:rsid w:val="007B42FE"/>
    <w:rsid w:val="007B43AE"/>
    <w:rsid w:val="007B5183"/>
    <w:rsid w:val="007B5366"/>
    <w:rsid w:val="007B537E"/>
    <w:rsid w:val="007B5A42"/>
    <w:rsid w:val="007B5A9A"/>
    <w:rsid w:val="007B6590"/>
    <w:rsid w:val="007B65D4"/>
    <w:rsid w:val="007B6744"/>
    <w:rsid w:val="007B6D9B"/>
    <w:rsid w:val="007B7FF4"/>
    <w:rsid w:val="007C0DD7"/>
    <w:rsid w:val="007C1299"/>
    <w:rsid w:val="007C17C0"/>
    <w:rsid w:val="007C2085"/>
    <w:rsid w:val="007C21C4"/>
    <w:rsid w:val="007C36CA"/>
    <w:rsid w:val="007C3DCD"/>
    <w:rsid w:val="007C4A7D"/>
    <w:rsid w:val="007C4CF0"/>
    <w:rsid w:val="007C5916"/>
    <w:rsid w:val="007C6148"/>
    <w:rsid w:val="007C6A99"/>
    <w:rsid w:val="007C6E57"/>
    <w:rsid w:val="007C7E58"/>
    <w:rsid w:val="007D0711"/>
    <w:rsid w:val="007D142A"/>
    <w:rsid w:val="007D18AE"/>
    <w:rsid w:val="007D41BE"/>
    <w:rsid w:val="007D4EEC"/>
    <w:rsid w:val="007D538C"/>
    <w:rsid w:val="007D5F8C"/>
    <w:rsid w:val="007D7142"/>
    <w:rsid w:val="007E1C18"/>
    <w:rsid w:val="007E3031"/>
    <w:rsid w:val="007E34AB"/>
    <w:rsid w:val="007E4F30"/>
    <w:rsid w:val="007E53B6"/>
    <w:rsid w:val="007E6EE6"/>
    <w:rsid w:val="007F15B8"/>
    <w:rsid w:val="007F1720"/>
    <w:rsid w:val="007F183C"/>
    <w:rsid w:val="007F216C"/>
    <w:rsid w:val="007F2C5A"/>
    <w:rsid w:val="007F3F37"/>
    <w:rsid w:val="007F46F4"/>
    <w:rsid w:val="007F4B24"/>
    <w:rsid w:val="007F6B50"/>
    <w:rsid w:val="007F6F01"/>
    <w:rsid w:val="007F6F1B"/>
    <w:rsid w:val="007F7142"/>
    <w:rsid w:val="007F732B"/>
    <w:rsid w:val="00801DCB"/>
    <w:rsid w:val="0080306E"/>
    <w:rsid w:val="00803C27"/>
    <w:rsid w:val="00803FB7"/>
    <w:rsid w:val="008049B9"/>
    <w:rsid w:val="008057DA"/>
    <w:rsid w:val="00806E36"/>
    <w:rsid w:val="008103C2"/>
    <w:rsid w:val="00810682"/>
    <w:rsid w:val="00811305"/>
    <w:rsid w:val="008128B5"/>
    <w:rsid w:val="00812B95"/>
    <w:rsid w:val="008130C7"/>
    <w:rsid w:val="00813490"/>
    <w:rsid w:val="00814054"/>
    <w:rsid w:val="00814F98"/>
    <w:rsid w:val="00815276"/>
    <w:rsid w:val="008153CE"/>
    <w:rsid w:val="0081582B"/>
    <w:rsid w:val="00816668"/>
    <w:rsid w:val="0081666D"/>
    <w:rsid w:val="00817486"/>
    <w:rsid w:val="00820063"/>
    <w:rsid w:val="0082027F"/>
    <w:rsid w:val="0082053C"/>
    <w:rsid w:val="00820851"/>
    <w:rsid w:val="008218A1"/>
    <w:rsid w:val="008219F9"/>
    <w:rsid w:val="00822986"/>
    <w:rsid w:val="00823F73"/>
    <w:rsid w:val="008243E6"/>
    <w:rsid w:val="00824825"/>
    <w:rsid w:val="00825385"/>
    <w:rsid w:val="008258E3"/>
    <w:rsid w:val="00826683"/>
    <w:rsid w:val="00827704"/>
    <w:rsid w:val="00830729"/>
    <w:rsid w:val="00830D96"/>
    <w:rsid w:val="00831FBD"/>
    <w:rsid w:val="008323F3"/>
    <w:rsid w:val="00832962"/>
    <w:rsid w:val="00832CA7"/>
    <w:rsid w:val="008331A7"/>
    <w:rsid w:val="00834763"/>
    <w:rsid w:val="00834E44"/>
    <w:rsid w:val="00835097"/>
    <w:rsid w:val="00835B03"/>
    <w:rsid w:val="0083700F"/>
    <w:rsid w:val="00840AF0"/>
    <w:rsid w:val="0084173D"/>
    <w:rsid w:val="0084249C"/>
    <w:rsid w:val="00843335"/>
    <w:rsid w:val="00843843"/>
    <w:rsid w:val="00844396"/>
    <w:rsid w:val="008449CF"/>
    <w:rsid w:val="00845661"/>
    <w:rsid w:val="00846443"/>
    <w:rsid w:val="00846534"/>
    <w:rsid w:val="00846889"/>
    <w:rsid w:val="00846DB1"/>
    <w:rsid w:val="008470B6"/>
    <w:rsid w:val="008470D3"/>
    <w:rsid w:val="00847DEB"/>
    <w:rsid w:val="0085012D"/>
    <w:rsid w:val="00850199"/>
    <w:rsid w:val="0085074F"/>
    <w:rsid w:val="008513A8"/>
    <w:rsid w:val="008539A6"/>
    <w:rsid w:val="00853D0D"/>
    <w:rsid w:val="0085428F"/>
    <w:rsid w:val="008544F4"/>
    <w:rsid w:val="00855393"/>
    <w:rsid w:val="00855AFF"/>
    <w:rsid w:val="00856D2A"/>
    <w:rsid w:val="00856DED"/>
    <w:rsid w:val="00857002"/>
    <w:rsid w:val="00857688"/>
    <w:rsid w:val="00857844"/>
    <w:rsid w:val="0086022E"/>
    <w:rsid w:val="008604F0"/>
    <w:rsid w:val="008621FB"/>
    <w:rsid w:val="008634F5"/>
    <w:rsid w:val="0086352F"/>
    <w:rsid w:val="00863848"/>
    <w:rsid w:val="008643C4"/>
    <w:rsid w:val="0086581D"/>
    <w:rsid w:val="00865DE7"/>
    <w:rsid w:val="00866332"/>
    <w:rsid w:val="00866DED"/>
    <w:rsid w:val="00870A45"/>
    <w:rsid w:val="00870BE5"/>
    <w:rsid w:val="00871441"/>
    <w:rsid w:val="00872132"/>
    <w:rsid w:val="008721A5"/>
    <w:rsid w:val="008727A8"/>
    <w:rsid w:val="00873CD2"/>
    <w:rsid w:val="00873DCA"/>
    <w:rsid w:val="00873EB8"/>
    <w:rsid w:val="008742C2"/>
    <w:rsid w:val="00874681"/>
    <w:rsid w:val="008750BE"/>
    <w:rsid w:val="00875850"/>
    <w:rsid w:val="00875D10"/>
    <w:rsid w:val="008761A3"/>
    <w:rsid w:val="0087621D"/>
    <w:rsid w:val="0087762D"/>
    <w:rsid w:val="00877F36"/>
    <w:rsid w:val="00880380"/>
    <w:rsid w:val="00880517"/>
    <w:rsid w:val="0088066E"/>
    <w:rsid w:val="008808DF"/>
    <w:rsid w:val="00880AFA"/>
    <w:rsid w:val="008821DF"/>
    <w:rsid w:val="008821E0"/>
    <w:rsid w:val="0088279A"/>
    <w:rsid w:val="008829B0"/>
    <w:rsid w:val="008834DA"/>
    <w:rsid w:val="00883FDA"/>
    <w:rsid w:val="00886537"/>
    <w:rsid w:val="00887370"/>
    <w:rsid w:val="00887F39"/>
    <w:rsid w:val="0089145A"/>
    <w:rsid w:val="00893641"/>
    <w:rsid w:val="008945FD"/>
    <w:rsid w:val="0089596C"/>
    <w:rsid w:val="0089671F"/>
    <w:rsid w:val="008970BE"/>
    <w:rsid w:val="008979B9"/>
    <w:rsid w:val="00897EFC"/>
    <w:rsid w:val="008A1098"/>
    <w:rsid w:val="008A1151"/>
    <w:rsid w:val="008A140D"/>
    <w:rsid w:val="008A160B"/>
    <w:rsid w:val="008A16BF"/>
    <w:rsid w:val="008A2903"/>
    <w:rsid w:val="008A4013"/>
    <w:rsid w:val="008A49CE"/>
    <w:rsid w:val="008A57F4"/>
    <w:rsid w:val="008A5924"/>
    <w:rsid w:val="008A5BE4"/>
    <w:rsid w:val="008A656B"/>
    <w:rsid w:val="008A6EC6"/>
    <w:rsid w:val="008A744D"/>
    <w:rsid w:val="008A791D"/>
    <w:rsid w:val="008B09CC"/>
    <w:rsid w:val="008B0E64"/>
    <w:rsid w:val="008B203C"/>
    <w:rsid w:val="008B41FB"/>
    <w:rsid w:val="008B4A60"/>
    <w:rsid w:val="008B655A"/>
    <w:rsid w:val="008B770A"/>
    <w:rsid w:val="008C12FD"/>
    <w:rsid w:val="008C1B1D"/>
    <w:rsid w:val="008C331A"/>
    <w:rsid w:val="008C33B1"/>
    <w:rsid w:val="008C37F4"/>
    <w:rsid w:val="008C4737"/>
    <w:rsid w:val="008C585D"/>
    <w:rsid w:val="008C6B3F"/>
    <w:rsid w:val="008C7F47"/>
    <w:rsid w:val="008C7F9F"/>
    <w:rsid w:val="008D0169"/>
    <w:rsid w:val="008D04CF"/>
    <w:rsid w:val="008D1720"/>
    <w:rsid w:val="008D2EC4"/>
    <w:rsid w:val="008D3648"/>
    <w:rsid w:val="008D4524"/>
    <w:rsid w:val="008D4B51"/>
    <w:rsid w:val="008D66F4"/>
    <w:rsid w:val="008D67B6"/>
    <w:rsid w:val="008D68BC"/>
    <w:rsid w:val="008D720D"/>
    <w:rsid w:val="008D725D"/>
    <w:rsid w:val="008D7444"/>
    <w:rsid w:val="008E12E6"/>
    <w:rsid w:val="008E142B"/>
    <w:rsid w:val="008E1436"/>
    <w:rsid w:val="008E17DB"/>
    <w:rsid w:val="008E2129"/>
    <w:rsid w:val="008E2741"/>
    <w:rsid w:val="008E2B82"/>
    <w:rsid w:val="008E32AC"/>
    <w:rsid w:val="008E51BC"/>
    <w:rsid w:val="008E60FE"/>
    <w:rsid w:val="008E662C"/>
    <w:rsid w:val="008E7D2A"/>
    <w:rsid w:val="008E7E93"/>
    <w:rsid w:val="008F0950"/>
    <w:rsid w:val="008F3BDD"/>
    <w:rsid w:val="008F42D5"/>
    <w:rsid w:val="008F52FE"/>
    <w:rsid w:val="008F55BD"/>
    <w:rsid w:val="008F634D"/>
    <w:rsid w:val="008F66CD"/>
    <w:rsid w:val="008F7AF2"/>
    <w:rsid w:val="008F7B77"/>
    <w:rsid w:val="008F7C37"/>
    <w:rsid w:val="00901A39"/>
    <w:rsid w:val="00902309"/>
    <w:rsid w:val="00902732"/>
    <w:rsid w:val="00903669"/>
    <w:rsid w:val="009036D4"/>
    <w:rsid w:val="00903744"/>
    <w:rsid w:val="00904155"/>
    <w:rsid w:val="00904906"/>
    <w:rsid w:val="00904A17"/>
    <w:rsid w:val="00907AA5"/>
    <w:rsid w:val="00910DE1"/>
    <w:rsid w:val="009122BB"/>
    <w:rsid w:val="00912DF0"/>
    <w:rsid w:val="00913C1E"/>
    <w:rsid w:val="0091445D"/>
    <w:rsid w:val="00914BBC"/>
    <w:rsid w:val="00915E81"/>
    <w:rsid w:val="0091686C"/>
    <w:rsid w:val="00916DEE"/>
    <w:rsid w:val="0091725E"/>
    <w:rsid w:val="0092092D"/>
    <w:rsid w:val="00920F96"/>
    <w:rsid w:val="0092236A"/>
    <w:rsid w:val="00922794"/>
    <w:rsid w:val="00922FBE"/>
    <w:rsid w:val="00923785"/>
    <w:rsid w:val="00923C7E"/>
    <w:rsid w:val="00924A03"/>
    <w:rsid w:val="009254EA"/>
    <w:rsid w:val="009264F8"/>
    <w:rsid w:val="009269F0"/>
    <w:rsid w:val="00926F51"/>
    <w:rsid w:val="00926FA0"/>
    <w:rsid w:val="00927D95"/>
    <w:rsid w:val="00930149"/>
    <w:rsid w:val="00930950"/>
    <w:rsid w:val="00930F0D"/>
    <w:rsid w:val="0093130A"/>
    <w:rsid w:val="0093252B"/>
    <w:rsid w:val="00934655"/>
    <w:rsid w:val="00934924"/>
    <w:rsid w:val="009350B0"/>
    <w:rsid w:val="0093634F"/>
    <w:rsid w:val="00940500"/>
    <w:rsid w:val="00940E8E"/>
    <w:rsid w:val="0094191D"/>
    <w:rsid w:val="00942AAD"/>
    <w:rsid w:val="00942B7E"/>
    <w:rsid w:val="00942E8F"/>
    <w:rsid w:val="00944C5A"/>
    <w:rsid w:val="00945F4E"/>
    <w:rsid w:val="00945FF2"/>
    <w:rsid w:val="0094661E"/>
    <w:rsid w:val="00947C78"/>
    <w:rsid w:val="009503FE"/>
    <w:rsid w:val="00951167"/>
    <w:rsid w:val="009513D0"/>
    <w:rsid w:val="009514AD"/>
    <w:rsid w:val="00951DA2"/>
    <w:rsid w:val="00954274"/>
    <w:rsid w:val="009547C6"/>
    <w:rsid w:val="00954B48"/>
    <w:rsid w:val="0095553B"/>
    <w:rsid w:val="00955954"/>
    <w:rsid w:val="0096048F"/>
    <w:rsid w:val="00960501"/>
    <w:rsid w:val="00960553"/>
    <w:rsid w:val="009611C6"/>
    <w:rsid w:val="0096205B"/>
    <w:rsid w:val="009634DB"/>
    <w:rsid w:val="00964BA7"/>
    <w:rsid w:val="009653E0"/>
    <w:rsid w:val="0096728B"/>
    <w:rsid w:val="00970B3E"/>
    <w:rsid w:val="00970FA5"/>
    <w:rsid w:val="00972AC5"/>
    <w:rsid w:val="00972C54"/>
    <w:rsid w:val="00974FB3"/>
    <w:rsid w:val="00977888"/>
    <w:rsid w:val="00977C92"/>
    <w:rsid w:val="00980911"/>
    <w:rsid w:val="0098097E"/>
    <w:rsid w:val="00982387"/>
    <w:rsid w:val="00983296"/>
    <w:rsid w:val="00983D30"/>
    <w:rsid w:val="00983EB0"/>
    <w:rsid w:val="00984246"/>
    <w:rsid w:val="009862A6"/>
    <w:rsid w:val="009876E8"/>
    <w:rsid w:val="00987EB2"/>
    <w:rsid w:val="009901E0"/>
    <w:rsid w:val="009908D5"/>
    <w:rsid w:val="009910DF"/>
    <w:rsid w:val="00994076"/>
    <w:rsid w:val="009952AD"/>
    <w:rsid w:val="00995883"/>
    <w:rsid w:val="0099630A"/>
    <w:rsid w:val="0099637D"/>
    <w:rsid w:val="00996BD2"/>
    <w:rsid w:val="009978D4"/>
    <w:rsid w:val="00997BEE"/>
    <w:rsid w:val="009A021B"/>
    <w:rsid w:val="009A1C57"/>
    <w:rsid w:val="009A2097"/>
    <w:rsid w:val="009A258A"/>
    <w:rsid w:val="009A3926"/>
    <w:rsid w:val="009A3D70"/>
    <w:rsid w:val="009A4A47"/>
    <w:rsid w:val="009A61E7"/>
    <w:rsid w:val="009A63B1"/>
    <w:rsid w:val="009A670F"/>
    <w:rsid w:val="009A6A00"/>
    <w:rsid w:val="009A7774"/>
    <w:rsid w:val="009A7FFC"/>
    <w:rsid w:val="009B3E3F"/>
    <w:rsid w:val="009B484D"/>
    <w:rsid w:val="009B4CB3"/>
    <w:rsid w:val="009B715A"/>
    <w:rsid w:val="009B71AB"/>
    <w:rsid w:val="009B7387"/>
    <w:rsid w:val="009B74FF"/>
    <w:rsid w:val="009B7BBF"/>
    <w:rsid w:val="009C0EEE"/>
    <w:rsid w:val="009C109D"/>
    <w:rsid w:val="009C4027"/>
    <w:rsid w:val="009C5B9C"/>
    <w:rsid w:val="009C5C80"/>
    <w:rsid w:val="009C64C1"/>
    <w:rsid w:val="009C7219"/>
    <w:rsid w:val="009C744F"/>
    <w:rsid w:val="009C761B"/>
    <w:rsid w:val="009D03C3"/>
    <w:rsid w:val="009D03E3"/>
    <w:rsid w:val="009D0EA2"/>
    <w:rsid w:val="009D12BA"/>
    <w:rsid w:val="009D2A08"/>
    <w:rsid w:val="009D2B47"/>
    <w:rsid w:val="009D3283"/>
    <w:rsid w:val="009D32E9"/>
    <w:rsid w:val="009D3B57"/>
    <w:rsid w:val="009D6BD9"/>
    <w:rsid w:val="009D7158"/>
    <w:rsid w:val="009E209F"/>
    <w:rsid w:val="009E269B"/>
    <w:rsid w:val="009E3122"/>
    <w:rsid w:val="009E41CA"/>
    <w:rsid w:val="009E6534"/>
    <w:rsid w:val="009E6545"/>
    <w:rsid w:val="009E69F2"/>
    <w:rsid w:val="009E6A69"/>
    <w:rsid w:val="009E6CA4"/>
    <w:rsid w:val="009E7203"/>
    <w:rsid w:val="009F049D"/>
    <w:rsid w:val="009F0ACE"/>
    <w:rsid w:val="009F0D34"/>
    <w:rsid w:val="009F0F7D"/>
    <w:rsid w:val="009F2D24"/>
    <w:rsid w:val="009F3215"/>
    <w:rsid w:val="009F391A"/>
    <w:rsid w:val="009F52A3"/>
    <w:rsid w:val="009F5448"/>
    <w:rsid w:val="009F618B"/>
    <w:rsid w:val="009F6428"/>
    <w:rsid w:val="009F6666"/>
    <w:rsid w:val="009F75FB"/>
    <w:rsid w:val="00A00B83"/>
    <w:rsid w:val="00A013CF"/>
    <w:rsid w:val="00A01D10"/>
    <w:rsid w:val="00A02688"/>
    <w:rsid w:val="00A026DE"/>
    <w:rsid w:val="00A027B6"/>
    <w:rsid w:val="00A029E7"/>
    <w:rsid w:val="00A03533"/>
    <w:rsid w:val="00A035C6"/>
    <w:rsid w:val="00A056B2"/>
    <w:rsid w:val="00A05C9A"/>
    <w:rsid w:val="00A06E0B"/>
    <w:rsid w:val="00A07496"/>
    <w:rsid w:val="00A075D5"/>
    <w:rsid w:val="00A10307"/>
    <w:rsid w:val="00A117FB"/>
    <w:rsid w:val="00A119B2"/>
    <w:rsid w:val="00A11F09"/>
    <w:rsid w:val="00A126FF"/>
    <w:rsid w:val="00A13574"/>
    <w:rsid w:val="00A1363E"/>
    <w:rsid w:val="00A137BC"/>
    <w:rsid w:val="00A14DD4"/>
    <w:rsid w:val="00A14E58"/>
    <w:rsid w:val="00A152D9"/>
    <w:rsid w:val="00A20089"/>
    <w:rsid w:val="00A21D33"/>
    <w:rsid w:val="00A22091"/>
    <w:rsid w:val="00A234FB"/>
    <w:rsid w:val="00A238C3"/>
    <w:rsid w:val="00A23981"/>
    <w:rsid w:val="00A24FF0"/>
    <w:rsid w:val="00A250B0"/>
    <w:rsid w:val="00A2610D"/>
    <w:rsid w:val="00A26ECB"/>
    <w:rsid w:val="00A315E7"/>
    <w:rsid w:val="00A32E9C"/>
    <w:rsid w:val="00A33275"/>
    <w:rsid w:val="00A332EB"/>
    <w:rsid w:val="00A33A77"/>
    <w:rsid w:val="00A34289"/>
    <w:rsid w:val="00A347AC"/>
    <w:rsid w:val="00A348AD"/>
    <w:rsid w:val="00A3567C"/>
    <w:rsid w:val="00A35B5A"/>
    <w:rsid w:val="00A36B07"/>
    <w:rsid w:val="00A37AFF"/>
    <w:rsid w:val="00A40042"/>
    <w:rsid w:val="00A40249"/>
    <w:rsid w:val="00A42927"/>
    <w:rsid w:val="00A42A86"/>
    <w:rsid w:val="00A436D6"/>
    <w:rsid w:val="00A457A9"/>
    <w:rsid w:val="00A502D3"/>
    <w:rsid w:val="00A51EE3"/>
    <w:rsid w:val="00A52463"/>
    <w:rsid w:val="00A54179"/>
    <w:rsid w:val="00A54575"/>
    <w:rsid w:val="00A54939"/>
    <w:rsid w:val="00A54B7A"/>
    <w:rsid w:val="00A55B47"/>
    <w:rsid w:val="00A55CE0"/>
    <w:rsid w:val="00A564A4"/>
    <w:rsid w:val="00A57599"/>
    <w:rsid w:val="00A5776C"/>
    <w:rsid w:val="00A60008"/>
    <w:rsid w:val="00A6060D"/>
    <w:rsid w:val="00A61250"/>
    <w:rsid w:val="00A61480"/>
    <w:rsid w:val="00A61964"/>
    <w:rsid w:val="00A64915"/>
    <w:rsid w:val="00A6517F"/>
    <w:rsid w:val="00A65AFC"/>
    <w:rsid w:val="00A66918"/>
    <w:rsid w:val="00A66A5E"/>
    <w:rsid w:val="00A67F01"/>
    <w:rsid w:val="00A67F9E"/>
    <w:rsid w:val="00A717D7"/>
    <w:rsid w:val="00A71B1E"/>
    <w:rsid w:val="00A725CD"/>
    <w:rsid w:val="00A742BD"/>
    <w:rsid w:val="00A75B76"/>
    <w:rsid w:val="00A75F27"/>
    <w:rsid w:val="00A7740A"/>
    <w:rsid w:val="00A807C9"/>
    <w:rsid w:val="00A8093D"/>
    <w:rsid w:val="00A8228F"/>
    <w:rsid w:val="00A82322"/>
    <w:rsid w:val="00A82661"/>
    <w:rsid w:val="00A839CE"/>
    <w:rsid w:val="00A855BF"/>
    <w:rsid w:val="00A85856"/>
    <w:rsid w:val="00A85D30"/>
    <w:rsid w:val="00A865F7"/>
    <w:rsid w:val="00A87BA1"/>
    <w:rsid w:val="00A90CF5"/>
    <w:rsid w:val="00A91614"/>
    <w:rsid w:val="00A919E5"/>
    <w:rsid w:val="00A91BF4"/>
    <w:rsid w:val="00A91EF8"/>
    <w:rsid w:val="00A92FEC"/>
    <w:rsid w:val="00A93847"/>
    <w:rsid w:val="00A9481D"/>
    <w:rsid w:val="00A94C72"/>
    <w:rsid w:val="00A96CD8"/>
    <w:rsid w:val="00A96E19"/>
    <w:rsid w:val="00A97494"/>
    <w:rsid w:val="00A97D60"/>
    <w:rsid w:val="00AA05FD"/>
    <w:rsid w:val="00AA0792"/>
    <w:rsid w:val="00AA1345"/>
    <w:rsid w:val="00AA1DE6"/>
    <w:rsid w:val="00AA1EBF"/>
    <w:rsid w:val="00AA1F30"/>
    <w:rsid w:val="00AA2497"/>
    <w:rsid w:val="00AA265E"/>
    <w:rsid w:val="00AA313A"/>
    <w:rsid w:val="00AA31E8"/>
    <w:rsid w:val="00AA445B"/>
    <w:rsid w:val="00AA45A6"/>
    <w:rsid w:val="00AA530C"/>
    <w:rsid w:val="00AA5C62"/>
    <w:rsid w:val="00AA72F6"/>
    <w:rsid w:val="00AA7B5E"/>
    <w:rsid w:val="00AB046F"/>
    <w:rsid w:val="00AB0B00"/>
    <w:rsid w:val="00AB0BA1"/>
    <w:rsid w:val="00AB0EF1"/>
    <w:rsid w:val="00AB18BB"/>
    <w:rsid w:val="00AB23E6"/>
    <w:rsid w:val="00AB4BD5"/>
    <w:rsid w:val="00AB648A"/>
    <w:rsid w:val="00AB6CDC"/>
    <w:rsid w:val="00AB7688"/>
    <w:rsid w:val="00AB7967"/>
    <w:rsid w:val="00AB7C00"/>
    <w:rsid w:val="00AC1402"/>
    <w:rsid w:val="00AC1A0E"/>
    <w:rsid w:val="00AC2704"/>
    <w:rsid w:val="00AC35E8"/>
    <w:rsid w:val="00AC4713"/>
    <w:rsid w:val="00AC4C5B"/>
    <w:rsid w:val="00AC5095"/>
    <w:rsid w:val="00AC6193"/>
    <w:rsid w:val="00AC7728"/>
    <w:rsid w:val="00AC7B7D"/>
    <w:rsid w:val="00AD0AB1"/>
    <w:rsid w:val="00AD0D20"/>
    <w:rsid w:val="00AD10A7"/>
    <w:rsid w:val="00AD1E02"/>
    <w:rsid w:val="00AD29DC"/>
    <w:rsid w:val="00AD3467"/>
    <w:rsid w:val="00AD4198"/>
    <w:rsid w:val="00AD4326"/>
    <w:rsid w:val="00AD6E89"/>
    <w:rsid w:val="00AD6F07"/>
    <w:rsid w:val="00AD7242"/>
    <w:rsid w:val="00AD7B3F"/>
    <w:rsid w:val="00AE0079"/>
    <w:rsid w:val="00AE0409"/>
    <w:rsid w:val="00AE0F0A"/>
    <w:rsid w:val="00AE1890"/>
    <w:rsid w:val="00AE3995"/>
    <w:rsid w:val="00AE3A11"/>
    <w:rsid w:val="00AE5A6F"/>
    <w:rsid w:val="00AE611F"/>
    <w:rsid w:val="00AE68F8"/>
    <w:rsid w:val="00AF07EA"/>
    <w:rsid w:val="00AF0DB9"/>
    <w:rsid w:val="00AF2F32"/>
    <w:rsid w:val="00AF360A"/>
    <w:rsid w:val="00AF51A2"/>
    <w:rsid w:val="00AF552D"/>
    <w:rsid w:val="00AF5951"/>
    <w:rsid w:val="00AF6D9F"/>
    <w:rsid w:val="00AF7B75"/>
    <w:rsid w:val="00B00179"/>
    <w:rsid w:val="00B01335"/>
    <w:rsid w:val="00B014DD"/>
    <w:rsid w:val="00B024A3"/>
    <w:rsid w:val="00B02C6D"/>
    <w:rsid w:val="00B02F0F"/>
    <w:rsid w:val="00B03034"/>
    <w:rsid w:val="00B07413"/>
    <w:rsid w:val="00B106FB"/>
    <w:rsid w:val="00B10A7B"/>
    <w:rsid w:val="00B10ED2"/>
    <w:rsid w:val="00B10F41"/>
    <w:rsid w:val="00B116F6"/>
    <w:rsid w:val="00B123CF"/>
    <w:rsid w:val="00B124E9"/>
    <w:rsid w:val="00B13415"/>
    <w:rsid w:val="00B13760"/>
    <w:rsid w:val="00B13D88"/>
    <w:rsid w:val="00B153C6"/>
    <w:rsid w:val="00B16007"/>
    <w:rsid w:val="00B16E3E"/>
    <w:rsid w:val="00B2063A"/>
    <w:rsid w:val="00B2137F"/>
    <w:rsid w:val="00B220DF"/>
    <w:rsid w:val="00B22D50"/>
    <w:rsid w:val="00B239FF"/>
    <w:rsid w:val="00B2448C"/>
    <w:rsid w:val="00B24BE5"/>
    <w:rsid w:val="00B25063"/>
    <w:rsid w:val="00B25C72"/>
    <w:rsid w:val="00B25D6B"/>
    <w:rsid w:val="00B266AA"/>
    <w:rsid w:val="00B2718E"/>
    <w:rsid w:val="00B272E6"/>
    <w:rsid w:val="00B31B61"/>
    <w:rsid w:val="00B31BF4"/>
    <w:rsid w:val="00B31DE4"/>
    <w:rsid w:val="00B32B22"/>
    <w:rsid w:val="00B338EE"/>
    <w:rsid w:val="00B34A05"/>
    <w:rsid w:val="00B34DAF"/>
    <w:rsid w:val="00B34DE2"/>
    <w:rsid w:val="00B34DED"/>
    <w:rsid w:val="00B3582C"/>
    <w:rsid w:val="00B3697F"/>
    <w:rsid w:val="00B36B86"/>
    <w:rsid w:val="00B40064"/>
    <w:rsid w:val="00B404E7"/>
    <w:rsid w:val="00B413E6"/>
    <w:rsid w:val="00B42F31"/>
    <w:rsid w:val="00B441C4"/>
    <w:rsid w:val="00B444DA"/>
    <w:rsid w:val="00B459BB"/>
    <w:rsid w:val="00B50069"/>
    <w:rsid w:val="00B50EFB"/>
    <w:rsid w:val="00B52DFC"/>
    <w:rsid w:val="00B52FBD"/>
    <w:rsid w:val="00B53712"/>
    <w:rsid w:val="00B55DFE"/>
    <w:rsid w:val="00B609E5"/>
    <w:rsid w:val="00B61070"/>
    <w:rsid w:val="00B61073"/>
    <w:rsid w:val="00B61C84"/>
    <w:rsid w:val="00B62EE7"/>
    <w:rsid w:val="00B63FD7"/>
    <w:rsid w:val="00B64307"/>
    <w:rsid w:val="00B64AF1"/>
    <w:rsid w:val="00B660D1"/>
    <w:rsid w:val="00B6756D"/>
    <w:rsid w:val="00B6799D"/>
    <w:rsid w:val="00B67F74"/>
    <w:rsid w:val="00B705BF"/>
    <w:rsid w:val="00B71A6A"/>
    <w:rsid w:val="00B72755"/>
    <w:rsid w:val="00B72989"/>
    <w:rsid w:val="00B74398"/>
    <w:rsid w:val="00B76939"/>
    <w:rsid w:val="00B77CDD"/>
    <w:rsid w:val="00B809D1"/>
    <w:rsid w:val="00B80CE6"/>
    <w:rsid w:val="00B82811"/>
    <w:rsid w:val="00B82EB3"/>
    <w:rsid w:val="00B84E36"/>
    <w:rsid w:val="00B852BD"/>
    <w:rsid w:val="00B86C56"/>
    <w:rsid w:val="00B905BD"/>
    <w:rsid w:val="00B91916"/>
    <w:rsid w:val="00B92CF2"/>
    <w:rsid w:val="00B9426C"/>
    <w:rsid w:val="00B94BDA"/>
    <w:rsid w:val="00B94C5E"/>
    <w:rsid w:val="00B94C7D"/>
    <w:rsid w:val="00B953D2"/>
    <w:rsid w:val="00B95430"/>
    <w:rsid w:val="00B956FD"/>
    <w:rsid w:val="00B9570D"/>
    <w:rsid w:val="00B9575E"/>
    <w:rsid w:val="00B9635D"/>
    <w:rsid w:val="00B96FDB"/>
    <w:rsid w:val="00BA01E3"/>
    <w:rsid w:val="00BA02C6"/>
    <w:rsid w:val="00BA0F17"/>
    <w:rsid w:val="00BA2A6B"/>
    <w:rsid w:val="00BA3A88"/>
    <w:rsid w:val="00BA444F"/>
    <w:rsid w:val="00BA53DC"/>
    <w:rsid w:val="00BA66D8"/>
    <w:rsid w:val="00BB05A6"/>
    <w:rsid w:val="00BB1FF7"/>
    <w:rsid w:val="00BB261B"/>
    <w:rsid w:val="00BB2CAD"/>
    <w:rsid w:val="00BB43EC"/>
    <w:rsid w:val="00BB534D"/>
    <w:rsid w:val="00BB607A"/>
    <w:rsid w:val="00BB6B70"/>
    <w:rsid w:val="00BB7282"/>
    <w:rsid w:val="00BB7A12"/>
    <w:rsid w:val="00BC017F"/>
    <w:rsid w:val="00BC1849"/>
    <w:rsid w:val="00BC371E"/>
    <w:rsid w:val="00BC3A04"/>
    <w:rsid w:val="00BC5D44"/>
    <w:rsid w:val="00BC78D7"/>
    <w:rsid w:val="00BD27DC"/>
    <w:rsid w:val="00BD2AB8"/>
    <w:rsid w:val="00BD49F1"/>
    <w:rsid w:val="00BD4E3F"/>
    <w:rsid w:val="00BD500C"/>
    <w:rsid w:val="00BD50F2"/>
    <w:rsid w:val="00BD656B"/>
    <w:rsid w:val="00BD6B6A"/>
    <w:rsid w:val="00BD752C"/>
    <w:rsid w:val="00BD7F99"/>
    <w:rsid w:val="00BE0A0B"/>
    <w:rsid w:val="00BE18DC"/>
    <w:rsid w:val="00BE2335"/>
    <w:rsid w:val="00BE30BF"/>
    <w:rsid w:val="00BE35C6"/>
    <w:rsid w:val="00BE382D"/>
    <w:rsid w:val="00BE4F34"/>
    <w:rsid w:val="00BE6A4B"/>
    <w:rsid w:val="00BE6EE3"/>
    <w:rsid w:val="00BE7322"/>
    <w:rsid w:val="00BE76E8"/>
    <w:rsid w:val="00BE78A8"/>
    <w:rsid w:val="00BE78F3"/>
    <w:rsid w:val="00BF0665"/>
    <w:rsid w:val="00BF07C1"/>
    <w:rsid w:val="00BF08BE"/>
    <w:rsid w:val="00BF240E"/>
    <w:rsid w:val="00BF2B30"/>
    <w:rsid w:val="00BF3D5F"/>
    <w:rsid w:val="00BF46DE"/>
    <w:rsid w:val="00BF4B3C"/>
    <w:rsid w:val="00BF558C"/>
    <w:rsid w:val="00BF5602"/>
    <w:rsid w:val="00BF6166"/>
    <w:rsid w:val="00BF658A"/>
    <w:rsid w:val="00BF65CF"/>
    <w:rsid w:val="00C007FE"/>
    <w:rsid w:val="00C01494"/>
    <w:rsid w:val="00C025AA"/>
    <w:rsid w:val="00C02A67"/>
    <w:rsid w:val="00C02EB2"/>
    <w:rsid w:val="00C02EFC"/>
    <w:rsid w:val="00C02FD1"/>
    <w:rsid w:val="00C03C43"/>
    <w:rsid w:val="00C03EDB"/>
    <w:rsid w:val="00C04556"/>
    <w:rsid w:val="00C047CC"/>
    <w:rsid w:val="00C054EC"/>
    <w:rsid w:val="00C0556D"/>
    <w:rsid w:val="00C058E3"/>
    <w:rsid w:val="00C0590A"/>
    <w:rsid w:val="00C061A4"/>
    <w:rsid w:val="00C067B9"/>
    <w:rsid w:val="00C0693E"/>
    <w:rsid w:val="00C07FF5"/>
    <w:rsid w:val="00C10B83"/>
    <w:rsid w:val="00C10BC2"/>
    <w:rsid w:val="00C115A2"/>
    <w:rsid w:val="00C11788"/>
    <w:rsid w:val="00C128EA"/>
    <w:rsid w:val="00C12BD8"/>
    <w:rsid w:val="00C14209"/>
    <w:rsid w:val="00C14412"/>
    <w:rsid w:val="00C14EC6"/>
    <w:rsid w:val="00C15099"/>
    <w:rsid w:val="00C15803"/>
    <w:rsid w:val="00C16ED7"/>
    <w:rsid w:val="00C17604"/>
    <w:rsid w:val="00C20039"/>
    <w:rsid w:val="00C2096D"/>
    <w:rsid w:val="00C20FE6"/>
    <w:rsid w:val="00C21121"/>
    <w:rsid w:val="00C2169E"/>
    <w:rsid w:val="00C243E7"/>
    <w:rsid w:val="00C24515"/>
    <w:rsid w:val="00C24785"/>
    <w:rsid w:val="00C248F3"/>
    <w:rsid w:val="00C2509B"/>
    <w:rsid w:val="00C26D3D"/>
    <w:rsid w:val="00C27144"/>
    <w:rsid w:val="00C27B98"/>
    <w:rsid w:val="00C300A7"/>
    <w:rsid w:val="00C30C93"/>
    <w:rsid w:val="00C30CC7"/>
    <w:rsid w:val="00C3181F"/>
    <w:rsid w:val="00C31D81"/>
    <w:rsid w:val="00C32892"/>
    <w:rsid w:val="00C335CD"/>
    <w:rsid w:val="00C33602"/>
    <w:rsid w:val="00C34017"/>
    <w:rsid w:val="00C35196"/>
    <w:rsid w:val="00C35671"/>
    <w:rsid w:val="00C36441"/>
    <w:rsid w:val="00C366D2"/>
    <w:rsid w:val="00C367DF"/>
    <w:rsid w:val="00C368E7"/>
    <w:rsid w:val="00C37311"/>
    <w:rsid w:val="00C4060E"/>
    <w:rsid w:val="00C40BCE"/>
    <w:rsid w:val="00C42458"/>
    <w:rsid w:val="00C433DA"/>
    <w:rsid w:val="00C435A1"/>
    <w:rsid w:val="00C4527E"/>
    <w:rsid w:val="00C5029E"/>
    <w:rsid w:val="00C5097D"/>
    <w:rsid w:val="00C51479"/>
    <w:rsid w:val="00C51E1D"/>
    <w:rsid w:val="00C5307B"/>
    <w:rsid w:val="00C5315B"/>
    <w:rsid w:val="00C534BB"/>
    <w:rsid w:val="00C5383F"/>
    <w:rsid w:val="00C53AD5"/>
    <w:rsid w:val="00C53BE2"/>
    <w:rsid w:val="00C552F7"/>
    <w:rsid w:val="00C55485"/>
    <w:rsid w:val="00C556CF"/>
    <w:rsid w:val="00C55963"/>
    <w:rsid w:val="00C55C1E"/>
    <w:rsid w:val="00C56F6A"/>
    <w:rsid w:val="00C60374"/>
    <w:rsid w:val="00C60464"/>
    <w:rsid w:val="00C60AEB"/>
    <w:rsid w:val="00C61D21"/>
    <w:rsid w:val="00C61E50"/>
    <w:rsid w:val="00C6372E"/>
    <w:rsid w:val="00C63D70"/>
    <w:rsid w:val="00C64888"/>
    <w:rsid w:val="00C66184"/>
    <w:rsid w:val="00C66E8F"/>
    <w:rsid w:val="00C67AED"/>
    <w:rsid w:val="00C70AE2"/>
    <w:rsid w:val="00C70C81"/>
    <w:rsid w:val="00C71280"/>
    <w:rsid w:val="00C72915"/>
    <w:rsid w:val="00C72BE8"/>
    <w:rsid w:val="00C75751"/>
    <w:rsid w:val="00C8098A"/>
    <w:rsid w:val="00C812EA"/>
    <w:rsid w:val="00C8212D"/>
    <w:rsid w:val="00C82A56"/>
    <w:rsid w:val="00C82E93"/>
    <w:rsid w:val="00C82F55"/>
    <w:rsid w:val="00C83392"/>
    <w:rsid w:val="00C84CD1"/>
    <w:rsid w:val="00C873A6"/>
    <w:rsid w:val="00C901A1"/>
    <w:rsid w:val="00C912EB"/>
    <w:rsid w:val="00C93D55"/>
    <w:rsid w:val="00C942B3"/>
    <w:rsid w:val="00C95803"/>
    <w:rsid w:val="00C95818"/>
    <w:rsid w:val="00C95A71"/>
    <w:rsid w:val="00C96783"/>
    <w:rsid w:val="00C96817"/>
    <w:rsid w:val="00C97C46"/>
    <w:rsid w:val="00CA0769"/>
    <w:rsid w:val="00CA09CE"/>
    <w:rsid w:val="00CA1755"/>
    <w:rsid w:val="00CA218D"/>
    <w:rsid w:val="00CA29EC"/>
    <w:rsid w:val="00CA2C73"/>
    <w:rsid w:val="00CA3690"/>
    <w:rsid w:val="00CA3779"/>
    <w:rsid w:val="00CA3ABE"/>
    <w:rsid w:val="00CA3D6D"/>
    <w:rsid w:val="00CA5B91"/>
    <w:rsid w:val="00CA6833"/>
    <w:rsid w:val="00CA6FAB"/>
    <w:rsid w:val="00CA7CFF"/>
    <w:rsid w:val="00CA7F71"/>
    <w:rsid w:val="00CB0979"/>
    <w:rsid w:val="00CB0999"/>
    <w:rsid w:val="00CB275A"/>
    <w:rsid w:val="00CB27E0"/>
    <w:rsid w:val="00CB343D"/>
    <w:rsid w:val="00CB3662"/>
    <w:rsid w:val="00CB52E8"/>
    <w:rsid w:val="00CB6056"/>
    <w:rsid w:val="00CB7425"/>
    <w:rsid w:val="00CB7985"/>
    <w:rsid w:val="00CC0463"/>
    <w:rsid w:val="00CC0710"/>
    <w:rsid w:val="00CC1B42"/>
    <w:rsid w:val="00CC2B70"/>
    <w:rsid w:val="00CC2FE2"/>
    <w:rsid w:val="00CC3145"/>
    <w:rsid w:val="00CC3653"/>
    <w:rsid w:val="00CC42F0"/>
    <w:rsid w:val="00CC5EBF"/>
    <w:rsid w:val="00CC6012"/>
    <w:rsid w:val="00CC641E"/>
    <w:rsid w:val="00CC6E7A"/>
    <w:rsid w:val="00CC77D5"/>
    <w:rsid w:val="00CD03BF"/>
    <w:rsid w:val="00CD0AD4"/>
    <w:rsid w:val="00CD153F"/>
    <w:rsid w:val="00CD17EC"/>
    <w:rsid w:val="00CD2BA7"/>
    <w:rsid w:val="00CD3E89"/>
    <w:rsid w:val="00CD440C"/>
    <w:rsid w:val="00CD5D85"/>
    <w:rsid w:val="00CD65F9"/>
    <w:rsid w:val="00CD7ED0"/>
    <w:rsid w:val="00CE03FD"/>
    <w:rsid w:val="00CE11C5"/>
    <w:rsid w:val="00CE144A"/>
    <w:rsid w:val="00CE18F0"/>
    <w:rsid w:val="00CE1C22"/>
    <w:rsid w:val="00CE2252"/>
    <w:rsid w:val="00CE22B2"/>
    <w:rsid w:val="00CE262F"/>
    <w:rsid w:val="00CE27B5"/>
    <w:rsid w:val="00CE298A"/>
    <w:rsid w:val="00CE4281"/>
    <w:rsid w:val="00CE43A0"/>
    <w:rsid w:val="00CE457F"/>
    <w:rsid w:val="00CE4767"/>
    <w:rsid w:val="00CE4F42"/>
    <w:rsid w:val="00CE5107"/>
    <w:rsid w:val="00CE5151"/>
    <w:rsid w:val="00CE5176"/>
    <w:rsid w:val="00CE60DF"/>
    <w:rsid w:val="00CE6314"/>
    <w:rsid w:val="00CE69D9"/>
    <w:rsid w:val="00CE73DA"/>
    <w:rsid w:val="00CE781F"/>
    <w:rsid w:val="00CE7BBF"/>
    <w:rsid w:val="00CF14CA"/>
    <w:rsid w:val="00CF15C7"/>
    <w:rsid w:val="00CF2229"/>
    <w:rsid w:val="00CF248E"/>
    <w:rsid w:val="00CF33A6"/>
    <w:rsid w:val="00CF488B"/>
    <w:rsid w:val="00CF5CA0"/>
    <w:rsid w:val="00CF60C0"/>
    <w:rsid w:val="00CF76FC"/>
    <w:rsid w:val="00CF7788"/>
    <w:rsid w:val="00CF7AB8"/>
    <w:rsid w:val="00CF7CD3"/>
    <w:rsid w:val="00CF7DB0"/>
    <w:rsid w:val="00D028FE"/>
    <w:rsid w:val="00D036D3"/>
    <w:rsid w:val="00D03D1E"/>
    <w:rsid w:val="00D04019"/>
    <w:rsid w:val="00D04A88"/>
    <w:rsid w:val="00D0563C"/>
    <w:rsid w:val="00D05843"/>
    <w:rsid w:val="00D065B5"/>
    <w:rsid w:val="00D07220"/>
    <w:rsid w:val="00D073E4"/>
    <w:rsid w:val="00D12FC9"/>
    <w:rsid w:val="00D131A2"/>
    <w:rsid w:val="00D14252"/>
    <w:rsid w:val="00D15EE5"/>
    <w:rsid w:val="00D16693"/>
    <w:rsid w:val="00D16F9B"/>
    <w:rsid w:val="00D204B6"/>
    <w:rsid w:val="00D2164E"/>
    <w:rsid w:val="00D220E8"/>
    <w:rsid w:val="00D225B6"/>
    <w:rsid w:val="00D22BA8"/>
    <w:rsid w:val="00D2387A"/>
    <w:rsid w:val="00D23B8B"/>
    <w:rsid w:val="00D23F33"/>
    <w:rsid w:val="00D251E1"/>
    <w:rsid w:val="00D259C7"/>
    <w:rsid w:val="00D25C9D"/>
    <w:rsid w:val="00D267C0"/>
    <w:rsid w:val="00D26981"/>
    <w:rsid w:val="00D26A1D"/>
    <w:rsid w:val="00D26A6B"/>
    <w:rsid w:val="00D26D90"/>
    <w:rsid w:val="00D26E81"/>
    <w:rsid w:val="00D27BE6"/>
    <w:rsid w:val="00D34DED"/>
    <w:rsid w:val="00D34FF6"/>
    <w:rsid w:val="00D35CF8"/>
    <w:rsid w:val="00D36129"/>
    <w:rsid w:val="00D36362"/>
    <w:rsid w:val="00D4171A"/>
    <w:rsid w:val="00D41C98"/>
    <w:rsid w:val="00D43D8C"/>
    <w:rsid w:val="00D44AFC"/>
    <w:rsid w:val="00D465F2"/>
    <w:rsid w:val="00D468BC"/>
    <w:rsid w:val="00D46D06"/>
    <w:rsid w:val="00D50CFA"/>
    <w:rsid w:val="00D5310C"/>
    <w:rsid w:val="00D53424"/>
    <w:rsid w:val="00D539D1"/>
    <w:rsid w:val="00D54798"/>
    <w:rsid w:val="00D54C26"/>
    <w:rsid w:val="00D555C1"/>
    <w:rsid w:val="00D55CCA"/>
    <w:rsid w:val="00D55D10"/>
    <w:rsid w:val="00D55E84"/>
    <w:rsid w:val="00D55FD7"/>
    <w:rsid w:val="00D564AF"/>
    <w:rsid w:val="00D56922"/>
    <w:rsid w:val="00D56DA7"/>
    <w:rsid w:val="00D60CD4"/>
    <w:rsid w:val="00D60DB9"/>
    <w:rsid w:val="00D61F43"/>
    <w:rsid w:val="00D62184"/>
    <w:rsid w:val="00D62E77"/>
    <w:rsid w:val="00D632B3"/>
    <w:rsid w:val="00D6362D"/>
    <w:rsid w:val="00D648B3"/>
    <w:rsid w:val="00D64C9C"/>
    <w:rsid w:val="00D653CB"/>
    <w:rsid w:val="00D65894"/>
    <w:rsid w:val="00D65D5D"/>
    <w:rsid w:val="00D66A75"/>
    <w:rsid w:val="00D66B96"/>
    <w:rsid w:val="00D672FC"/>
    <w:rsid w:val="00D70550"/>
    <w:rsid w:val="00D72621"/>
    <w:rsid w:val="00D72D9E"/>
    <w:rsid w:val="00D75142"/>
    <w:rsid w:val="00D75DA4"/>
    <w:rsid w:val="00D80041"/>
    <w:rsid w:val="00D8023C"/>
    <w:rsid w:val="00D80D84"/>
    <w:rsid w:val="00D82312"/>
    <w:rsid w:val="00D83EC8"/>
    <w:rsid w:val="00D847F6"/>
    <w:rsid w:val="00D84BCF"/>
    <w:rsid w:val="00D85393"/>
    <w:rsid w:val="00D85F23"/>
    <w:rsid w:val="00D8612D"/>
    <w:rsid w:val="00D87178"/>
    <w:rsid w:val="00D9136A"/>
    <w:rsid w:val="00D921B8"/>
    <w:rsid w:val="00D93336"/>
    <w:rsid w:val="00D9596C"/>
    <w:rsid w:val="00D96389"/>
    <w:rsid w:val="00D96D8F"/>
    <w:rsid w:val="00D97BBD"/>
    <w:rsid w:val="00DA0604"/>
    <w:rsid w:val="00DA06C5"/>
    <w:rsid w:val="00DA19C7"/>
    <w:rsid w:val="00DA1C80"/>
    <w:rsid w:val="00DA43AB"/>
    <w:rsid w:val="00DA52DC"/>
    <w:rsid w:val="00DA6742"/>
    <w:rsid w:val="00DA7772"/>
    <w:rsid w:val="00DB0267"/>
    <w:rsid w:val="00DB10B0"/>
    <w:rsid w:val="00DB2861"/>
    <w:rsid w:val="00DB2B63"/>
    <w:rsid w:val="00DB31C0"/>
    <w:rsid w:val="00DB3E9B"/>
    <w:rsid w:val="00DB48C4"/>
    <w:rsid w:val="00DB52B6"/>
    <w:rsid w:val="00DB5DDA"/>
    <w:rsid w:val="00DB6011"/>
    <w:rsid w:val="00DB6433"/>
    <w:rsid w:val="00DB771D"/>
    <w:rsid w:val="00DC0C1E"/>
    <w:rsid w:val="00DC15AC"/>
    <w:rsid w:val="00DC17C6"/>
    <w:rsid w:val="00DC1AFE"/>
    <w:rsid w:val="00DC22ED"/>
    <w:rsid w:val="00DC2B50"/>
    <w:rsid w:val="00DC2FC0"/>
    <w:rsid w:val="00DC3220"/>
    <w:rsid w:val="00DC476C"/>
    <w:rsid w:val="00DC4873"/>
    <w:rsid w:val="00DC5407"/>
    <w:rsid w:val="00DC5BC8"/>
    <w:rsid w:val="00DC5EAC"/>
    <w:rsid w:val="00DC64EF"/>
    <w:rsid w:val="00DC7A7D"/>
    <w:rsid w:val="00DD028B"/>
    <w:rsid w:val="00DD0506"/>
    <w:rsid w:val="00DD0C78"/>
    <w:rsid w:val="00DD0E8A"/>
    <w:rsid w:val="00DD0F88"/>
    <w:rsid w:val="00DD0FB2"/>
    <w:rsid w:val="00DD24F7"/>
    <w:rsid w:val="00DD2902"/>
    <w:rsid w:val="00DD36BA"/>
    <w:rsid w:val="00DD5BC3"/>
    <w:rsid w:val="00DD6608"/>
    <w:rsid w:val="00DD6A7B"/>
    <w:rsid w:val="00DD6FAF"/>
    <w:rsid w:val="00DD706F"/>
    <w:rsid w:val="00DD7740"/>
    <w:rsid w:val="00DD7AFA"/>
    <w:rsid w:val="00DE0065"/>
    <w:rsid w:val="00DE032B"/>
    <w:rsid w:val="00DE053C"/>
    <w:rsid w:val="00DE0916"/>
    <w:rsid w:val="00DE0E71"/>
    <w:rsid w:val="00DE247F"/>
    <w:rsid w:val="00DE544B"/>
    <w:rsid w:val="00DE5B49"/>
    <w:rsid w:val="00DE66F8"/>
    <w:rsid w:val="00DF0832"/>
    <w:rsid w:val="00DF1B77"/>
    <w:rsid w:val="00DF3D51"/>
    <w:rsid w:val="00DF493C"/>
    <w:rsid w:val="00DF5848"/>
    <w:rsid w:val="00DF65E6"/>
    <w:rsid w:val="00DF741B"/>
    <w:rsid w:val="00DF7C16"/>
    <w:rsid w:val="00DF7ED1"/>
    <w:rsid w:val="00E01AC0"/>
    <w:rsid w:val="00E01C01"/>
    <w:rsid w:val="00E01C22"/>
    <w:rsid w:val="00E01E79"/>
    <w:rsid w:val="00E032E6"/>
    <w:rsid w:val="00E036B5"/>
    <w:rsid w:val="00E03AC0"/>
    <w:rsid w:val="00E040B0"/>
    <w:rsid w:val="00E04463"/>
    <w:rsid w:val="00E04B28"/>
    <w:rsid w:val="00E05EFA"/>
    <w:rsid w:val="00E06DD9"/>
    <w:rsid w:val="00E07A0D"/>
    <w:rsid w:val="00E10DB5"/>
    <w:rsid w:val="00E11062"/>
    <w:rsid w:val="00E113C9"/>
    <w:rsid w:val="00E12858"/>
    <w:rsid w:val="00E14A8E"/>
    <w:rsid w:val="00E16194"/>
    <w:rsid w:val="00E177A9"/>
    <w:rsid w:val="00E17A15"/>
    <w:rsid w:val="00E2242C"/>
    <w:rsid w:val="00E22671"/>
    <w:rsid w:val="00E22717"/>
    <w:rsid w:val="00E22A47"/>
    <w:rsid w:val="00E237D3"/>
    <w:rsid w:val="00E25330"/>
    <w:rsid w:val="00E25D98"/>
    <w:rsid w:val="00E27078"/>
    <w:rsid w:val="00E2721C"/>
    <w:rsid w:val="00E27C5F"/>
    <w:rsid w:val="00E3026E"/>
    <w:rsid w:val="00E305F2"/>
    <w:rsid w:val="00E30D53"/>
    <w:rsid w:val="00E31A75"/>
    <w:rsid w:val="00E32194"/>
    <w:rsid w:val="00E33176"/>
    <w:rsid w:val="00E33575"/>
    <w:rsid w:val="00E33AEB"/>
    <w:rsid w:val="00E344E5"/>
    <w:rsid w:val="00E36854"/>
    <w:rsid w:val="00E36A9A"/>
    <w:rsid w:val="00E3759D"/>
    <w:rsid w:val="00E3793A"/>
    <w:rsid w:val="00E37DAC"/>
    <w:rsid w:val="00E37E0C"/>
    <w:rsid w:val="00E37FF1"/>
    <w:rsid w:val="00E40A50"/>
    <w:rsid w:val="00E41B28"/>
    <w:rsid w:val="00E41CC4"/>
    <w:rsid w:val="00E45294"/>
    <w:rsid w:val="00E457FD"/>
    <w:rsid w:val="00E4600D"/>
    <w:rsid w:val="00E47006"/>
    <w:rsid w:val="00E4739E"/>
    <w:rsid w:val="00E50E01"/>
    <w:rsid w:val="00E51098"/>
    <w:rsid w:val="00E51589"/>
    <w:rsid w:val="00E52455"/>
    <w:rsid w:val="00E529F2"/>
    <w:rsid w:val="00E5399B"/>
    <w:rsid w:val="00E53F49"/>
    <w:rsid w:val="00E551A9"/>
    <w:rsid w:val="00E551D2"/>
    <w:rsid w:val="00E55B75"/>
    <w:rsid w:val="00E55ED0"/>
    <w:rsid w:val="00E56077"/>
    <w:rsid w:val="00E5647A"/>
    <w:rsid w:val="00E56750"/>
    <w:rsid w:val="00E57338"/>
    <w:rsid w:val="00E57906"/>
    <w:rsid w:val="00E57B23"/>
    <w:rsid w:val="00E57B90"/>
    <w:rsid w:val="00E57D2D"/>
    <w:rsid w:val="00E57E3F"/>
    <w:rsid w:val="00E602E9"/>
    <w:rsid w:val="00E6034F"/>
    <w:rsid w:val="00E606E2"/>
    <w:rsid w:val="00E60903"/>
    <w:rsid w:val="00E626E8"/>
    <w:rsid w:val="00E62847"/>
    <w:rsid w:val="00E62AC5"/>
    <w:rsid w:val="00E6301B"/>
    <w:rsid w:val="00E631E7"/>
    <w:rsid w:val="00E6433C"/>
    <w:rsid w:val="00E6439C"/>
    <w:rsid w:val="00E646A3"/>
    <w:rsid w:val="00E660C5"/>
    <w:rsid w:val="00E66889"/>
    <w:rsid w:val="00E67C9B"/>
    <w:rsid w:val="00E70F76"/>
    <w:rsid w:val="00E72083"/>
    <w:rsid w:val="00E72212"/>
    <w:rsid w:val="00E72312"/>
    <w:rsid w:val="00E725F3"/>
    <w:rsid w:val="00E740E2"/>
    <w:rsid w:val="00E74225"/>
    <w:rsid w:val="00E7477C"/>
    <w:rsid w:val="00E7667D"/>
    <w:rsid w:val="00E7751A"/>
    <w:rsid w:val="00E81F8D"/>
    <w:rsid w:val="00E83D13"/>
    <w:rsid w:val="00E848FA"/>
    <w:rsid w:val="00E86591"/>
    <w:rsid w:val="00E90AC7"/>
    <w:rsid w:val="00E91F56"/>
    <w:rsid w:val="00E9401F"/>
    <w:rsid w:val="00E945F5"/>
    <w:rsid w:val="00E95027"/>
    <w:rsid w:val="00E95360"/>
    <w:rsid w:val="00E957F8"/>
    <w:rsid w:val="00E9754A"/>
    <w:rsid w:val="00E97854"/>
    <w:rsid w:val="00E97AB1"/>
    <w:rsid w:val="00EA0182"/>
    <w:rsid w:val="00EA0C94"/>
    <w:rsid w:val="00EA17FC"/>
    <w:rsid w:val="00EA3A4B"/>
    <w:rsid w:val="00EA3EFD"/>
    <w:rsid w:val="00EA4CC1"/>
    <w:rsid w:val="00EA5011"/>
    <w:rsid w:val="00EA53A8"/>
    <w:rsid w:val="00EA5AD6"/>
    <w:rsid w:val="00EA62DF"/>
    <w:rsid w:val="00EA63F7"/>
    <w:rsid w:val="00EA6853"/>
    <w:rsid w:val="00EB0A5F"/>
    <w:rsid w:val="00EB10FF"/>
    <w:rsid w:val="00EB15C9"/>
    <w:rsid w:val="00EB2298"/>
    <w:rsid w:val="00EB28B6"/>
    <w:rsid w:val="00EB3EED"/>
    <w:rsid w:val="00EB4282"/>
    <w:rsid w:val="00EB4A19"/>
    <w:rsid w:val="00EB4A67"/>
    <w:rsid w:val="00EB4BB6"/>
    <w:rsid w:val="00EB656C"/>
    <w:rsid w:val="00EC009B"/>
    <w:rsid w:val="00EC0690"/>
    <w:rsid w:val="00EC08A0"/>
    <w:rsid w:val="00EC16B3"/>
    <w:rsid w:val="00EC17E9"/>
    <w:rsid w:val="00EC1969"/>
    <w:rsid w:val="00EC1E10"/>
    <w:rsid w:val="00EC4707"/>
    <w:rsid w:val="00EC56A7"/>
    <w:rsid w:val="00EC5BB9"/>
    <w:rsid w:val="00EC72A6"/>
    <w:rsid w:val="00EC75D0"/>
    <w:rsid w:val="00EC798D"/>
    <w:rsid w:val="00EC798F"/>
    <w:rsid w:val="00ED062D"/>
    <w:rsid w:val="00ED0E2A"/>
    <w:rsid w:val="00ED14E5"/>
    <w:rsid w:val="00ED1629"/>
    <w:rsid w:val="00ED1883"/>
    <w:rsid w:val="00ED1C7F"/>
    <w:rsid w:val="00ED2B99"/>
    <w:rsid w:val="00ED3351"/>
    <w:rsid w:val="00ED3573"/>
    <w:rsid w:val="00ED44D4"/>
    <w:rsid w:val="00ED6EC2"/>
    <w:rsid w:val="00EE015D"/>
    <w:rsid w:val="00EE0502"/>
    <w:rsid w:val="00EE0552"/>
    <w:rsid w:val="00EE3A55"/>
    <w:rsid w:val="00EE3C82"/>
    <w:rsid w:val="00EE4B7F"/>
    <w:rsid w:val="00EE60B5"/>
    <w:rsid w:val="00EE6B9E"/>
    <w:rsid w:val="00EF008B"/>
    <w:rsid w:val="00EF0651"/>
    <w:rsid w:val="00EF1730"/>
    <w:rsid w:val="00EF1C4C"/>
    <w:rsid w:val="00EF20E9"/>
    <w:rsid w:val="00EF25CB"/>
    <w:rsid w:val="00EF7BC0"/>
    <w:rsid w:val="00F00F98"/>
    <w:rsid w:val="00F022EA"/>
    <w:rsid w:val="00F039DF"/>
    <w:rsid w:val="00F03C2B"/>
    <w:rsid w:val="00F065FE"/>
    <w:rsid w:val="00F07F0D"/>
    <w:rsid w:val="00F110C8"/>
    <w:rsid w:val="00F12BDB"/>
    <w:rsid w:val="00F12DE9"/>
    <w:rsid w:val="00F142BE"/>
    <w:rsid w:val="00F16F5E"/>
    <w:rsid w:val="00F1746F"/>
    <w:rsid w:val="00F22517"/>
    <w:rsid w:val="00F232DB"/>
    <w:rsid w:val="00F25292"/>
    <w:rsid w:val="00F255FE"/>
    <w:rsid w:val="00F27913"/>
    <w:rsid w:val="00F31777"/>
    <w:rsid w:val="00F32C62"/>
    <w:rsid w:val="00F332A8"/>
    <w:rsid w:val="00F34EAD"/>
    <w:rsid w:val="00F34F30"/>
    <w:rsid w:val="00F3730B"/>
    <w:rsid w:val="00F37A8E"/>
    <w:rsid w:val="00F403F0"/>
    <w:rsid w:val="00F4087B"/>
    <w:rsid w:val="00F41033"/>
    <w:rsid w:val="00F414AC"/>
    <w:rsid w:val="00F4151C"/>
    <w:rsid w:val="00F419F2"/>
    <w:rsid w:val="00F41C77"/>
    <w:rsid w:val="00F42288"/>
    <w:rsid w:val="00F422D7"/>
    <w:rsid w:val="00F42E27"/>
    <w:rsid w:val="00F430C1"/>
    <w:rsid w:val="00F43338"/>
    <w:rsid w:val="00F443A6"/>
    <w:rsid w:val="00F45110"/>
    <w:rsid w:val="00F45552"/>
    <w:rsid w:val="00F4656E"/>
    <w:rsid w:val="00F47070"/>
    <w:rsid w:val="00F50292"/>
    <w:rsid w:val="00F50B20"/>
    <w:rsid w:val="00F50E85"/>
    <w:rsid w:val="00F51184"/>
    <w:rsid w:val="00F518AD"/>
    <w:rsid w:val="00F51E49"/>
    <w:rsid w:val="00F526E3"/>
    <w:rsid w:val="00F534F3"/>
    <w:rsid w:val="00F535FB"/>
    <w:rsid w:val="00F556B9"/>
    <w:rsid w:val="00F55D6A"/>
    <w:rsid w:val="00F57394"/>
    <w:rsid w:val="00F60F86"/>
    <w:rsid w:val="00F61A96"/>
    <w:rsid w:val="00F624D5"/>
    <w:rsid w:val="00F64BB2"/>
    <w:rsid w:val="00F650BC"/>
    <w:rsid w:val="00F6712D"/>
    <w:rsid w:val="00F67B93"/>
    <w:rsid w:val="00F700D2"/>
    <w:rsid w:val="00F708F3"/>
    <w:rsid w:val="00F71407"/>
    <w:rsid w:val="00F719B4"/>
    <w:rsid w:val="00F724E6"/>
    <w:rsid w:val="00F72E4C"/>
    <w:rsid w:val="00F73106"/>
    <w:rsid w:val="00F749AE"/>
    <w:rsid w:val="00F75339"/>
    <w:rsid w:val="00F763B3"/>
    <w:rsid w:val="00F81480"/>
    <w:rsid w:val="00F8284A"/>
    <w:rsid w:val="00F82CCD"/>
    <w:rsid w:val="00F83F3D"/>
    <w:rsid w:val="00F84975"/>
    <w:rsid w:val="00F858C8"/>
    <w:rsid w:val="00F8696C"/>
    <w:rsid w:val="00F86F1B"/>
    <w:rsid w:val="00F91BCE"/>
    <w:rsid w:val="00F92599"/>
    <w:rsid w:val="00F925D4"/>
    <w:rsid w:val="00F935FF"/>
    <w:rsid w:val="00F93680"/>
    <w:rsid w:val="00F93BDF"/>
    <w:rsid w:val="00F94BD3"/>
    <w:rsid w:val="00F9572D"/>
    <w:rsid w:val="00F96A4D"/>
    <w:rsid w:val="00F96AF2"/>
    <w:rsid w:val="00F979F6"/>
    <w:rsid w:val="00F97E99"/>
    <w:rsid w:val="00FA04A7"/>
    <w:rsid w:val="00FA0E0D"/>
    <w:rsid w:val="00FA12F1"/>
    <w:rsid w:val="00FA171B"/>
    <w:rsid w:val="00FA1C8D"/>
    <w:rsid w:val="00FA1D85"/>
    <w:rsid w:val="00FA1EA3"/>
    <w:rsid w:val="00FA2471"/>
    <w:rsid w:val="00FA2AFC"/>
    <w:rsid w:val="00FA2BCC"/>
    <w:rsid w:val="00FA33AB"/>
    <w:rsid w:val="00FA3E8E"/>
    <w:rsid w:val="00FA4056"/>
    <w:rsid w:val="00FA4F3D"/>
    <w:rsid w:val="00FA5400"/>
    <w:rsid w:val="00FA60A3"/>
    <w:rsid w:val="00FA6281"/>
    <w:rsid w:val="00FA74A0"/>
    <w:rsid w:val="00FB02B7"/>
    <w:rsid w:val="00FB0EAA"/>
    <w:rsid w:val="00FB34C3"/>
    <w:rsid w:val="00FB5431"/>
    <w:rsid w:val="00FB6738"/>
    <w:rsid w:val="00FB693A"/>
    <w:rsid w:val="00FB75CC"/>
    <w:rsid w:val="00FC048B"/>
    <w:rsid w:val="00FC056C"/>
    <w:rsid w:val="00FC1223"/>
    <w:rsid w:val="00FC2330"/>
    <w:rsid w:val="00FC2649"/>
    <w:rsid w:val="00FC2C91"/>
    <w:rsid w:val="00FC36F2"/>
    <w:rsid w:val="00FC3787"/>
    <w:rsid w:val="00FC3FC9"/>
    <w:rsid w:val="00FC4958"/>
    <w:rsid w:val="00FC6173"/>
    <w:rsid w:val="00FC6BFB"/>
    <w:rsid w:val="00FC746C"/>
    <w:rsid w:val="00FC7F13"/>
    <w:rsid w:val="00FD030D"/>
    <w:rsid w:val="00FD0B87"/>
    <w:rsid w:val="00FD0FF8"/>
    <w:rsid w:val="00FD134C"/>
    <w:rsid w:val="00FD37DB"/>
    <w:rsid w:val="00FD471A"/>
    <w:rsid w:val="00FD5F42"/>
    <w:rsid w:val="00FD67EB"/>
    <w:rsid w:val="00FE0312"/>
    <w:rsid w:val="00FE05E0"/>
    <w:rsid w:val="00FE0E2D"/>
    <w:rsid w:val="00FE1995"/>
    <w:rsid w:val="00FE1CF5"/>
    <w:rsid w:val="00FE312A"/>
    <w:rsid w:val="00FE34D9"/>
    <w:rsid w:val="00FE36CF"/>
    <w:rsid w:val="00FE38CE"/>
    <w:rsid w:val="00FE50E8"/>
    <w:rsid w:val="00FF03AD"/>
    <w:rsid w:val="00FF0753"/>
    <w:rsid w:val="00FF0E66"/>
    <w:rsid w:val="00FF0EF9"/>
    <w:rsid w:val="00FF1A03"/>
    <w:rsid w:val="00FF1FD0"/>
    <w:rsid w:val="00FF3212"/>
    <w:rsid w:val="00FF3C01"/>
    <w:rsid w:val="00FF46CD"/>
    <w:rsid w:val="00FF494D"/>
    <w:rsid w:val="00FF4BB2"/>
    <w:rsid w:val="00FF4E4E"/>
    <w:rsid w:val="00FF4E60"/>
    <w:rsid w:val="00FF53F1"/>
    <w:rsid w:val="00FF5B02"/>
    <w:rsid w:val="00FF5CB9"/>
    <w:rsid w:val="00FF7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F6FCB"/>
  <w15:docId w15:val="{B050ACB1-6A5F-406F-B179-1435FFD7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71"/>
  </w:style>
  <w:style w:type="paragraph" w:styleId="Heading1">
    <w:name w:val="heading 1"/>
    <w:basedOn w:val="Normal"/>
    <w:next w:val="Normal"/>
    <w:link w:val="Heading1Char"/>
    <w:uiPriority w:val="9"/>
    <w:qFormat/>
    <w:rsid w:val="00CE7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2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BB"/>
    <w:rPr>
      <w:rFonts w:ascii="Tahoma" w:hAnsi="Tahoma" w:cs="Tahoma"/>
      <w:sz w:val="16"/>
      <w:szCs w:val="16"/>
    </w:rPr>
  </w:style>
  <w:style w:type="table" w:styleId="TableGrid">
    <w:name w:val="Table Grid"/>
    <w:basedOn w:val="TableNormal"/>
    <w:uiPriority w:val="59"/>
    <w:rsid w:val="00882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E1D"/>
    <w:pPr>
      <w:ind w:left="720"/>
      <w:contextualSpacing/>
    </w:pPr>
  </w:style>
  <w:style w:type="paragraph" w:styleId="Caption">
    <w:name w:val="caption"/>
    <w:basedOn w:val="Normal"/>
    <w:next w:val="Normal"/>
    <w:uiPriority w:val="35"/>
    <w:unhideWhenUsed/>
    <w:qFormat/>
    <w:rsid w:val="006E1D02"/>
    <w:pPr>
      <w:spacing w:line="240" w:lineRule="auto"/>
    </w:pPr>
    <w:rPr>
      <w:b/>
      <w:bCs/>
      <w:color w:val="4F81BD" w:themeColor="accent1"/>
      <w:sz w:val="18"/>
      <w:szCs w:val="18"/>
    </w:rPr>
  </w:style>
  <w:style w:type="paragraph" w:styleId="NoSpacing">
    <w:name w:val="No Spacing"/>
    <w:link w:val="NoSpacingChar"/>
    <w:uiPriority w:val="1"/>
    <w:qFormat/>
    <w:rsid w:val="005B66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B669D"/>
    <w:rPr>
      <w:rFonts w:eastAsiaTheme="minorEastAsia"/>
      <w:lang w:val="en-US" w:eastAsia="ja-JP"/>
    </w:rPr>
  </w:style>
  <w:style w:type="character" w:customStyle="1" w:styleId="Heading1Char">
    <w:name w:val="Heading 1 Char"/>
    <w:basedOn w:val="DefaultParagraphFont"/>
    <w:link w:val="Heading1"/>
    <w:uiPriority w:val="9"/>
    <w:rsid w:val="00CE781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444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66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184"/>
  </w:style>
  <w:style w:type="paragraph" w:styleId="Footer">
    <w:name w:val="footer"/>
    <w:basedOn w:val="Normal"/>
    <w:link w:val="FooterChar"/>
    <w:uiPriority w:val="99"/>
    <w:unhideWhenUsed/>
    <w:rsid w:val="00C66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184"/>
  </w:style>
  <w:style w:type="paragraph" w:styleId="TOCHeading">
    <w:name w:val="TOC Heading"/>
    <w:basedOn w:val="Heading1"/>
    <w:next w:val="Normal"/>
    <w:uiPriority w:val="39"/>
    <w:unhideWhenUsed/>
    <w:qFormat/>
    <w:rsid w:val="0086581D"/>
    <w:pPr>
      <w:outlineLvl w:val="9"/>
    </w:pPr>
    <w:rPr>
      <w:lang w:val="en-US" w:eastAsia="ja-JP"/>
    </w:rPr>
  </w:style>
  <w:style w:type="paragraph" w:styleId="TOC1">
    <w:name w:val="toc 1"/>
    <w:basedOn w:val="Normal"/>
    <w:next w:val="Normal"/>
    <w:autoRedefine/>
    <w:uiPriority w:val="39"/>
    <w:unhideWhenUsed/>
    <w:rsid w:val="00A238C3"/>
    <w:pPr>
      <w:spacing w:after="100"/>
    </w:pPr>
  </w:style>
  <w:style w:type="character" w:styleId="Hyperlink">
    <w:name w:val="Hyperlink"/>
    <w:basedOn w:val="DefaultParagraphFont"/>
    <w:uiPriority w:val="99"/>
    <w:unhideWhenUsed/>
    <w:rsid w:val="00A238C3"/>
    <w:rPr>
      <w:color w:val="0000FF" w:themeColor="hyperlink"/>
      <w:u w:val="single"/>
    </w:rPr>
  </w:style>
  <w:style w:type="character" w:styleId="FollowedHyperlink">
    <w:name w:val="FollowedHyperlink"/>
    <w:basedOn w:val="DefaultParagraphFont"/>
    <w:uiPriority w:val="99"/>
    <w:semiHidden/>
    <w:unhideWhenUsed/>
    <w:rsid w:val="005F7CB0"/>
    <w:rPr>
      <w:color w:val="800080" w:themeColor="followedHyperlink"/>
      <w:u w:val="single"/>
    </w:rPr>
  </w:style>
  <w:style w:type="paragraph" w:styleId="FootnoteText">
    <w:name w:val="footnote text"/>
    <w:basedOn w:val="Normal"/>
    <w:link w:val="FootnoteTextChar"/>
    <w:uiPriority w:val="99"/>
    <w:semiHidden/>
    <w:unhideWhenUsed/>
    <w:rsid w:val="00A97D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D60"/>
    <w:rPr>
      <w:sz w:val="20"/>
      <w:szCs w:val="20"/>
    </w:rPr>
  </w:style>
  <w:style w:type="character" w:styleId="FootnoteReference">
    <w:name w:val="footnote reference"/>
    <w:basedOn w:val="DefaultParagraphFont"/>
    <w:uiPriority w:val="99"/>
    <w:semiHidden/>
    <w:unhideWhenUsed/>
    <w:rsid w:val="00A97D60"/>
    <w:rPr>
      <w:vertAlign w:val="superscript"/>
    </w:rPr>
  </w:style>
  <w:style w:type="character" w:customStyle="1" w:styleId="normaltextrun">
    <w:name w:val="normaltextrun"/>
    <w:basedOn w:val="DefaultParagraphFont"/>
    <w:rsid w:val="007C21C4"/>
  </w:style>
  <w:style w:type="paragraph" w:customStyle="1" w:styleId="paragraph">
    <w:name w:val="paragraph"/>
    <w:basedOn w:val="Normal"/>
    <w:rsid w:val="008507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85074F"/>
  </w:style>
  <w:style w:type="character" w:styleId="SubtleEmphasis">
    <w:name w:val="Subtle Emphasis"/>
    <w:basedOn w:val="DefaultParagraphFont"/>
    <w:uiPriority w:val="19"/>
    <w:qFormat/>
    <w:rsid w:val="0055020F"/>
    <w:rPr>
      <w:i/>
      <w:iCs/>
      <w:color w:val="404040" w:themeColor="text1" w:themeTint="BF"/>
    </w:rPr>
  </w:style>
  <w:style w:type="paragraph" w:customStyle="1" w:styleId="Appendix">
    <w:name w:val="Appendix"/>
    <w:basedOn w:val="Normal"/>
    <w:qFormat/>
    <w:rsid w:val="00AD4198"/>
    <w:pPr>
      <w:numPr>
        <w:numId w:val="6"/>
      </w:numPr>
    </w:pPr>
    <w:rPr>
      <w:rFonts w:ascii="Berlin Sans FB" w:eastAsia="Arial Unicode MS" w:hAnsi="Berlin Sans FB" w:cs="Arial Unicode MS"/>
      <w:color w:val="404040"/>
      <w:sz w:val="40"/>
    </w:rPr>
  </w:style>
  <w:style w:type="table" w:customStyle="1" w:styleId="TablesTR">
    <w:name w:val="Tables_TR"/>
    <w:basedOn w:val="TableNormal"/>
    <w:uiPriority w:val="99"/>
    <w:rsid w:val="00126E02"/>
    <w:pPr>
      <w:spacing w:before="10" w:after="10" w:line="160" w:lineRule="exact"/>
    </w:pPr>
    <w:rPr>
      <w:rFonts w:ascii="Arial" w:eastAsiaTheme="minorEastAsia" w:hAnsi="Arial"/>
      <w:color w:val="58595B"/>
      <w:sz w:val="16"/>
      <w:szCs w:val="16"/>
      <w:lang w:val="en-US"/>
    </w:rPr>
    <w:tblPr>
      <w:tblStyleRowBandSize w:val="1"/>
      <w:tblInd w:w="113" w:type="dxa"/>
      <w:tblBorders>
        <w:top w:val="single" w:sz="8" w:space="0" w:color="FF9100"/>
        <w:bottom w:val="single" w:sz="8" w:space="0" w:color="FF9100"/>
        <w:insideH w:val="single" w:sz="4" w:space="0" w:color="AFAFAF"/>
        <w:insideV w:val="single" w:sz="4" w:space="0" w:color="AFAFAF"/>
      </w:tblBorders>
      <w:tblCellMar>
        <w:top w:w="57" w:type="dxa"/>
        <w:bottom w:w="57" w:type="dxa"/>
      </w:tblCellMar>
    </w:tblPr>
    <w:trPr>
      <w:cantSplit/>
    </w:trPr>
    <w:tcPr>
      <w:tcMar>
        <w:top w:w="57" w:type="dxa"/>
        <w:bottom w:w="57" w:type="dxa"/>
      </w:tcMar>
      <w:vAlign w:val="center"/>
    </w:tcPr>
    <w:tblStylePr w:type="firstRow">
      <w:rPr>
        <w:rFonts w:ascii="Arial" w:hAnsi="Arial"/>
        <w:b w:val="0"/>
        <w:bCs w:val="0"/>
        <w:i w:val="0"/>
        <w:iCs w:val="0"/>
        <w:caps w:val="0"/>
        <w:smallCaps w:val="0"/>
        <w:strike w:val="0"/>
        <w:dstrike w:val="0"/>
        <w:vanish w:val="0"/>
        <w:color w:val="FFFFFF" w:themeColor="background1"/>
        <w:sz w:val="16"/>
        <w:szCs w:val="16"/>
        <w:vertAlign w:val="baseline"/>
      </w:rPr>
      <w:tblPr/>
      <w:tcPr>
        <w:tcBorders>
          <w:bottom w:val="single" w:sz="4" w:space="0" w:color="FF8000"/>
          <w:insideH w:val="nil"/>
          <w:insideV w:val="single" w:sz="4" w:space="0" w:color="FFFFFF" w:themeColor="background1"/>
        </w:tcBorders>
        <w:shd w:val="clear" w:color="auto" w:fill="FF8000"/>
      </w:tcPr>
    </w:tblStylePr>
    <w:tblStylePr w:type="lastRow">
      <w:tblPr/>
      <w:tcPr>
        <w:tcBorders>
          <w:bottom w:val="single" w:sz="4" w:space="0" w:color="FF8000"/>
        </w:tcBorders>
      </w:tcPr>
    </w:tblStylePr>
    <w:tblStylePr w:type="band1Horz">
      <w:pPr>
        <w:wordWrap/>
        <w:spacing w:beforeLines="0" w:before="20" w:beforeAutospacing="0" w:afterLines="20" w:after="20" w:afterAutospacing="0"/>
      </w:pPr>
    </w:tblStylePr>
    <w:tblStylePr w:type="band2Horz">
      <w:tblPr/>
      <w:trPr>
        <w:cantSplit w:val="0"/>
      </w:trPr>
      <w:tcPr>
        <w:tcMar>
          <w:top w:w="57" w:type="dxa"/>
          <w:left w:w="113" w:type="dxa"/>
          <w:bottom w:w="57" w:type="dxa"/>
          <w:right w:w="113" w:type="dxa"/>
        </w:tcMar>
      </w:tcPr>
    </w:tblStylePr>
  </w:style>
  <w:style w:type="paragraph" w:customStyle="1" w:styleId="TableText">
    <w:name w:val="Table Text"/>
    <w:qFormat/>
    <w:rsid w:val="00126E02"/>
    <w:pPr>
      <w:spacing w:after="0" w:line="240" w:lineRule="auto"/>
    </w:pPr>
    <w:rPr>
      <w:rFonts w:ascii="Arial" w:eastAsiaTheme="minorEastAsia" w:hAnsi="Arial"/>
      <w:color w:val="000000" w:themeColor="text1"/>
      <w:sz w:val="16"/>
      <w:szCs w:val="16"/>
      <w:lang w:val="en-US"/>
    </w:rPr>
  </w:style>
  <w:style w:type="paragraph" w:customStyle="1" w:styleId="reader-text-blockparagraph">
    <w:name w:val="reader-text-block__paragraph"/>
    <w:basedOn w:val="Normal"/>
    <w:rsid w:val="00F86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51DA2"/>
    <w:rPr>
      <w:color w:val="605E5C"/>
      <w:shd w:val="clear" w:color="auto" w:fill="E1DFDD"/>
    </w:rPr>
  </w:style>
  <w:style w:type="character" w:customStyle="1" w:styleId="tabchar">
    <w:name w:val="tabchar"/>
    <w:basedOn w:val="DefaultParagraphFont"/>
    <w:rsid w:val="005C4544"/>
  </w:style>
  <w:style w:type="character" w:customStyle="1" w:styleId="Heading2Char">
    <w:name w:val="Heading 2 Char"/>
    <w:basedOn w:val="DefaultParagraphFont"/>
    <w:link w:val="Heading2"/>
    <w:uiPriority w:val="9"/>
    <w:rsid w:val="004A225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C0E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980">
      <w:bodyDiv w:val="1"/>
      <w:marLeft w:val="0"/>
      <w:marRight w:val="0"/>
      <w:marTop w:val="0"/>
      <w:marBottom w:val="0"/>
      <w:divBdr>
        <w:top w:val="none" w:sz="0" w:space="0" w:color="auto"/>
        <w:left w:val="none" w:sz="0" w:space="0" w:color="auto"/>
        <w:bottom w:val="none" w:sz="0" w:space="0" w:color="auto"/>
        <w:right w:val="none" w:sz="0" w:space="0" w:color="auto"/>
      </w:divBdr>
      <w:divsChild>
        <w:div w:id="645859823">
          <w:marLeft w:val="0"/>
          <w:marRight w:val="0"/>
          <w:marTop w:val="30"/>
          <w:marBottom w:val="30"/>
          <w:divBdr>
            <w:top w:val="none" w:sz="0" w:space="0" w:color="auto"/>
            <w:left w:val="none" w:sz="0" w:space="0" w:color="auto"/>
            <w:bottom w:val="none" w:sz="0" w:space="0" w:color="auto"/>
            <w:right w:val="none" w:sz="0" w:space="0" w:color="auto"/>
          </w:divBdr>
        </w:div>
        <w:div w:id="704058880">
          <w:marLeft w:val="0"/>
          <w:marRight w:val="0"/>
          <w:marTop w:val="0"/>
          <w:marBottom w:val="0"/>
          <w:divBdr>
            <w:top w:val="none" w:sz="0" w:space="0" w:color="auto"/>
            <w:left w:val="none" w:sz="0" w:space="0" w:color="auto"/>
            <w:bottom w:val="none" w:sz="0" w:space="0" w:color="auto"/>
            <w:right w:val="none" w:sz="0" w:space="0" w:color="auto"/>
          </w:divBdr>
          <w:divsChild>
            <w:div w:id="36663872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80494085">
      <w:bodyDiv w:val="1"/>
      <w:marLeft w:val="0"/>
      <w:marRight w:val="0"/>
      <w:marTop w:val="0"/>
      <w:marBottom w:val="0"/>
      <w:divBdr>
        <w:top w:val="none" w:sz="0" w:space="0" w:color="auto"/>
        <w:left w:val="none" w:sz="0" w:space="0" w:color="auto"/>
        <w:bottom w:val="none" w:sz="0" w:space="0" w:color="auto"/>
        <w:right w:val="none" w:sz="0" w:space="0" w:color="auto"/>
      </w:divBdr>
    </w:div>
    <w:div w:id="86779343">
      <w:bodyDiv w:val="1"/>
      <w:marLeft w:val="0"/>
      <w:marRight w:val="0"/>
      <w:marTop w:val="0"/>
      <w:marBottom w:val="0"/>
      <w:divBdr>
        <w:top w:val="none" w:sz="0" w:space="0" w:color="auto"/>
        <w:left w:val="none" w:sz="0" w:space="0" w:color="auto"/>
        <w:bottom w:val="none" w:sz="0" w:space="0" w:color="auto"/>
        <w:right w:val="none" w:sz="0" w:space="0" w:color="auto"/>
      </w:divBdr>
      <w:divsChild>
        <w:div w:id="890188956">
          <w:marLeft w:val="446"/>
          <w:marRight w:val="0"/>
          <w:marTop w:val="0"/>
          <w:marBottom w:val="0"/>
          <w:divBdr>
            <w:top w:val="none" w:sz="0" w:space="0" w:color="auto"/>
            <w:left w:val="none" w:sz="0" w:space="0" w:color="auto"/>
            <w:bottom w:val="none" w:sz="0" w:space="0" w:color="auto"/>
            <w:right w:val="none" w:sz="0" w:space="0" w:color="auto"/>
          </w:divBdr>
        </w:div>
        <w:div w:id="1922639999">
          <w:marLeft w:val="446"/>
          <w:marRight w:val="0"/>
          <w:marTop w:val="0"/>
          <w:marBottom w:val="0"/>
          <w:divBdr>
            <w:top w:val="none" w:sz="0" w:space="0" w:color="auto"/>
            <w:left w:val="none" w:sz="0" w:space="0" w:color="auto"/>
            <w:bottom w:val="none" w:sz="0" w:space="0" w:color="auto"/>
            <w:right w:val="none" w:sz="0" w:space="0" w:color="auto"/>
          </w:divBdr>
        </w:div>
        <w:div w:id="2121872386">
          <w:marLeft w:val="446"/>
          <w:marRight w:val="0"/>
          <w:marTop w:val="0"/>
          <w:marBottom w:val="0"/>
          <w:divBdr>
            <w:top w:val="none" w:sz="0" w:space="0" w:color="auto"/>
            <w:left w:val="none" w:sz="0" w:space="0" w:color="auto"/>
            <w:bottom w:val="none" w:sz="0" w:space="0" w:color="auto"/>
            <w:right w:val="none" w:sz="0" w:space="0" w:color="auto"/>
          </w:divBdr>
        </w:div>
        <w:div w:id="193033735">
          <w:marLeft w:val="446"/>
          <w:marRight w:val="0"/>
          <w:marTop w:val="0"/>
          <w:marBottom w:val="0"/>
          <w:divBdr>
            <w:top w:val="none" w:sz="0" w:space="0" w:color="auto"/>
            <w:left w:val="none" w:sz="0" w:space="0" w:color="auto"/>
            <w:bottom w:val="none" w:sz="0" w:space="0" w:color="auto"/>
            <w:right w:val="none" w:sz="0" w:space="0" w:color="auto"/>
          </w:divBdr>
        </w:div>
        <w:div w:id="648435097">
          <w:marLeft w:val="446"/>
          <w:marRight w:val="0"/>
          <w:marTop w:val="0"/>
          <w:marBottom w:val="0"/>
          <w:divBdr>
            <w:top w:val="none" w:sz="0" w:space="0" w:color="auto"/>
            <w:left w:val="none" w:sz="0" w:space="0" w:color="auto"/>
            <w:bottom w:val="none" w:sz="0" w:space="0" w:color="auto"/>
            <w:right w:val="none" w:sz="0" w:space="0" w:color="auto"/>
          </w:divBdr>
        </w:div>
        <w:div w:id="1660233115">
          <w:marLeft w:val="446"/>
          <w:marRight w:val="0"/>
          <w:marTop w:val="0"/>
          <w:marBottom w:val="0"/>
          <w:divBdr>
            <w:top w:val="none" w:sz="0" w:space="0" w:color="auto"/>
            <w:left w:val="none" w:sz="0" w:space="0" w:color="auto"/>
            <w:bottom w:val="none" w:sz="0" w:space="0" w:color="auto"/>
            <w:right w:val="none" w:sz="0" w:space="0" w:color="auto"/>
          </w:divBdr>
        </w:div>
        <w:div w:id="1958751643">
          <w:marLeft w:val="446"/>
          <w:marRight w:val="0"/>
          <w:marTop w:val="0"/>
          <w:marBottom w:val="0"/>
          <w:divBdr>
            <w:top w:val="none" w:sz="0" w:space="0" w:color="auto"/>
            <w:left w:val="none" w:sz="0" w:space="0" w:color="auto"/>
            <w:bottom w:val="none" w:sz="0" w:space="0" w:color="auto"/>
            <w:right w:val="none" w:sz="0" w:space="0" w:color="auto"/>
          </w:divBdr>
        </w:div>
        <w:div w:id="582489230">
          <w:marLeft w:val="446"/>
          <w:marRight w:val="0"/>
          <w:marTop w:val="0"/>
          <w:marBottom w:val="0"/>
          <w:divBdr>
            <w:top w:val="none" w:sz="0" w:space="0" w:color="auto"/>
            <w:left w:val="none" w:sz="0" w:space="0" w:color="auto"/>
            <w:bottom w:val="none" w:sz="0" w:space="0" w:color="auto"/>
            <w:right w:val="none" w:sz="0" w:space="0" w:color="auto"/>
          </w:divBdr>
        </w:div>
      </w:divsChild>
    </w:div>
    <w:div w:id="142547541">
      <w:bodyDiv w:val="1"/>
      <w:marLeft w:val="0"/>
      <w:marRight w:val="0"/>
      <w:marTop w:val="0"/>
      <w:marBottom w:val="0"/>
      <w:divBdr>
        <w:top w:val="none" w:sz="0" w:space="0" w:color="auto"/>
        <w:left w:val="none" w:sz="0" w:space="0" w:color="auto"/>
        <w:bottom w:val="none" w:sz="0" w:space="0" w:color="auto"/>
        <w:right w:val="none" w:sz="0" w:space="0" w:color="auto"/>
      </w:divBdr>
    </w:div>
    <w:div w:id="144208364">
      <w:bodyDiv w:val="1"/>
      <w:marLeft w:val="0"/>
      <w:marRight w:val="0"/>
      <w:marTop w:val="0"/>
      <w:marBottom w:val="0"/>
      <w:divBdr>
        <w:top w:val="none" w:sz="0" w:space="0" w:color="auto"/>
        <w:left w:val="none" w:sz="0" w:space="0" w:color="auto"/>
        <w:bottom w:val="none" w:sz="0" w:space="0" w:color="auto"/>
        <w:right w:val="none" w:sz="0" w:space="0" w:color="auto"/>
      </w:divBdr>
      <w:divsChild>
        <w:div w:id="413162815">
          <w:marLeft w:val="2160"/>
          <w:marRight w:val="0"/>
          <w:marTop w:val="160"/>
          <w:marBottom w:val="0"/>
          <w:divBdr>
            <w:top w:val="none" w:sz="0" w:space="0" w:color="auto"/>
            <w:left w:val="none" w:sz="0" w:space="0" w:color="auto"/>
            <w:bottom w:val="none" w:sz="0" w:space="0" w:color="auto"/>
            <w:right w:val="none" w:sz="0" w:space="0" w:color="auto"/>
          </w:divBdr>
        </w:div>
        <w:div w:id="403920509">
          <w:marLeft w:val="2160"/>
          <w:marRight w:val="0"/>
          <w:marTop w:val="160"/>
          <w:marBottom w:val="0"/>
          <w:divBdr>
            <w:top w:val="none" w:sz="0" w:space="0" w:color="auto"/>
            <w:left w:val="none" w:sz="0" w:space="0" w:color="auto"/>
            <w:bottom w:val="none" w:sz="0" w:space="0" w:color="auto"/>
            <w:right w:val="none" w:sz="0" w:space="0" w:color="auto"/>
          </w:divBdr>
        </w:div>
      </w:divsChild>
    </w:div>
    <w:div w:id="205914428">
      <w:bodyDiv w:val="1"/>
      <w:marLeft w:val="0"/>
      <w:marRight w:val="0"/>
      <w:marTop w:val="0"/>
      <w:marBottom w:val="0"/>
      <w:divBdr>
        <w:top w:val="none" w:sz="0" w:space="0" w:color="auto"/>
        <w:left w:val="none" w:sz="0" w:space="0" w:color="auto"/>
        <w:bottom w:val="none" w:sz="0" w:space="0" w:color="auto"/>
        <w:right w:val="none" w:sz="0" w:space="0" w:color="auto"/>
      </w:divBdr>
    </w:div>
    <w:div w:id="292755381">
      <w:bodyDiv w:val="1"/>
      <w:marLeft w:val="0"/>
      <w:marRight w:val="0"/>
      <w:marTop w:val="0"/>
      <w:marBottom w:val="0"/>
      <w:divBdr>
        <w:top w:val="none" w:sz="0" w:space="0" w:color="auto"/>
        <w:left w:val="none" w:sz="0" w:space="0" w:color="auto"/>
        <w:bottom w:val="none" w:sz="0" w:space="0" w:color="auto"/>
        <w:right w:val="none" w:sz="0" w:space="0" w:color="auto"/>
      </w:divBdr>
      <w:divsChild>
        <w:div w:id="1058548875">
          <w:marLeft w:val="360"/>
          <w:marRight w:val="0"/>
          <w:marTop w:val="200"/>
          <w:marBottom w:val="0"/>
          <w:divBdr>
            <w:top w:val="none" w:sz="0" w:space="0" w:color="auto"/>
            <w:left w:val="none" w:sz="0" w:space="0" w:color="auto"/>
            <w:bottom w:val="none" w:sz="0" w:space="0" w:color="auto"/>
            <w:right w:val="none" w:sz="0" w:space="0" w:color="auto"/>
          </w:divBdr>
        </w:div>
        <w:div w:id="1626234617">
          <w:marLeft w:val="360"/>
          <w:marRight w:val="0"/>
          <w:marTop w:val="200"/>
          <w:marBottom w:val="0"/>
          <w:divBdr>
            <w:top w:val="none" w:sz="0" w:space="0" w:color="auto"/>
            <w:left w:val="none" w:sz="0" w:space="0" w:color="auto"/>
            <w:bottom w:val="none" w:sz="0" w:space="0" w:color="auto"/>
            <w:right w:val="none" w:sz="0" w:space="0" w:color="auto"/>
          </w:divBdr>
        </w:div>
        <w:div w:id="1267234692">
          <w:marLeft w:val="360"/>
          <w:marRight w:val="0"/>
          <w:marTop w:val="200"/>
          <w:marBottom w:val="0"/>
          <w:divBdr>
            <w:top w:val="none" w:sz="0" w:space="0" w:color="auto"/>
            <w:left w:val="none" w:sz="0" w:space="0" w:color="auto"/>
            <w:bottom w:val="none" w:sz="0" w:space="0" w:color="auto"/>
            <w:right w:val="none" w:sz="0" w:space="0" w:color="auto"/>
          </w:divBdr>
        </w:div>
        <w:div w:id="1498229810">
          <w:marLeft w:val="360"/>
          <w:marRight w:val="0"/>
          <w:marTop w:val="200"/>
          <w:marBottom w:val="0"/>
          <w:divBdr>
            <w:top w:val="none" w:sz="0" w:space="0" w:color="auto"/>
            <w:left w:val="none" w:sz="0" w:space="0" w:color="auto"/>
            <w:bottom w:val="none" w:sz="0" w:space="0" w:color="auto"/>
            <w:right w:val="none" w:sz="0" w:space="0" w:color="auto"/>
          </w:divBdr>
        </w:div>
      </w:divsChild>
    </w:div>
    <w:div w:id="312805602">
      <w:bodyDiv w:val="1"/>
      <w:marLeft w:val="0"/>
      <w:marRight w:val="0"/>
      <w:marTop w:val="0"/>
      <w:marBottom w:val="0"/>
      <w:divBdr>
        <w:top w:val="none" w:sz="0" w:space="0" w:color="auto"/>
        <w:left w:val="none" w:sz="0" w:space="0" w:color="auto"/>
        <w:bottom w:val="none" w:sz="0" w:space="0" w:color="auto"/>
        <w:right w:val="none" w:sz="0" w:space="0" w:color="auto"/>
      </w:divBdr>
    </w:div>
    <w:div w:id="334115029">
      <w:bodyDiv w:val="1"/>
      <w:marLeft w:val="0"/>
      <w:marRight w:val="0"/>
      <w:marTop w:val="0"/>
      <w:marBottom w:val="0"/>
      <w:divBdr>
        <w:top w:val="none" w:sz="0" w:space="0" w:color="auto"/>
        <w:left w:val="none" w:sz="0" w:space="0" w:color="auto"/>
        <w:bottom w:val="none" w:sz="0" w:space="0" w:color="auto"/>
        <w:right w:val="none" w:sz="0" w:space="0" w:color="auto"/>
      </w:divBdr>
    </w:div>
    <w:div w:id="388192488">
      <w:bodyDiv w:val="1"/>
      <w:marLeft w:val="0"/>
      <w:marRight w:val="0"/>
      <w:marTop w:val="0"/>
      <w:marBottom w:val="0"/>
      <w:divBdr>
        <w:top w:val="none" w:sz="0" w:space="0" w:color="auto"/>
        <w:left w:val="none" w:sz="0" w:space="0" w:color="auto"/>
        <w:bottom w:val="none" w:sz="0" w:space="0" w:color="auto"/>
        <w:right w:val="none" w:sz="0" w:space="0" w:color="auto"/>
      </w:divBdr>
      <w:divsChild>
        <w:div w:id="900218566">
          <w:marLeft w:val="1440"/>
          <w:marRight w:val="0"/>
          <w:marTop w:val="200"/>
          <w:marBottom w:val="0"/>
          <w:divBdr>
            <w:top w:val="none" w:sz="0" w:space="0" w:color="auto"/>
            <w:left w:val="none" w:sz="0" w:space="0" w:color="auto"/>
            <w:bottom w:val="none" w:sz="0" w:space="0" w:color="auto"/>
            <w:right w:val="none" w:sz="0" w:space="0" w:color="auto"/>
          </w:divBdr>
        </w:div>
        <w:div w:id="52387902">
          <w:marLeft w:val="2160"/>
          <w:marRight w:val="0"/>
          <w:marTop w:val="160"/>
          <w:marBottom w:val="0"/>
          <w:divBdr>
            <w:top w:val="none" w:sz="0" w:space="0" w:color="auto"/>
            <w:left w:val="none" w:sz="0" w:space="0" w:color="auto"/>
            <w:bottom w:val="none" w:sz="0" w:space="0" w:color="auto"/>
            <w:right w:val="none" w:sz="0" w:space="0" w:color="auto"/>
          </w:divBdr>
        </w:div>
        <w:div w:id="1929072282">
          <w:marLeft w:val="2160"/>
          <w:marRight w:val="0"/>
          <w:marTop w:val="160"/>
          <w:marBottom w:val="0"/>
          <w:divBdr>
            <w:top w:val="none" w:sz="0" w:space="0" w:color="auto"/>
            <w:left w:val="none" w:sz="0" w:space="0" w:color="auto"/>
            <w:bottom w:val="none" w:sz="0" w:space="0" w:color="auto"/>
            <w:right w:val="none" w:sz="0" w:space="0" w:color="auto"/>
          </w:divBdr>
        </w:div>
      </w:divsChild>
    </w:div>
    <w:div w:id="427890810">
      <w:bodyDiv w:val="1"/>
      <w:marLeft w:val="0"/>
      <w:marRight w:val="0"/>
      <w:marTop w:val="0"/>
      <w:marBottom w:val="0"/>
      <w:divBdr>
        <w:top w:val="none" w:sz="0" w:space="0" w:color="auto"/>
        <w:left w:val="none" w:sz="0" w:space="0" w:color="auto"/>
        <w:bottom w:val="none" w:sz="0" w:space="0" w:color="auto"/>
        <w:right w:val="none" w:sz="0" w:space="0" w:color="auto"/>
      </w:divBdr>
    </w:div>
    <w:div w:id="452285694">
      <w:bodyDiv w:val="1"/>
      <w:marLeft w:val="0"/>
      <w:marRight w:val="0"/>
      <w:marTop w:val="0"/>
      <w:marBottom w:val="0"/>
      <w:divBdr>
        <w:top w:val="none" w:sz="0" w:space="0" w:color="auto"/>
        <w:left w:val="none" w:sz="0" w:space="0" w:color="auto"/>
        <w:bottom w:val="none" w:sz="0" w:space="0" w:color="auto"/>
        <w:right w:val="none" w:sz="0" w:space="0" w:color="auto"/>
      </w:divBdr>
      <w:divsChild>
        <w:div w:id="537669972">
          <w:marLeft w:val="0"/>
          <w:marRight w:val="0"/>
          <w:marTop w:val="30"/>
          <w:marBottom w:val="30"/>
          <w:divBdr>
            <w:top w:val="none" w:sz="0" w:space="0" w:color="auto"/>
            <w:left w:val="none" w:sz="0" w:space="0" w:color="auto"/>
            <w:bottom w:val="none" w:sz="0" w:space="0" w:color="auto"/>
            <w:right w:val="none" w:sz="0" w:space="0" w:color="auto"/>
          </w:divBdr>
        </w:div>
        <w:div w:id="85813923">
          <w:marLeft w:val="0"/>
          <w:marRight w:val="0"/>
          <w:marTop w:val="0"/>
          <w:marBottom w:val="0"/>
          <w:divBdr>
            <w:top w:val="none" w:sz="0" w:space="0" w:color="auto"/>
            <w:left w:val="none" w:sz="0" w:space="0" w:color="auto"/>
            <w:bottom w:val="none" w:sz="0" w:space="0" w:color="auto"/>
            <w:right w:val="none" w:sz="0" w:space="0" w:color="auto"/>
          </w:divBdr>
          <w:divsChild>
            <w:div w:id="4610425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62638888">
      <w:bodyDiv w:val="1"/>
      <w:marLeft w:val="0"/>
      <w:marRight w:val="0"/>
      <w:marTop w:val="0"/>
      <w:marBottom w:val="0"/>
      <w:divBdr>
        <w:top w:val="none" w:sz="0" w:space="0" w:color="auto"/>
        <w:left w:val="none" w:sz="0" w:space="0" w:color="auto"/>
        <w:bottom w:val="none" w:sz="0" w:space="0" w:color="auto"/>
        <w:right w:val="none" w:sz="0" w:space="0" w:color="auto"/>
      </w:divBdr>
    </w:div>
    <w:div w:id="575943255">
      <w:bodyDiv w:val="1"/>
      <w:marLeft w:val="0"/>
      <w:marRight w:val="0"/>
      <w:marTop w:val="0"/>
      <w:marBottom w:val="0"/>
      <w:divBdr>
        <w:top w:val="none" w:sz="0" w:space="0" w:color="auto"/>
        <w:left w:val="none" w:sz="0" w:space="0" w:color="auto"/>
        <w:bottom w:val="none" w:sz="0" w:space="0" w:color="auto"/>
        <w:right w:val="none" w:sz="0" w:space="0" w:color="auto"/>
      </w:divBdr>
    </w:div>
    <w:div w:id="576864988">
      <w:bodyDiv w:val="1"/>
      <w:marLeft w:val="0"/>
      <w:marRight w:val="0"/>
      <w:marTop w:val="0"/>
      <w:marBottom w:val="0"/>
      <w:divBdr>
        <w:top w:val="none" w:sz="0" w:space="0" w:color="auto"/>
        <w:left w:val="none" w:sz="0" w:space="0" w:color="auto"/>
        <w:bottom w:val="none" w:sz="0" w:space="0" w:color="auto"/>
        <w:right w:val="none" w:sz="0" w:space="0" w:color="auto"/>
      </w:divBdr>
    </w:div>
    <w:div w:id="597836720">
      <w:bodyDiv w:val="1"/>
      <w:marLeft w:val="0"/>
      <w:marRight w:val="0"/>
      <w:marTop w:val="0"/>
      <w:marBottom w:val="0"/>
      <w:divBdr>
        <w:top w:val="none" w:sz="0" w:space="0" w:color="auto"/>
        <w:left w:val="none" w:sz="0" w:space="0" w:color="auto"/>
        <w:bottom w:val="none" w:sz="0" w:space="0" w:color="auto"/>
        <w:right w:val="none" w:sz="0" w:space="0" w:color="auto"/>
      </w:divBdr>
    </w:div>
    <w:div w:id="721976800">
      <w:bodyDiv w:val="1"/>
      <w:marLeft w:val="0"/>
      <w:marRight w:val="0"/>
      <w:marTop w:val="0"/>
      <w:marBottom w:val="0"/>
      <w:divBdr>
        <w:top w:val="none" w:sz="0" w:space="0" w:color="auto"/>
        <w:left w:val="none" w:sz="0" w:space="0" w:color="auto"/>
        <w:bottom w:val="none" w:sz="0" w:space="0" w:color="auto"/>
        <w:right w:val="none" w:sz="0" w:space="0" w:color="auto"/>
      </w:divBdr>
      <w:divsChild>
        <w:div w:id="1490753215">
          <w:marLeft w:val="720"/>
          <w:marRight w:val="0"/>
          <w:marTop w:val="96"/>
          <w:marBottom w:val="0"/>
          <w:divBdr>
            <w:top w:val="none" w:sz="0" w:space="0" w:color="auto"/>
            <w:left w:val="none" w:sz="0" w:space="0" w:color="auto"/>
            <w:bottom w:val="none" w:sz="0" w:space="0" w:color="auto"/>
            <w:right w:val="none" w:sz="0" w:space="0" w:color="auto"/>
          </w:divBdr>
        </w:div>
      </w:divsChild>
    </w:div>
    <w:div w:id="732200843">
      <w:bodyDiv w:val="1"/>
      <w:marLeft w:val="0"/>
      <w:marRight w:val="0"/>
      <w:marTop w:val="0"/>
      <w:marBottom w:val="0"/>
      <w:divBdr>
        <w:top w:val="none" w:sz="0" w:space="0" w:color="auto"/>
        <w:left w:val="none" w:sz="0" w:space="0" w:color="auto"/>
        <w:bottom w:val="none" w:sz="0" w:space="0" w:color="auto"/>
        <w:right w:val="none" w:sz="0" w:space="0" w:color="auto"/>
      </w:divBdr>
    </w:div>
    <w:div w:id="808977999">
      <w:bodyDiv w:val="1"/>
      <w:marLeft w:val="0"/>
      <w:marRight w:val="0"/>
      <w:marTop w:val="0"/>
      <w:marBottom w:val="0"/>
      <w:divBdr>
        <w:top w:val="none" w:sz="0" w:space="0" w:color="auto"/>
        <w:left w:val="none" w:sz="0" w:space="0" w:color="auto"/>
        <w:bottom w:val="none" w:sz="0" w:space="0" w:color="auto"/>
        <w:right w:val="none" w:sz="0" w:space="0" w:color="auto"/>
      </w:divBdr>
      <w:divsChild>
        <w:div w:id="575673575">
          <w:marLeft w:val="360"/>
          <w:marRight w:val="0"/>
          <w:marTop w:val="200"/>
          <w:marBottom w:val="0"/>
          <w:divBdr>
            <w:top w:val="none" w:sz="0" w:space="0" w:color="auto"/>
            <w:left w:val="none" w:sz="0" w:space="0" w:color="auto"/>
            <w:bottom w:val="none" w:sz="0" w:space="0" w:color="auto"/>
            <w:right w:val="none" w:sz="0" w:space="0" w:color="auto"/>
          </w:divBdr>
        </w:div>
        <w:div w:id="71440896">
          <w:marLeft w:val="360"/>
          <w:marRight w:val="0"/>
          <w:marTop w:val="200"/>
          <w:marBottom w:val="0"/>
          <w:divBdr>
            <w:top w:val="none" w:sz="0" w:space="0" w:color="auto"/>
            <w:left w:val="none" w:sz="0" w:space="0" w:color="auto"/>
            <w:bottom w:val="none" w:sz="0" w:space="0" w:color="auto"/>
            <w:right w:val="none" w:sz="0" w:space="0" w:color="auto"/>
          </w:divBdr>
        </w:div>
        <w:div w:id="59253165">
          <w:marLeft w:val="1166"/>
          <w:marRight w:val="0"/>
          <w:marTop w:val="200"/>
          <w:marBottom w:val="0"/>
          <w:divBdr>
            <w:top w:val="none" w:sz="0" w:space="0" w:color="auto"/>
            <w:left w:val="none" w:sz="0" w:space="0" w:color="auto"/>
            <w:bottom w:val="none" w:sz="0" w:space="0" w:color="auto"/>
            <w:right w:val="none" w:sz="0" w:space="0" w:color="auto"/>
          </w:divBdr>
        </w:div>
        <w:div w:id="624626884">
          <w:marLeft w:val="1166"/>
          <w:marRight w:val="0"/>
          <w:marTop w:val="200"/>
          <w:marBottom w:val="0"/>
          <w:divBdr>
            <w:top w:val="none" w:sz="0" w:space="0" w:color="auto"/>
            <w:left w:val="none" w:sz="0" w:space="0" w:color="auto"/>
            <w:bottom w:val="none" w:sz="0" w:space="0" w:color="auto"/>
            <w:right w:val="none" w:sz="0" w:space="0" w:color="auto"/>
          </w:divBdr>
        </w:div>
        <w:div w:id="539322353">
          <w:marLeft w:val="360"/>
          <w:marRight w:val="0"/>
          <w:marTop w:val="200"/>
          <w:marBottom w:val="0"/>
          <w:divBdr>
            <w:top w:val="none" w:sz="0" w:space="0" w:color="auto"/>
            <w:left w:val="none" w:sz="0" w:space="0" w:color="auto"/>
            <w:bottom w:val="none" w:sz="0" w:space="0" w:color="auto"/>
            <w:right w:val="none" w:sz="0" w:space="0" w:color="auto"/>
          </w:divBdr>
        </w:div>
      </w:divsChild>
    </w:div>
    <w:div w:id="809909311">
      <w:bodyDiv w:val="1"/>
      <w:marLeft w:val="0"/>
      <w:marRight w:val="0"/>
      <w:marTop w:val="0"/>
      <w:marBottom w:val="0"/>
      <w:divBdr>
        <w:top w:val="none" w:sz="0" w:space="0" w:color="auto"/>
        <w:left w:val="none" w:sz="0" w:space="0" w:color="auto"/>
        <w:bottom w:val="none" w:sz="0" w:space="0" w:color="auto"/>
        <w:right w:val="none" w:sz="0" w:space="0" w:color="auto"/>
      </w:divBdr>
    </w:div>
    <w:div w:id="829953678">
      <w:bodyDiv w:val="1"/>
      <w:marLeft w:val="0"/>
      <w:marRight w:val="0"/>
      <w:marTop w:val="0"/>
      <w:marBottom w:val="0"/>
      <w:divBdr>
        <w:top w:val="none" w:sz="0" w:space="0" w:color="auto"/>
        <w:left w:val="none" w:sz="0" w:space="0" w:color="auto"/>
        <w:bottom w:val="none" w:sz="0" w:space="0" w:color="auto"/>
        <w:right w:val="none" w:sz="0" w:space="0" w:color="auto"/>
      </w:divBdr>
    </w:div>
    <w:div w:id="875389302">
      <w:bodyDiv w:val="1"/>
      <w:marLeft w:val="0"/>
      <w:marRight w:val="0"/>
      <w:marTop w:val="0"/>
      <w:marBottom w:val="0"/>
      <w:divBdr>
        <w:top w:val="none" w:sz="0" w:space="0" w:color="auto"/>
        <w:left w:val="none" w:sz="0" w:space="0" w:color="auto"/>
        <w:bottom w:val="none" w:sz="0" w:space="0" w:color="auto"/>
        <w:right w:val="none" w:sz="0" w:space="0" w:color="auto"/>
      </w:divBdr>
    </w:div>
    <w:div w:id="879363804">
      <w:bodyDiv w:val="1"/>
      <w:marLeft w:val="0"/>
      <w:marRight w:val="0"/>
      <w:marTop w:val="0"/>
      <w:marBottom w:val="0"/>
      <w:divBdr>
        <w:top w:val="none" w:sz="0" w:space="0" w:color="auto"/>
        <w:left w:val="none" w:sz="0" w:space="0" w:color="auto"/>
        <w:bottom w:val="none" w:sz="0" w:space="0" w:color="auto"/>
        <w:right w:val="none" w:sz="0" w:space="0" w:color="auto"/>
      </w:divBdr>
      <w:divsChild>
        <w:div w:id="1648897859">
          <w:marLeft w:val="720"/>
          <w:marRight w:val="0"/>
          <w:marTop w:val="96"/>
          <w:marBottom w:val="0"/>
          <w:divBdr>
            <w:top w:val="none" w:sz="0" w:space="0" w:color="auto"/>
            <w:left w:val="none" w:sz="0" w:space="0" w:color="auto"/>
            <w:bottom w:val="none" w:sz="0" w:space="0" w:color="auto"/>
            <w:right w:val="none" w:sz="0" w:space="0" w:color="auto"/>
          </w:divBdr>
        </w:div>
      </w:divsChild>
    </w:div>
    <w:div w:id="910504434">
      <w:bodyDiv w:val="1"/>
      <w:marLeft w:val="0"/>
      <w:marRight w:val="0"/>
      <w:marTop w:val="0"/>
      <w:marBottom w:val="0"/>
      <w:divBdr>
        <w:top w:val="none" w:sz="0" w:space="0" w:color="auto"/>
        <w:left w:val="none" w:sz="0" w:space="0" w:color="auto"/>
        <w:bottom w:val="none" w:sz="0" w:space="0" w:color="auto"/>
        <w:right w:val="none" w:sz="0" w:space="0" w:color="auto"/>
      </w:divBdr>
    </w:div>
    <w:div w:id="994070940">
      <w:bodyDiv w:val="1"/>
      <w:marLeft w:val="0"/>
      <w:marRight w:val="0"/>
      <w:marTop w:val="0"/>
      <w:marBottom w:val="0"/>
      <w:divBdr>
        <w:top w:val="none" w:sz="0" w:space="0" w:color="auto"/>
        <w:left w:val="none" w:sz="0" w:space="0" w:color="auto"/>
        <w:bottom w:val="none" w:sz="0" w:space="0" w:color="auto"/>
        <w:right w:val="none" w:sz="0" w:space="0" w:color="auto"/>
      </w:divBdr>
    </w:div>
    <w:div w:id="1037658890">
      <w:bodyDiv w:val="1"/>
      <w:marLeft w:val="0"/>
      <w:marRight w:val="0"/>
      <w:marTop w:val="0"/>
      <w:marBottom w:val="0"/>
      <w:divBdr>
        <w:top w:val="none" w:sz="0" w:space="0" w:color="auto"/>
        <w:left w:val="none" w:sz="0" w:space="0" w:color="auto"/>
        <w:bottom w:val="none" w:sz="0" w:space="0" w:color="auto"/>
        <w:right w:val="none" w:sz="0" w:space="0" w:color="auto"/>
      </w:divBdr>
      <w:divsChild>
        <w:div w:id="707991585">
          <w:marLeft w:val="720"/>
          <w:marRight w:val="0"/>
          <w:marTop w:val="96"/>
          <w:marBottom w:val="0"/>
          <w:divBdr>
            <w:top w:val="none" w:sz="0" w:space="0" w:color="auto"/>
            <w:left w:val="none" w:sz="0" w:space="0" w:color="auto"/>
            <w:bottom w:val="none" w:sz="0" w:space="0" w:color="auto"/>
            <w:right w:val="none" w:sz="0" w:space="0" w:color="auto"/>
          </w:divBdr>
        </w:div>
      </w:divsChild>
    </w:div>
    <w:div w:id="1167358028">
      <w:bodyDiv w:val="1"/>
      <w:marLeft w:val="0"/>
      <w:marRight w:val="0"/>
      <w:marTop w:val="0"/>
      <w:marBottom w:val="0"/>
      <w:divBdr>
        <w:top w:val="none" w:sz="0" w:space="0" w:color="auto"/>
        <w:left w:val="none" w:sz="0" w:space="0" w:color="auto"/>
        <w:bottom w:val="none" w:sz="0" w:space="0" w:color="auto"/>
        <w:right w:val="none" w:sz="0" w:space="0" w:color="auto"/>
      </w:divBdr>
      <w:divsChild>
        <w:div w:id="975717363">
          <w:marLeft w:val="446"/>
          <w:marRight w:val="0"/>
          <w:marTop w:val="0"/>
          <w:marBottom w:val="0"/>
          <w:divBdr>
            <w:top w:val="none" w:sz="0" w:space="0" w:color="auto"/>
            <w:left w:val="none" w:sz="0" w:space="0" w:color="auto"/>
            <w:bottom w:val="none" w:sz="0" w:space="0" w:color="auto"/>
            <w:right w:val="none" w:sz="0" w:space="0" w:color="auto"/>
          </w:divBdr>
        </w:div>
        <w:div w:id="2093431726">
          <w:marLeft w:val="446"/>
          <w:marRight w:val="0"/>
          <w:marTop w:val="0"/>
          <w:marBottom w:val="0"/>
          <w:divBdr>
            <w:top w:val="none" w:sz="0" w:space="0" w:color="auto"/>
            <w:left w:val="none" w:sz="0" w:space="0" w:color="auto"/>
            <w:bottom w:val="none" w:sz="0" w:space="0" w:color="auto"/>
            <w:right w:val="none" w:sz="0" w:space="0" w:color="auto"/>
          </w:divBdr>
        </w:div>
        <w:div w:id="1904024631">
          <w:marLeft w:val="446"/>
          <w:marRight w:val="0"/>
          <w:marTop w:val="0"/>
          <w:marBottom w:val="0"/>
          <w:divBdr>
            <w:top w:val="none" w:sz="0" w:space="0" w:color="auto"/>
            <w:left w:val="none" w:sz="0" w:space="0" w:color="auto"/>
            <w:bottom w:val="none" w:sz="0" w:space="0" w:color="auto"/>
            <w:right w:val="none" w:sz="0" w:space="0" w:color="auto"/>
          </w:divBdr>
        </w:div>
        <w:div w:id="1990594110">
          <w:marLeft w:val="446"/>
          <w:marRight w:val="0"/>
          <w:marTop w:val="0"/>
          <w:marBottom w:val="0"/>
          <w:divBdr>
            <w:top w:val="none" w:sz="0" w:space="0" w:color="auto"/>
            <w:left w:val="none" w:sz="0" w:space="0" w:color="auto"/>
            <w:bottom w:val="none" w:sz="0" w:space="0" w:color="auto"/>
            <w:right w:val="none" w:sz="0" w:space="0" w:color="auto"/>
          </w:divBdr>
        </w:div>
        <w:div w:id="2047287518">
          <w:marLeft w:val="446"/>
          <w:marRight w:val="0"/>
          <w:marTop w:val="0"/>
          <w:marBottom w:val="0"/>
          <w:divBdr>
            <w:top w:val="none" w:sz="0" w:space="0" w:color="auto"/>
            <w:left w:val="none" w:sz="0" w:space="0" w:color="auto"/>
            <w:bottom w:val="none" w:sz="0" w:space="0" w:color="auto"/>
            <w:right w:val="none" w:sz="0" w:space="0" w:color="auto"/>
          </w:divBdr>
        </w:div>
        <w:div w:id="822358440">
          <w:marLeft w:val="446"/>
          <w:marRight w:val="0"/>
          <w:marTop w:val="0"/>
          <w:marBottom w:val="0"/>
          <w:divBdr>
            <w:top w:val="none" w:sz="0" w:space="0" w:color="auto"/>
            <w:left w:val="none" w:sz="0" w:space="0" w:color="auto"/>
            <w:bottom w:val="none" w:sz="0" w:space="0" w:color="auto"/>
            <w:right w:val="none" w:sz="0" w:space="0" w:color="auto"/>
          </w:divBdr>
        </w:div>
      </w:divsChild>
    </w:div>
    <w:div w:id="1227112795">
      <w:bodyDiv w:val="1"/>
      <w:marLeft w:val="0"/>
      <w:marRight w:val="0"/>
      <w:marTop w:val="0"/>
      <w:marBottom w:val="0"/>
      <w:divBdr>
        <w:top w:val="none" w:sz="0" w:space="0" w:color="auto"/>
        <w:left w:val="none" w:sz="0" w:space="0" w:color="auto"/>
        <w:bottom w:val="none" w:sz="0" w:space="0" w:color="auto"/>
        <w:right w:val="none" w:sz="0" w:space="0" w:color="auto"/>
      </w:divBdr>
      <w:divsChild>
        <w:div w:id="365252194">
          <w:marLeft w:val="0"/>
          <w:marRight w:val="0"/>
          <w:marTop w:val="0"/>
          <w:marBottom w:val="0"/>
          <w:divBdr>
            <w:top w:val="none" w:sz="0" w:space="0" w:color="auto"/>
            <w:left w:val="none" w:sz="0" w:space="0" w:color="auto"/>
            <w:bottom w:val="none" w:sz="0" w:space="0" w:color="auto"/>
            <w:right w:val="none" w:sz="0" w:space="0" w:color="auto"/>
          </w:divBdr>
        </w:div>
        <w:div w:id="398939436">
          <w:marLeft w:val="0"/>
          <w:marRight w:val="0"/>
          <w:marTop w:val="0"/>
          <w:marBottom w:val="0"/>
          <w:divBdr>
            <w:top w:val="none" w:sz="0" w:space="0" w:color="auto"/>
            <w:left w:val="none" w:sz="0" w:space="0" w:color="auto"/>
            <w:bottom w:val="none" w:sz="0" w:space="0" w:color="auto"/>
            <w:right w:val="none" w:sz="0" w:space="0" w:color="auto"/>
          </w:divBdr>
        </w:div>
        <w:div w:id="2099015540">
          <w:marLeft w:val="0"/>
          <w:marRight w:val="0"/>
          <w:marTop w:val="0"/>
          <w:marBottom w:val="0"/>
          <w:divBdr>
            <w:top w:val="none" w:sz="0" w:space="0" w:color="auto"/>
            <w:left w:val="none" w:sz="0" w:space="0" w:color="auto"/>
            <w:bottom w:val="none" w:sz="0" w:space="0" w:color="auto"/>
            <w:right w:val="none" w:sz="0" w:space="0" w:color="auto"/>
          </w:divBdr>
        </w:div>
        <w:div w:id="1318606119">
          <w:marLeft w:val="0"/>
          <w:marRight w:val="0"/>
          <w:marTop w:val="0"/>
          <w:marBottom w:val="0"/>
          <w:divBdr>
            <w:top w:val="none" w:sz="0" w:space="0" w:color="auto"/>
            <w:left w:val="none" w:sz="0" w:space="0" w:color="auto"/>
            <w:bottom w:val="none" w:sz="0" w:space="0" w:color="auto"/>
            <w:right w:val="none" w:sz="0" w:space="0" w:color="auto"/>
          </w:divBdr>
        </w:div>
        <w:div w:id="338897408">
          <w:marLeft w:val="0"/>
          <w:marRight w:val="0"/>
          <w:marTop w:val="0"/>
          <w:marBottom w:val="0"/>
          <w:divBdr>
            <w:top w:val="none" w:sz="0" w:space="0" w:color="auto"/>
            <w:left w:val="none" w:sz="0" w:space="0" w:color="auto"/>
            <w:bottom w:val="none" w:sz="0" w:space="0" w:color="auto"/>
            <w:right w:val="none" w:sz="0" w:space="0" w:color="auto"/>
          </w:divBdr>
        </w:div>
        <w:div w:id="1436096261">
          <w:marLeft w:val="0"/>
          <w:marRight w:val="0"/>
          <w:marTop w:val="0"/>
          <w:marBottom w:val="0"/>
          <w:divBdr>
            <w:top w:val="none" w:sz="0" w:space="0" w:color="auto"/>
            <w:left w:val="none" w:sz="0" w:space="0" w:color="auto"/>
            <w:bottom w:val="none" w:sz="0" w:space="0" w:color="auto"/>
            <w:right w:val="none" w:sz="0" w:space="0" w:color="auto"/>
          </w:divBdr>
        </w:div>
        <w:div w:id="1846894717">
          <w:marLeft w:val="0"/>
          <w:marRight w:val="0"/>
          <w:marTop w:val="0"/>
          <w:marBottom w:val="0"/>
          <w:divBdr>
            <w:top w:val="none" w:sz="0" w:space="0" w:color="auto"/>
            <w:left w:val="none" w:sz="0" w:space="0" w:color="auto"/>
            <w:bottom w:val="none" w:sz="0" w:space="0" w:color="auto"/>
            <w:right w:val="none" w:sz="0" w:space="0" w:color="auto"/>
          </w:divBdr>
        </w:div>
      </w:divsChild>
    </w:div>
    <w:div w:id="1325552865">
      <w:bodyDiv w:val="1"/>
      <w:marLeft w:val="0"/>
      <w:marRight w:val="0"/>
      <w:marTop w:val="0"/>
      <w:marBottom w:val="0"/>
      <w:divBdr>
        <w:top w:val="none" w:sz="0" w:space="0" w:color="auto"/>
        <w:left w:val="none" w:sz="0" w:space="0" w:color="auto"/>
        <w:bottom w:val="none" w:sz="0" w:space="0" w:color="auto"/>
        <w:right w:val="none" w:sz="0" w:space="0" w:color="auto"/>
      </w:divBdr>
      <w:divsChild>
        <w:div w:id="1861581147">
          <w:marLeft w:val="360"/>
          <w:marRight w:val="0"/>
          <w:marTop w:val="200"/>
          <w:marBottom w:val="0"/>
          <w:divBdr>
            <w:top w:val="none" w:sz="0" w:space="0" w:color="auto"/>
            <w:left w:val="none" w:sz="0" w:space="0" w:color="auto"/>
            <w:bottom w:val="none" w:sz="0" w:space="0" w:color="auto"/>
            <w:right w:val="none" w:sz="0" w:space="0" w:color="auto"/>
          </w:divBdr>
        </w:div>
        <w:div w:id="1709993617">
          <w:marLeft w:val="360"/>
          <w:marRight w:val="0"/>
          <w:marTop w:val="200"/>
          <w:marBottom w:val="0"/>
          <w:divBdr>
            <w:top w:val="none" w:sz="0" w:space="0" w:color="auto"/>
            <w:left w:val="none" w:sz="0" w:space="0" w:color="auto"/>
            <w:bottom w:val="none" w:sz="0" w:space="0" w:color="auto"/>
            <w:right w:val="none" w:sz="0" w:space="0" w:color="auto"/>
          </w:divBdr>
        </w:div>
      </w:divsChild>
    </w:div>
    <w:div w:id="1339234661">
      <w:bodyDiv w:val="1"/>
      <w:marLeft w:val="0"/>
      <w:marRight w:val="0"/>
      <w:marTop w:val="0"/>
      <w:marBottom w:val="0"/>
      <w:divBdr>
        <w:top w:val="none" w:sz="0" w:space="0" w:color="auto"/>
        <w:left w:val="none" w:sz="0" w:space="0" w:color="auto"/>
        <w:bottom w:val="none" w:sz="0" w:space="0" w:color="auto"/>
        <w:right w:val="none" w:sz="0" w:space="0" w:color="auto"/>
      </w:divBdr>
      <w:divsChild>
        <w:div w:id="1068727606">
          <w:marLeft w:val="446"/>
          <w:marRight w:val="0"/>
          <w:marTop w:val="0"/>
          <w:marBottom w:val="0"/>
          <w:divBdr>
            <w:top w:val="none" w:sz="0" w:space="0" w:color="auto"/>
            <w:left w:val="none" w:sz="0" w:space="0" w:color="auto"/>
            <w:bottom w:val="none" w:sz="0" w:space="0" w:color="auto"/>
            <w:right w:val="none" w:sz="0" w:space="0" w:color="auto"/>
          </w:divBdr>
        </w:div>
        <w:div w:id="162818007">
          <w:marLeft w:val="446"/>
          <w:marRight w:val="0"/>
          <w:marTop w:val="0"/>
          <w:marBottom w:val="0"/>
          <w:divBdr>
            <w:top w:val="none" w:sz="0" w:space="0" w:color="auto"/>
            <w:left w:val="none" w:sz="0" w:space="0" w:color="auto"/>
            <w:bottom w:val="none" w:sz="0" w:space="0" w:color="auto"/>
            <w:right w:val="none" w:sz="0" w:space="0" w:color="auto"/>
          </w:divBdr>
        </w:div>
        <w:div w:id="370154808">
          <w:marLeft w:val="446"/>
          <w:marRight w:val="0"/>
          <w:marTop w:val="0"/>
          <w:marBottom w:val="0"/>
          <w:divBdr>
            <w:top w:val="none" w:sz="0" w:space="0" w:color="auto"/>
            <w:left w:val="none" w:sz="0" w:space="0" w:color="auto"/>
            <w:bottom w:val="none" w:sz="0" w:space="0" w:color="auto"/>
            <w:right w:val="none" w:sz="0" w:space="0" w:color="auto"/>
          </w:divBdr>
        </w:div>
        <w:div w:id="166099558">
          <w:marLeft w:val="446"/>
          <w:marRight w:val="0"/>
          <w:marTop w:val="0"/>
          <w:marBottom w:val="0"/>
          <w:divBdr>
            <w:top w:val="none" w:sz="0" w:space="0" w:color="auto"/>
            <w:left w:val="none" w:sz="0" w:space="0" w:color="auto"/>
            <w:bottom w:val="none" w:sz="0" w:space="0" w:color="auto"/>
            <w:right w:val="none" w:sz="0" w:space="0" w:color="auto"/>
          </w:divBdr>
        </w:div>
        <w:div w:id="319889808">
          <w:marLeft w:val="446"/>
          <w:marRight w:val="0"/>
          <w:marTop w:val="0"/>
          <w:marBottom w:val="0"/>
          <w:divBdr>
            <w:top w:val="none" w:sz="0" w:space="0" w:color="auto"/>
            <w:left w:val="none" w:sz="0" w:space="0" w:color="auto"/>
            <w:bottom w:val="none" w:sz="0" w:space="0" w:color="auto"/>
            <w:right w:val="none" w:sz="0" w:space="0" w:color="auto"/>
          </w:divBdr>
        </w:div>
        <w:div w:id="1528643979">
          <w:marLeft w:val="446"/>
          <w:marRight w:val="0"/>
          <w:marTop w:val="0"/>
          <w:marBottom w:val="0"/>
          <w:divBdr>
            <w:top w:val="none" w:sz="0" w:space="0" w:color="auto"/>
            <w:left w:val="none" w:sz="0" w:space="0" w:color="auto"/>
            <w:bottom w:val="none" w:sz="0" w:space="0" w:color="auto"/>
            <w:right w:val="none" w:sz="0" w:space="0" w:color="auto"/>
          </w:divBdr>
        </w:div>
        <w:div w:id="2034114273">
          <w:marLeft w:val="446"/>
          <w:marRight w:val="0"/>
          <w:marTop w:val="0"/>
          <w:marBottom w:val="0"/>
          <w:divBdr>
            <w:top w:val="none" w:sz="0" w:space="0" w:color="auto"/>
            <w:left w:val="none" w:sz="0" w:space="0" w:color="auto"/>
            <w:bottom w:val="none" w:sz="0" w:space="0" w:color="auto"/>
            <w:right w:val="none" w:sz="0" w:space="0" w:color="auto"/>
          </w:divBdr>
        </w:div>
      </w:divsChild>
    </w:div>
    <w:div w:id="1361932966">
      <w:bodyDiv w:val="1"/>
      <w:marLeft w:val="0"/>
      <w:marRight w:val="0"/>
      <w:marTop w:val="0"/>
      <w:marBottom w:val="0"/>
      <w:divBdr>
        <w:top w:val="none" w:sz="0" w:space="0" w:color="auto"/>
        <w:left w:val="none" w:sz="0" w:space="0" w:color="auto"/>
        <w:bottom w:val="none" w:sz="0" w:space="0" w:color="auto"/>
        <w:right w:val="none" w:sz="0" w:space="0" w:color="auto"/>
      </w:divBdr>
      <w:divsChild>
        <w:div w:id="6834141">
          <w:marLeft w:val="446"/>
          <w:marRight w:val="0"/>
          <w:marTop w:val="0"/>
          <w:marBottom w:val="0"/>
          <w:divBdr>
            <w:top w:val="none" w:sz="0" w:space="0" w:color="auto"/>
            <w:left w:val="none" w:sz="0" w:space="0" w:color="auto"/>
            <w:bottom w:val="none" w:sz="0" w:space="0" w:color="auto"/>
            <w:right w:val="none" w:sz="0" w:space="0" w:color="auto"/>
          </w:divBdr>
        </w:div>
        <w:div w:id="603924800">
          <w:marLeft w:val="446"/>
          <w:marRight w:val="0"/>
          <w:marTop w:val="0"/>
          <w:marBottom w:val="0"/>
          <w:divBdr>
            <w:top w:val="none" w:sz="0" w:space="0" w:color="auto"/>
            <w:left w:val="none" w:sz="0" w:space="0" w:color="auto"/>
            <w:bottom w:val="none" w:sz="0" w:space="0" w:color="auto"/>
            <w:right w:val="none" w:sz="0" w:space="0" w:color="auto"/>
          </w:divBdr>
        </w:div>
        <w:div w:id="457724189">
          <w:marLeft w:val="446"/>
          <w:marRight w:val="0"/>
          <w:marTop w:val="0"/>
          <w:marBottom w:val="0"/>
          <w:divBdr>
            <w:top w:val="none" w:sz="0" w:space="0" w:color="auto"/>
            <w:left w:val="none" w:sz="0" w:space="0" w:color="auto"/>
            <w:bottom w:val="none" w:sz="0" w:space="0" w:color="auto"/>
            <w:right w:val="none" w:sz="0" w:space="0" w:color="auto"/>
          </w:divBdr>
        </w:div>
        <w:div w:id="149370259">
          <w:marLeft w:val="446"/>
          <w:marRight w:val="0"/>
          <w:marTop w:val="0"/>
          <w:marBottom w:val="0"/>
          <w:divBdr>
            <w:top w:val="none" w:sz="0" w:space="0" w:color="auto"/>
            <w:left w:val="none" w:sz="0" w:space="0" w:color="auto"/>
            <w:bottom w:val="none" w:sz="0" w:space="0" w:color="auto"/>
            <w:right w:val="none" w:sz="0" w:space="0" w:color="auto"/>
          </w:divBdr>
        </w:div>
        <w:div w:id="729307315">
          <w:marLeft w:val="446"/>
          <w:marRight w:val="0"/>
          <w:marTop w:val="0"/>
          <w:marBottom w:val="0"/>
          <w:divBdr>
            <w:top w:val="none" w:sz="0" w:space="0" w:color="auto"/>
            <w:left w:val="none" w:sz="0" w:space="0" w:color="auto"/>
            <w:bottom w:val="none" w:sz="0" w:space="0" w:color="auto"/>
            <w:right w:val="none" w:sz="0" w:space="0" w:color="auto"/>
          </w:divBdr>
        </w:div>
        <w:div w:id="1983777241">
          <w:marLeft w:val="446"/>
          <w:marRight w:val="0"/>
          <w:marTop w:val="0"/>
          <w:marBottom w:val="0"/>
          <w:divBdr>
            <w:top w:val="none" w:sz="0" w:space="0" w:color="auto"/>
            <w:left w:val="none" w:sz="0" w:space="0" w:color="auto"/>
            <w:bottom w:val="none" w:sz="0" w:space="0" w:color="auto"/>
            <w:right w:val="none" w:sz="0" w:space="0" w:color="auto"/>
          </w:divBdr>
        </w:div>
      </w:divsChild>
    </w:div>
    <w:div w:id="1489325802">
      <w:bodyDiv w:val="1"/>
      <w:marLeft w:val="0"/>
      <w:marRight w:val="0"/>
      <w:marTop w:val="0"/>
      <w:marBottom w:val="0"/>
      <w:divBdr>
        <w:top w:val="none" w:sz="0" w:space="0" w:color="auto"/>
        <w:left w:val="none" w:sz="0" w:space="0" w:color="auto"/>
        <w:bottom w:val="none" w:sz="0" w:space="0" w:color="auto"/>
        <w:right w:val="none" w:sz="0" w:space="0" w:color="auto"/>
      </w:divBdr>
      <w:divsChild>
        <w:div w:id="1200050145">
          <w:marLeft w:val="360"/>
          <w:marRight w:val="0"/>
          <w:marTop w:val="200"/>
          <w:marBottom w:val="0"/>
          <w:divBdr>
            <w:top w:val="none" w:sz="0" w:space="0" w:color="auto"/>
            <w:left w:val="none" w:sz="0" w:space="0" w:color="auto"/>
            <w:bottom w:val="none" w:sz="0" w:space="0" w:color="auto"/>
            <w:right w:val="none" w:sz="0" w:space="0" w:color="auto"/>
          </w:divBdr>
        </w:div>
        <w:div w:id="1933007995">
          <w:marLeft w:val="360"/>
          <w:marRight w:val="0"/>
          <w:marTop w:val="200"/>
          <w:marBottom w:val="0"/>
          <w:divBdr>
            <w:top w:val="none" w:sz="0" w:space="0" w:color="auto"/>
            <w:left w:val="none" w:sz="0" w:space="0" w:color="auto"/>
            <w:bottom w:val="none" w:sz="0" w:space="0" w:color="auto"/>
            <w:right w:val="none" w:sz="0" w:space="0" w:color="auto"/>
          </w:divBdr>
        </w:div>
        <w:div w:id="1784036021">
          <w:marLeft w:val="360"/>
          <w:marRight w:val="0"/>
          <w:marTop w:val="200"/>
          <w:marBottom w:val="0"/>
          <w:divBdr>
            <w:top w:val="none" w:sz="0" w:space="0" w:color="auto"/>
            <w:left w:val="none" w:sz="0" w:space="0" w:color="auto"/>
            <w:bottom w:val="none" w:sz="0" w:space="0" w:color="auto"/>
            <w:right w:val="none" w:sz="0" w:space="0" w:color="auto"/>
          </w:divBdr>
        </w:div>
      </w:divsChild>
    </w:div>
    <w:div w:id="1512984934">
      <w:bodyDiv w:val="1"/>
      <w:marLeft w:val="0"/>
      <w:marRight w:val="0"/>
      <w:marTop w:val="0"/>
      <w:marBottom w:val="0"/>
      <w:divBdr>
        <w:top w:val="none" w:sz="0" w:space="0" w:color="auto"/>
        <w:left w:val="none" w:sz="0" w:space="0" w:color="auto"/>
        <w:bottom w:val="none" w:sz="0" w:space="0" w:color="auto"/>
        <w:right w:val="none" w:sz="0" w:space="0" w:color="auto"/>
      </w:divBdr>
    </w:div>
    <w:div w:id="1536381378">
      <w:bodyDiv w:val="1"/>
      <w:marLeft w:val="0"/>
      <w:marRight w:val="0"/>
      <w:marTop w:val="0"/>
      <w:marBottom w:val="0"/>
      <w:divBdr>
        <w:top w:val="none" w:sz="0" w:space="0" w:color="auto"/>
        <w:left w:val="none" w:sz="0" w:space="0" w:color="auto"/>
        <w:bottom w:val="none" w:sz="0" w:space="0" w:color="auto"/>
        <w:right w:val="none" w:sz="0" w:space="0" w:color="auto"/>
      </w:divBdr>
    </w:div>
    <w:div w:id="1573811409">
      <w:bodyDiv w:val="1"/>
      <w:marLeft w:val="0"/>
      <w:marRight w:val="0"/>
      <w:marTop w:val="0"/>
      <w:marBottom w:val="0"/>
      <w:divBdr>
        <w:top w:val="none" w:sz="0" w:space="0" w:color="auto"/>
        <w:left w:val="none" w:sz="0" w:space="0" w:color="auto"/>
        <w:bottom w:val="none" w:sz="0" w:space="0" w:color="auto"/>
        <w:right w:val="none" w:sz="0" w:space="0" w:color="auto"/>
      </w:divBdr>
    </w:div>
    <w:div w:id="1619487226">
      <w:bodyDiv w:val="1"/>
      <w:marLeft w:val="0"/>
      <w:marRight w:val="0"/>
      <w:marTop w:val="0"/>
      <w:marBottom w:val="0"/>
      <w:divBdr>
        <w:top w:val="none" w:sz="0" w:space="0" w:color="auto"/>
        <w:left w:val="none" w:sz="0" w:space="0" w:color="auto"/>
        <w:bottom w:val="none" w:sz="0" w:space="0" w:color="auto"/>
        <w:right w:val="none" w:sz="0" w:space="0" w:color="auto"/>
      </w:divBdr>
      <w:divsChild>
        <w:div w:id="76363379">
          <w:marLeft w:val="360"/>
          <w:marRight w:val="0"/>
          <w:marTop w:val="200"/>
          <w:marBottom w:val="0"/>
          <w:divBdr>
            <w:top w:val="none" w:sz="0" w:space="0" w:color="auto"/>
            <w:left w:val="none" w:sz="0" w:space="0" w:color="auto"/>
            <w:bottom w:val="none" w:sz="0" w:space="0" w:color="auto"/>
            <w:right w:val="none" w:sz="0" w:space="0" w:color="auto"/>
          </w:divBdr>
        </w:div>
      </w:divsChild>
    </w:div>
    <w:div w:id="1632706872">
      <w:bodyDiv w:val="1"/>
      <w:marLeft w:val="0"/>
      <w:marRight w:val="0"/>
      <w:marTop w:val="0"/>
      <w:marBottom w:val="0"/>
      <w:divBdr>
        <w:top w:val="none" w:sz="0" w:space="0" w:color="auto"/>
        <w:left w:val="none" w:sz="0" w:space="0" w:color="auto"/>
        <w:bottom w:val="none" w:sz="0" w:space="0" w:color="auto"/>
        <w:right w:val="none" w:sz="0" w:space="0" w:color="auto"/>
      </w:divBdr>
    </w:div>
    <w:div w:id="1720468664">
      <w:bodyDiv w:val="1"/>
      <w:marLeft w:val="0"/>
      <w:marRight w:val="0"/>
      <w:marTop w:val="0"/>
      <w:marBottom w:val="0"/>
      <w:divBdr>
        <w:top w:val="none" w:sz="0" w:space="0" w:color="auto"/>
        <w:left w:val="none" w:sz="0" w:space="0" w:color="auto"/>
        <w:bottom w:val="none" w:sz="0" w:space="0" w:color="auto"/>
        <w:right w:val="none" w:sz="0" w:space="0" w:color="auto"/>
      </w:divBdr>
      <w:divsChild>
        <w:div w:id="531117141">
          <w:marLeft w:val="360"/>
          <w:marRight w:val="0"/>
          <w:marTop w:val="200"/>
          <w:marBottom w:val="0"/>
          <w:divBdr>
            <w:top w:val="none" w:sz="0" w:space="0" w:color="auto"/>
            <w:left w:val="none" w:sz="0" w:space="0" w:color="auto"/>
            <w:bottom w:val="none" w:sz="0" w:space="0" w:color="auto"/>
            <w:right w:val="none" w:sz="0" w:space="0" w:color="auto"/>
          </w:divBdr>
        </w:div>
        <w:div w:id="162744678">
          <w:marLeft w:val="360"/>
          <w:marRight w:val="0"/>
          <w:marTop w:val="200"/>
          <w:marBottom w:val="0"/>
          <w:divBdr>
            <w:top w:val="none" w:sz="0" w:space="0" w:color="auto"/>
            <w:left w:val="none" w:sz="0" w:space="0" w:color="auto"/>
            <w:bottom w:val="none" w:sz="0" w:space="0" w:color="auto"/>
            <w:right w:val="none" w:sz="0" w:space="0" w:color="auto"/>
          </w:divBdr>
        </w:div>
        <w:div w:id="1446388009">
          <w:marLeft w:val="360"/>
          <w:marRight w:val="0"/>
          <w:marTop w:val="200"/>
          <w:marBottom w:val="0"/>
          <w:divBdr>
            <w:top w:val="none" w:sz="0" w:space="0" w:color="auto"/>
            <w:left w:val="none" w:sz="0" w:space="0" w:color="auto"/>
            <w:bottom w:val="none" w:sz="0" w:space="0" w:color="auto"/>
            <w:right w:val="none" w:sz="0" w:space="0" w:color="auto"/>
          </w:divBdr>
        </w:div>
        <w:div w:id="1326594171">
          <w:marLeft w:val="360"/>
          <w:marRight w:val="0"/>
          <w:marTop w:val="200"/>
          <w:marBottom w:val="0"/>
          <w:divBdr>
            <w:top w:val="none" w:sz="0" w:space="0" w:color="auto"/>
            <w:left w:val="none" w:sz="0" w:space="0" w:color="auto"/>
            <w:bottom w:val="none" w:sz="0" w:space="0" w:color="auto"/>
            <w:right w:val="none" w:sz="0" w:space="0" w:color="auto"/>
          </w:divBdr>
        </w:div>
      </w:divsChild>
    </w:div>
    <w:div w:id="1743091514">
      <w:bodyDiv w:val="1"/>
      <w:marLeft w:val="0"/>
      <w:marRight w:val="0"/>
      <w:marTop w:val="0"/>
      <w:marBottom w:val="0"/>
      <w:divBdr>
        <w:top w:val="none" w:sz="0" w:space="0" w:color="auto"/>
        <w:left w:val="none" w:sz="0" w:space="0" w:color="auto"/>
        <w:bottom w:val="none" w:sz="0" w:space="0" w:color="auto"/>
        <w:right w:val="none" w:sz="0" w:space="0" w:color="auto"/>
      </w:divBdr>
    </w:div>
    <w:div w:id="1852601389">
      <w:bodyDiv w:val="1"/>
      <w:marLeft w:val="0"/>
      <w:marRight w:val="0"/>
      <w:marTop w:val="0"/>
      <w:marBottom w:val="0"/>
      <w:divBdr>
        <w:top w:val="none" w:sz="0" w:space="0" w:color="auto"/>
        <w:left w:val="none" w:sz="0" w:space="0" w:color="auto"/>
        <w:bottom w:val="none" w:sz="0" w:space="0" w:color="auto"/>
        <w:right w:val="none" w:sz="0" w:space="0" w:color="auto"/>
      </w:divBdr>
    </w:div>
    <w:div w:id="1940143551">
      <w:bodyDiv w:val="1"/>
      <w:marLeft w:val="0"/>
      <w:marRight w:val="0"/>
      <w:marTop w:val="0"/>
      <w:marBottom w:val="0"/>
      <w:divBdr>
        <w:top w:val="none" w:sz="0" w:space="0" w:color="auto"/>
        <w:left w:val="none" w:sz="0" w:space="0" w:color="auto"/>
        <w:bottom w:val="none" w:sz="0" w:space="0" w:color="auto"/>
        <w:right w:val="none" w:sz="0" w:space="0" w:color="auto"/>
      </w:divBdr>
    </w:div>
    <w:div w:id="1999070865">
      <w:bodyDiv w:val="1"/>
      <w:marLeft w:val="0"/>
      <w:marRight w:val="0"/>
      <w:marTop w:val="0"/>
      <w:marBottom w:val="0"/>
      <w:divBdr>
        <w:top w:val="none" w:sz="0" w:space="0" w:color="auto"/>
        <w:left w:val="none" w:sz="0" w:space="0" w:color="auto"/>
        <w:bottom w:val="none" w:sz="0" w:space="0" w:color="auto"/>
        <w:right w:val="none" w:sz="0" w:space="0" w:color="auto"/>
      </w:divBdr>
    </w:div>
    <w:div w:id="2086222407">
      <w:bodyDiv w:val="1"/>
      <w:marLeft w:val="0"/>
      <w:marRight w:val="0"/>
      <w:marTop w:val="0"/>
      <w:marBottom w:val="0"/>
      <w:divBdr>
        <w:top w:val="none" w:sz="0" w:space="0" w:color="auto"/>
        <w:left w:val="none" w:sz="0" w:space="0" w:color="auto"/>
        <w:bottom w:val="none" w:sz="0" w:space="0" w:color="auto"/>
        <w:right w:val="none" w:sz="0" w:space="0" w:color="auto"/>
      </w:divBdr>
    </w:div>
    <w:div w:id="2100254975">
      <w:bodyDiv w:val="1"/>
      <w:marLeft w:val="0"/>
      <w:marRight w:val="0"/>
      <w:marTop w:val="0"/>
      <w:marBottom w:val="0"/>
      <w:divBdr>
        <w:top w:val="none" w:sz="0" w:space="0" w:color="auto"/>
        <w:left w:val="none" w:sz="0" w:space="0" w:color="auto"/>
        <w:bottom w:val="none" w:sz="0" w:space="0" w:color="auto"/>
        <w:right w:val="none" w:sz="0" w:space="0" w:color="auto"/>
      </w:divBdr>
      <w:divsChild>
        <w:div w:id="1130974829">
          <w:marLeft w:val="1440"/>
          <w:marRight w:val="0"/>
          <w:marTop w:val="200"/>
          <w:marBottom w:val="0"/>
          <w:divBdr>
            <w:top w:val="none" w:sz="0" w:space="0" w:color="auto"/>
            <w:left w:val="none" w:sz="0" w:space="0" w:color="auto"/>
            <w:bottom w:val="none" w:sz="0" w:space="0" w:color="auto"/>
            <w:right w:val="none" w:sz="0" w:space="0" w:color="auto"/>
          </w:divBdr>
        </w:div>
        <w:div w:id="1526627356">
          <w:marLeft w:val="1440"/>
          <w:marRight w:val="0"/>
          <w:marTop w:val="200"/>
          <w:marBottom w:val="0"/>
          <w:divBdr>
            <w:top w:val="none" w:sz="0" w:space="0" w:color="auto"/>
            <w:left w:val="none" w:sz="0" w:space="0" w:color="auto"/>
            <w:bottom w:val="none" w:sz="0" w:space="0" w:color="auto"/>
            <w:right w:val="none" w:sz="0" w:space="0" w:color="auto"/>
          </w:divBdr>
        </w:div>
      </w:divsChild>
    </w:div>
    <w:div w:id="2121684995">
      <w:bodyDiv w:val="1"/>
      <w:marLeft w:val="0"/>
      <w:marRight w:val="0"/>
      <w:marTop w:val="0"/>
      <w:marBottom w:val="0"/>
      <w:divBdr>
        <w:top w:val="none" w:sz="0" w:space="0" w:color="auto"/>
        <w:left w:val="none" w:sz="0" w:space="0" w:color="auto"/>
        <w:bottom w:val="none" w:sz="0" w:space="0" w:color="auto"/>
        <w:right w:val="none" w:sz="0" w:space="0" w:color="auto"/>
      </w:divBdr>
      <w:divsChild>
        <w:div w:id="1186022925">
          <w:marLeft w:val="720"/>
          <w:marRight w:val="0"/>
          <w:marTop w:val="96"/>
          <w:marBottom w:val="0"/>
          <w:divBdr>
            <w:top w:val="none" w:sz="0" w:space="0" w:color="auto"/>
            <w:left w:val="none" w:sz="0" w:space="0" w:color="auto"/>
            <w:bottom w:val="none" w:sz="0" w:space="0" w:color="auto"/>
            <w:right w:val="none" w:sz="0" w:space="0" w:color="auto"/>
          </w:divBdr>
        </w:div>
      </w:divsChild>
    </w:div>
    <w:div w:id="214612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ten.sharepoint.com/:b:/r/sites/intr-enterprise-ITSM-processmanagement/Shared%20Documents/Change%20Management/Change%20Management%20Process%20Guide_v3.2.pdf?csf=1&amp;web=1" TargetMode="External"/><Relationship Id="rId18" Type="http://schemas.openxmlformats.org/officeDocument/2006/relationships/hyperlink" Target="https://assets.int.thomsonreuters.com/" TargetMode="External"/><Relationship Id="rId26" Type="http://schemas.openxmlformats.org/officeDocument/2006/relationships/hyperlink" Target="https://trten.sharepoint.com/:x:/s/DEPReleaseManagement/ETvUZOLJn01Cn-qhtdhjHu8BB_cIsAgCr7d1FG8DqWI6_Q?e=rSPYou" TargetMode="Externa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trten.sharepoint.com/sites/DEPReleaseManagement/Shared%20Documents/Release%20Team%20Documentation/ServiceNow_DEP%20Change%20Requests%20v6%20Apr%202022.pdf?web=1" TargetMode="External"/><Relationship Id="rId17" Type="http://schemas.openxmlformats.org/officeDocument/2006/relationships/hyperlink" Target="https://trten.sharepoint.com/:b:/r/sites/DEPReleaseManagement/Shared%20Documents/Release%20Team%20Documentation/ServiceNow_DEP%20Change%20Requests%20v6%20Apr%202022.pdf?csf=1&amp;web=1" TargetMode="External"/><Relationship Id="rId25" Type="http://schemas.openxmlformats.org/officeDocument/2006/relationships/hyperlink" Target="https://trten.sharepoint.com/sites/DEPReleaseManagement"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trten.sharepoint.com/:x:/r/sites/DEPDeployments/_layouts/15/Doc.aspx?sourcedoc=%7BA2B31BA5-9DC1-4D73-8AE1-503402542839%7D&amp;file=CE_Tipsheet_ApplicationName_FixVersion_v1.0.xlsx&amp;wdLOR=cA72FDEA7-9E47-4218-A394-F68A64AE67D2&amp;action=default&amp;mobileredirect=tru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ten.sharepoint.com/:b:/r/sites/intr-enterprise-ITSM-processmanagement/Shared%20Documents/Change%20Management/Change%20Management%20Process%20Guide_v3.2.pdf?csf=1&amp;web=1" TargetMode="External"/><Relationship Id="rId24" Type="http://schemas.openxmlformats.org/officeDocument/2006/relationships/hyperlink" Target="https://trten.sharepoint.com/:x:/r/sites/DEPDeployments/Shared%20Documents/DEP%20Deployments/CE_TechValCheckList_ApplicationName_FixVersion_v1.0.xlsx?d=w78f2439612fb47a8a489b236a5f03f11&amp;csf=1&amp;web=1&amp;e=HjW7i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trten.sharepoint.com/:x:/r/sites/DEPDeployments/Shared%20Documents/DEP%20Deployments/CE_Tipsheet_ApplicationName_FixVersion_v1.0.xlsx?d=wa2b31ba59dc14d738ae1503402542839&amp;csf=1&amp;web=1&amp;e=eC4RgY" TargetMode="External"/><Relationship Id="rId28" Type="http://schemas.openxmlformats.org/officeDocument/2006/relationships/hyperlink" Target="https://trten.sharepoint.com/sites/ebs_so/support/Support%20Models/Forms/AllItems.aspx?viewpath=%2Fsites%2Febs%5Fso%2Fsupport%2FSupport%20Models%2FForms%2FAllItems%2Easpx" TargetMode="External"/><Relationship Id="rId10" Type="http://schemas.openxmlformats.org/officeDocument/2006/relationships/image" Target="media/image2.png"/><Relationship Id="rId19" Type="http://schemas.openxmlformats.org/officeDocument/2006/relationships/hyperlink" Target="https://trten.sharepoint.com/sites/ebs_so/support/Support%20Models/Forms/AllItems.aspx?viewpath=%2Fsites%2Febs%5Fso%2Fsupport%2FSupport%20Models%2FForms%2FAllItems%2Easp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nam02.safelinks.protection.outlook.com/?url=https%3A%2F%2Fapp.powerbi.com%2Fgroups%2Fme%2Fapps%2F8e9d4b6f-4d1d-4334-97b0-e086315f266d%2Freports%2F3c359509-4f8e-4917-b277-864b68afb7ad%2FReportSectionfc7e2fd60c59030d306c&amp;data=05%7C01%7CJeba.Franklin%40thomsonreuters.com%7C486586048d5d44f65f9408daab924cf5%7C62ccb8646a1a4b5d8e1c397dec1a8258%7C0%7C0%7C638010942131912548%7CUnknown%7CTWFpbGZsb3d8eyJWIjoiMC4wLjAwMDAiLCJQIjoiV2luMzIiLCJBTiI6Ik1haWwiLCJXVCI6Mn0%3D%7C3000%7C%7C%7C&amp;sdata=7goASZhTgZPRi8lqjAomRxGSSiflg7Ap2TIio1Eswg0%3D&amp;reserved=0" TargetMode="External"/><Relationship Id="rId27" Type="http://schemas.openxmlformats.org/officeDocument/2006/relationships/hyperlink" Target="https://assets.int.thomsonreuters.co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2022-11-01T00:00:00</PublishDate>
  <Abstract>The Best Practice &amp; Tooling workstream forms part of the Technical Services Improvement Programme. This report assesses the existing Thomson Reuters Change Management capability and proposes recommended improvements. Core objectives are to;  Baseline current capabilities  Identify suggested improvements  Outline approach and Plan to deliver agreed future state.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2CB3B-30B7-4CB2-AFF9-9F34EE1A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15</Pages>
  <Words>3320</Words>
  <Characters>18928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CE Change Management Process Overview</vt:lpstr>
    </vt:vector>
  </TitlesOfParts>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Change Management Process Overview</dc:title>
  <dc:subject>Process Overview</dc:subject>
  <dc:creator>Andy Barker</dc:creator>
  <cp:lastModifiedBy>Franklin, Jeba</cp:lastModifiedBy>
  <cp:revision>473</cp:revision>
  <cp:lastPrinted>2019-12-18T14:07:00Z</cp:lastPrinted>
  <dcterms:created xsi:type="dcterms:W3CDTF">2022-11-28T20:08:00Z</dcterms:created>
  <dcterms:modified xsi:type="dcterms:W3CDTF">2022-12-01T00:50:00Z</dcterms:modified>
</cp:coreProperties>
</file>