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8B413A">
        <w:rPr>
          <w:rFonts w:ascii="Calibri" w:hAnsi="Calibri"/>
          <w:noProof/>
          <w:color w:val="003876"/>
          <w:sz w:val="32"/>
          <w:szCs w:val="32"/>
        </w:rPr>
        <w:t>4.0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8B413A">
        <w:rPr>
          <w:rFonts w:ascii="Calibri" w:hAnsi="Calibri"/>
          <w:noProof/>
          <w:color w:val="003876"/>
          <w:sz w:val="32"/>
          <w:szCs w:val="32"/>
        </w:rPr>
        <w:t>Major 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2E64">
            <w:pPr>
              <w:pStyle w:val="ASPSDocNum"/>
            </w:pPr>
            <w:r>
              <w:t>UMG- Release Notes 4.0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2E64">
            <w:pPr>
              <w:rPr>
                <w:rStyle w:val="ASPSVerNum"/>
              </w:rPr>
            </w:pPr>
            <w:r>
              <w:rPr>
                <w:rStyle w:val="ASPSVerNum"/>
              </w:rPr>
              <w:t>4.0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proofErr w:type="spellStart"/>
            <w:r>
              <w:rPr>
                <w:rStyle w:val="ASPSDocOwner"/>
              </w:rPr>
              <w:t>Udaya</w:t>
            </w:r>
            <w:proofErr w:type="spellEnd"/>
            <w:r>
              <w:rPr>
                <w:rStyle w:val="ASPSDocOwner"/>
              </w:rPr>
              <w:t xml:space="preserve"> </w:t>
            </w:r>
            <w:proofErr w:type="spellStart"/>
            <w:r>
              <w:rPr>
                <w:rStyle w:val="ASPSDocOwner"/>
              </w:rPr>
              <w:t>Kiran</w:t>
            </w:r>
            <w:proofErr w:type="spellEnd"/>
            <w:r>
              <w:rPr>
                <w:rStyle w:val="ASPSDocOwner"/>
              </w:rPr>
              <w:t xml:space="preserve">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2E64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proofErr w:type="spellStart"/>
            <w:r>
              <w:rPr>
                <w:rStyle w:val="ASPSDocOwner"/>
              </w:rPr>
              <w:t>Udaya</w:t>
            </w:r>
            <w:proofErr w:type="spellEnd"/>
            <w:r>
              <w:rPr>
                <w:rStyle w:val="ASPSDocOwner"/>
              </w:rPr>
              <w:t xml:space="preserve"> </w:t>
            </w:r>
            <w:proofErr w:type="spellStart"/>
            <w:r>
              <w:rPr>
                <w:rStyle w:val="ASPSDocOwner"/>
              </w:rPr>
              <w:t>Kiran</w:t>
            </w:r>
            <w:proofErr w:type="spellEnd"/>
            <w:r>
              <w:rPr>
                <w:rStyle w:val="ASPSDocOwner"/>
              </w:rPr>
              <w:t xml:space="preserve">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F37F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3.1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2F3B66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2F3B66">
        <w:trPr>
          <w:trHeight w:val="93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3B66" w:rsidRDefault="002F3B66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 xml:space="preserve">Ability to run </w:t>
      </w:r>
      <w:proofErr w:type="spellStart"/>
      <w:r>
        <w:rPr>
          <w:rFonts w:asciiTheme="minorHAnsi" w:hAnsiTheme="minorHAnsi"/>
          <w:sz w:val="20"/>
          <w:szCs w:val="20"/>
        </w:rPr>
        <w:t>Hubzu</w:t>
      </w:r>
      <w:proofErr w:type="spellEnd"/>
      <w:r>
        <w:rPr>
          <w:rFonts w:asciiTheme="minorHAnsi" w:hAnsiTheme="minorHAnsi"/>
          <w:sz w:val="20"/>
          <w:szCs w:val="20"/>
        </w:rPr>
        <w:t xml:space="preserve">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</w:t>
      </w:r>
      <w:proofErr w:type="spellStart"/>
      <w:r w:rsidRPr="00706A6B">
        <w:rPr>
          <w:rFonts w:asciiTheme="minorHAnsi" w:hAnsiTheme="minorHAnsi"/>
          <w:sz w:val="20"/>
          <w:szCs w:val="20"/>
        </w:rPr>
        <w:t>localhost</w:t>
      </w:r>
      <w:proofErr w:type="spellEnd"/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A1558A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Release-notes\Release-4.0\Common-DB</w:t>
      </w:r>
      <w:r w:rsidR="00D22651">
        <w:rPr>
          <w:rFonts w:asciiTheme="minorHAnsi" w:eastAsia="Times New Roman" w:hAnsiTheme="minorHAnsi" w:cs="Times New Roman"/>
          <w:sz w:val="20"/>
          <w:szCs w:val="20"/>
        </w:rPr>
        <w:t>-Scripts\UMG-4.0-admin_schema-dm</w:t>
      </w:r>
      <w:r>
        <w:rPr>
          <w:rFonts w:asciiTheme="minorHAnsi" w:eastAsia="Times New Roman" w:hAnsiTheme="minorHAnsi" w:cs="Times New Roman"/>
          <w:sz w:val="20"/>
          <w:szCs w:val="20"/>
        </w:rPr>
        <w:t>l.sql</w:t>
      </w:r>
    </w:p>
    <w:p w:rsidR="00961F86" w:rsidRDefault="00961F86" w:rsidP="00961F8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Release-notes\Release-4.0\Common-DB-Scripts\UMG-4.0-ocwen_schema-ddl.sql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4.0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8C7BE5" w:rsidRDefault="008C7BE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  <w:proofErr w:type="spellStart"/>
      <w:r w:rsidRPr="00485BE0">
        <w:rPr>
          <w:color w:val="000000"/>
          <w:sz w:val="20"/>
          <w:szCs w:val="20"/>
        </w:rPr>
        <w:t>Modelet</w:t>
      </w:r>
      <w:proofErr w:type="spellEnd"/>
      <w:r w:rsidRPr="00485BE0">
        <w:rPr>
          <w:color w:val="000000"/>
          <w:sz w:val="20"/>
          <w:szCs w:val="20"/>
        </w:rPr>
        <w:t>:</w:t>
      </w:r>
    </w:p>
    <w:p w:rsidR="00485BE0" w:rsidRPr="00485BE0" w:rsidRDefault="003F37F6" w:rsidP="00485BE0">
      <w:pPr>
        <w:ind w:left="1440"/>
        <w:rPr>
          <w:color w:val="000000"/>
          <w:sz w:val="20"/>
          <w:szCs w:val="20"/>
        </w:rPr>
      </w:pPr>
      <w:hyperlink r:id="rId13" w:history="1">
        <w:r w:rsidR="00485BE0" w:rsidRPr="00485BE0">
          <w:rPr>
            <w:rStyle w:val="Hyperlink"/>
            <w:sz w:val="20"/>
            <w:szCs w:val="20"/>
          </w:rPr>
          <w:t>http://atlas.altidev.net/artifactory/simple/realanalytics/com/ca/umg/modelet/4.0.0-SNAPSHOT-256/modelet-4.0.0-SNAPSHOT-256-onejar.jar</w:t>
        </w:r>
      </w:hyperlink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  <w:r w:rsidRPr="00485BE0">
        <w:rPr>
          <w:color w:val="000000"/>
          <w:sz w:val="20"/>
          <w:szCs w:val="20"/>
        </w:rPr>
        <w:t>Me2:</w:t>
      </w:r>
    </w:p>
    <w:p w:rsidR="00485BE0" w:rsidRPr="00485BE0" w:rsidRDefault="003F37F6" w:rsidP="00485BE0">
      <w:pPr>
        <w:ind w:left="1440"/>
        <w:rPr>
          <w:color w:val="000000"/>
          <w:sz w:val="20"/>
          <w:szCs w:val="20"/>
        </w:rPr>
      </w:pPr>
      <w:hyperlink r:id="rId14" w:history="1">
        <w:r w:rsidR="00485BE0" w:rsidRPr="00485BE0">
          <w:rPr>
            <w:rStyle w:val="Hyperlink"/>
            <w:sz w:val="20"/>
            <w:szCs w:val="20"/>
          </w:rPr>
          <w:t>http://atlas.altidev.net/artifactory/simple/realanalytics/com/ca/umg/me2/4.0.0-SNAPSHOT-256/me2-4.0.0-SNAPSHOT-256.war</w:t>
        </w:r>
      </w:hyperlink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  <w:r w:rsidRPr="00485BE0">
        <w:rPr>
          <w:color w:val="000000"/>
          <w:sz w:val="20"/>
          <w:szCs w:val="20"/>
        </w:rPr>
        <w:t>Admin:</w:t>
      </w:r>
    </w:p>
    <w:p w:rsidR="00485BE0" w:rsidRPr="00485BE0" w:rsidRDefault="003F37F6" w:rsidP="00485BE0">
      <w:pPr>
        <w:ind w:left="1440"/>
        <w:rPr>
          <w:color w:val="000000"/>
          <w:sz w:val="20"/>
          <w:szCs w:val="20"/>
        </w:rPr>
      </w:pPr>
      <w:hyperlink r:id="rId15" w:history="1">
        <w:r w:rsidR="00485BE0" w:rsidRPr="00485BE0">
          <w:rPr>
            <w:rStyle w:val="Hyperlink"/>
            <w:sz w:val="20"/>
            <w:szCs w:val="20"/>
          </w:rPr>
          <w:t>http://atlas.altidev.net/artifactory/simple/realanalytics/com/ca/umg/web-ui/4.0.0-SNAPSHOT-256/web-ui-4.0.0-SNAPSHOT-256.war</w:t>
        </w:r>
      </w:hyperlink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  <w:r w:rsidRPr="00485BE0">
        <w:rPr>
          <w:color w:val="000000"/>
          <w:sz w:val="20"/>
          <w:szCs w:val="20"/>
        </w:rPr>
        <w:t>Runtime:</w:t>
      </w:r>
    </w:p>
    <w:p w:rsidR="002F3B66" w:rsidRPr="00485BE0" w:rsidRDefault="003F37F6" w:rsidP="00485BE0">
      <w:pPr>
        <w:pStyle w:val="ASPSBodytext"/>
        <w:ind w:left="1440"/>
      </w:pPr>
      <w:hyperlink r:id="rId16" w:history="1">
        <w:r w:rsidR="00485BE0" w:rsidRPr="00485BE0">
          <w:rPr>
            <w:rStyle w:val="Hyperlink"/>
          </w:rPr>
          <w:t>http://atlas.altidev.net/artifactory/simple/realanalytics/com/ca/umg/umg-runtime/4.0.0-SNAPSHOT-256/umg-runtime-4.0.0-SNAPSHOT-256.war</w:t>
        </w:r>
      </w:hyperlink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ME2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</w:t>
      </w:r>
      <w:proofErr w:type="spellStart"/>
      <w:r w:rsidRPr="00706A6B">
        <w:rPr>
          <w:rFonts w:asciiTheme="minorHAnsi" w:hAnsiTheme="minorHAnsi"/>
          <w:sz w:val="20"/>
          <w:szCs w:val="20"/>
        </w:rPr>
        <w:t>localhost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F00576" w:rsidRDefault="00F00576" w:rsidP="00F00576">
      <w:pPr>
        <w:pStyle w:val="PlainText"/>
        <w:numPr>
          <w:ilvl w:val="0"/>
          <w:numId w:val="23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F00576">
        <w:rPr>
          <w:rFonts w:asciiTheme="minorHAnsi" w:eastAsia="Times New Roman" w:hAnsiTheme="minorHAnsi" w:cs="Times New Roman"/>
          <w:sz w:val="20"/>
          <w:szCs w:val="20"/>
        </w:rPr>
        <w:t>Release-notes\Release-4.0\Common-DB-Scripts\</w:t>
      </w:r>
      <w:r w:rsidR="005E42D6">
        <w:rPr>
          <w:rFonts w:asciiTheme="minorHAnsi" w:eastAsia="Times New Roman" w:hAnsiTheme="minorHAnsi" w:cs="Times New Roman"/>
          <w:sz w:val="20"/>
          <w:szCs w:val="20"/>
        </w:rPr>
        <w:t>Rollback\UMG-4.0-ocwen_schema-dd</w:t>
      </w:r>
      <w:r w:rsidRPr="00F00576">
        <w:rPr>
          <w:rFonts w:asciiTheme="minorHAnsi" w:eastAsia="Times New Roman" w:hAnsiTheme="minorHAnsi" w:cs="Times New Roman"/>
          <w:sz w:val="20"/>
          <w:szCs w:val="20"/>
        </w:rPr>
        <w:t>l-rollback.sql</w:t>
      </w:r>
    </w:p>
    <w:p w:rsidR="00F00576" w:rsidRDefault="00F0057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F00576" w:rsidP="00F00576">
      <w:pPr>
        <w:pStyle w:val="PlainText"/>
        <w:numPr>
          <w:ilvl w:val="0"/>
          <w:numId w:val="23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F00576">
        <w:rPr>
          <w:rFonts w:asciiTheme="minorHAnsi" w:eastAsia="Times New Roman" w:hAnsiTheme="minorHAnsi" w:cs="Times New Roman"/>
          <w:sz w:val="20"/>
          <w:szCs w:val="20"/>
        </w:rPr>
        <w:t>Release-notes\Release-4.0\Common-DB-Scripts\</w:t>
      </w:r>
      <w:r w:rsidR="005E42D6">
        <w:rPr>
          <w:rFonts w:asciiTheme="minorHAnsi" w:eastAsia="Times New Roman" w:hAnsiTheme="minorHAnsi" w:cs="Times New Roman"/>
          <w:sz w:val="20"/>
          <w:szCs w:val="20"/>
        </w:rPr>
        <w:t>Rollback\UMG-4.0-admin_schema-dm</w:t>
      </w:r>
      <w:r w:rsidRPr="00F00576">
        <w:rPr>
          <w:rFonts w:asciiTheme="minorHAnsi" w:eastAsia="Times New Roman" w:hAnsiTheme="minorHAnsi" w:cs="Times New Roman"/>
          <w:sz w:val="20"/>
          <w:szCs w:val="20"/>
        </w:rPr>
        <w:t>l-rollback.sql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61F86">
        <w:rPr>
          <w:rFonts w:asciiTheme="minorHAnsi" w:eastAsia="Times New Roman" w:hAnsiTheme="minorHAnsi" w:cs="Times New Roman"/>
          <w:sz w:val="20"/>
          <w:szCs w:val="20"/>
        </w:rPr>
        <w:t>3.1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9" w:name="_Toc430013634"/>
      <w:r>
        <w:t>Known Issues</w:t>
      </w:r>
      <w:bookmarkEnd w:id="19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5"/>
      <w:r>
        <w:t>Release Implementation Team</w:t>
      </w:r>
      <w:bookmarkEnd w:id="20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1" w:name="_Toc282625054"/>
      <w:bookmarkStart w:id="22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3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3F37F6" w:rsidP="00961F86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</w:p>
    <w:p w:rsidR="00961F86" w:rsidRDefault="00961F86" w:rsidP="00961F86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BF18AA" w:rsidRDefault="00BF18AA" w:rsidP="00961F86">
      <w:pPr>
        <w:pStyle w:val="ASPSBodytext"/>
      </w:pPr>
      <w:r>
        <w:t>Below steps are specific to Production, change appropriately based on the environment.</w:t>
      </w: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2</w:t>
      </w:r>
    </w:p>
    <w:p w:rsidR="00961F86" w:rsidRDefault="00961F86" w:rsidP="00961F86">
      <w:pPr>
        <w:pStyle w:val="ASPSBodytext"/>
      </w:pPr>
      <w:r>
        <w:lastRenderedPageBreak/>
        <w:t xml:space="preserve">1. Start modelet_R_7902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4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t xml:space="preserve">1. Start modelet_R_7903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4</w:t>
      </w:r>
    </w:p>
    <w:p w:rsidR="00961F86" w:rsidRDefault="00961F86" w:rsidP="00961F86">
      <w:pPr>
        <w:pStyle w:val="ASPSBodytext"/>
      </w:pPr>
      <w:r>
        <w:t xml:space="preserve">1. Start modelet_R_7903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</w:t>
      </w:r>
      <w:proofErr w:type="gramStart"/>
      <w:r>
        <w:t>Steps(</w:t>
      </w:r>
      <w:proofErr w:type="gramEnd"/>
      <w:r>
        <w:t>Rollback)</w:t>
      </w:r>
    </w:p>
    <w:p w:rsidR="00BF18AA" w:rsidRDefault="00BF18AA" w:rsidP="00BF18AA">
      <w:pPr>
        <w:pStyle w:val="ASPSBodytext"/>
      </w:pPr>
      <w:bookmarkStart w:id="24" w:name="_GoBack"/>
      <w:bookmarkEnd w:id="24"/>
      <w:r>
        <w:t>Below steps are specific to Production, change appropriately based on the environment.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2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3. Start modelet_R_7902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4. Start modelet_R_7903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Pr="00B41FE0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3"/>
      <w:r>
        <w:t xml:space="preserve"> </w:t>
      </w:r>
      <w:bookmarkEnd w:id="21"/>
      <w:bookmarkEnd w:id="22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7F6" w:rsidRDefault="003F37F6">
      <w:r>
        <w:separator/>
      </w:r>
    </w:p>
  </w:endnote>
  <w:endnote w:type="continuationSeparator" w:id="0">
    <w:p w:rsidR="003F37F6" w:rsidRDefault="003F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3F37F6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673BE" w:rsidRPr="002673BE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8160C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9921DE">
      <w:t>Template</w:t>
    </w:r>
    <w:r>
      <w:fldChar w:fldCharType="end"/>
    </w:r>
    <w:r w:rsidR="0028160C">
      <w:t xml:space="preserve"> </w:t>
    </w:r>
    <w:r w:rsidR="0028160C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2673BE" w:rsidRPr="002673BE">
      <w:rPr>
        <w:b/>
        <w:bCs/>
        <w:noProof/>
      </w:rPr>
      <w:t>4.0</w:t>
    </w:r>
    <w:r>
      <w:rPr>
        <w:b/>
        <w:bCs/>
        <w:noProof/>
      </w:rPr>
      <w:fldChar w:fldCharType="end"/>
    </w:r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2673BE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673BE">
      <w:rPr>
        <w:noProof/>
      </w:rPr>
      <w:t>10</w:t>
    </w:r>
    <w:r>
      <w:rPr>
        <w:noProof/>
      </w:rPr>
      <w:fldChar w:fldCharType="end"/>
    </w:r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7F6" w:rsidRDefault="003F37F6">
      <w:r>
        <w:separator/>
      </w:r>
    </w:p>
  </w:footnote>
  <w:footnote w:type="continuationSeparator" w:id="0">
    <w:p w:rsidR="003F37F6" w:rsidRDefault="003F3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3F37F6">
      <w:fldChar w:fldCharType="begin"/>
    </w:r>
    <w:r w:rsidR="003F37F6">
      <w:instrText xml:space="preserve"> STYLEREF  "ASPS Product Name"  \* MERGEFORMAT </w:instrText>
    </w:r>
    <w:r w:rsidR="003F37F6">
      <w:fldChar w:fldCharType="separate"/>
    </w:r>
    <w:r w:rsidR="00BF18AA">
      <w:rPr>
        <w:noProof/>
      </w:rPr>
      <w:t>Release Notes</w:t>
    </w:r>
    <w:r w:rsidR="003F37F6">
      <w:rPr>
        <w:noProof/>
      </w:rPr>
      <w:fldChar w:fldCharType="end"/>
    </w:r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3F37F6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673BE" w:rsidRPr="002673BE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6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9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4"/>
  </w:num>
  <w:num w:numId="5">
    <w:abstractNumId w:val="9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13"/>
  </w:num>
  <w:num w:numId="11">
    <w:abstractNumId w:val="8"/>
  </w:num>
  <w:num w:numId="12">
    <w:abstractNumId w:val="12"/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70F"/>
    <w:rsid w:val="003F267D"/>
    <w:rsid w:val="003F37F6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D6"/>
    <w:rsid w:val="005F2440"/>
    <w:rsid w:val="005F69AF"/>
    <w:rsid w:val="005F720B"/>
    <w:rsid w:val="00600129"/>
    <w:rsid w:val="006040BA"/>
    <w:rsid w:val="006060A9"/>
    <w:rsid w:val="00606BC1"/>
    <w:rsid w:val="006114A2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60F4"/>
    <w:rsid w:val="00750FA9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47D6"/>
    <w:rsid w:val="009B5786"/>
    <w:rsid w:val="009B5DDA"/>
    <w:rsid w:val="009C0934"/>
    <w:rsid w:val="009C71EA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42A6"/>
    <w:rsid w:val="00C97250"/>
    <w:rsid w:val="00CA10BD"/>
    <w:rsid w:val="00CA15BE"/>
    <w:rsid w:val="00CA19CF"/>
    <w:rsid w:val="00CA2EEF"/>
    <w:rsid w:val="00CA5198"/>
    <w:rsid w:val="00CB0E74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E0108"/>
    <w:rsid w:val="00CE2947"/>
    <w:rsid w:val="00CE47C7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simple/realanalytics/com/ca/umg/modelet/4.0.0-SNAPSHOT-256/modelet-4.0.0-SNAPSHOT-256-onejar.jar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simple/realanalytics/com/ca/umg/umg-runtime/4.0.0-SNAPSHOT-256/umg-runtime-4.0.0-SNAPSHOT-256.w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simple/realanalytics/com/ca/umg/web-ui/4.0.0-SNAPSHOT-256/web-ui-4.0.0-SNAPSHOT-256.war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simple/realanalytics/com/ca/umg/me2/4.0.0-SNAPSHOT-256/me2-4.0.0-SNAPSHOT-256.wa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9BE7F87-725B-46FE-A705-B68F7DFC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236</TotalTime>
  <Pages>10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Kiran S S, Udaya</cp:lastModifiedBy>
  <cp:revision>167</cp:revision>
  <cp:lastPrinted>2012-04-18T20:08:00Z</cp:lastPrinted>
  <dcterms:created xsi:type="dcterms:W3CDTF">2015-09-04T07:44:00Z</dcterms:created>
  <dcterms:modified xsi:type="dcterms:W3CDTF">2015-11-24T16:12:00Z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