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1F15DE">
        <w:rPr>
          <w:rFonts w:ascii="Calibri" w:hAnsi="Calibri"/>
          <w:noProof/>
          <w:color w:val="003876"/>
          <w:sz w:val="32"/>
          <w:szCs w:val="32"/>
        </w:rPr>
        <w:t>5.0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1F15DE">
            <w:pPr>
              <w:pStyle w:val="ASPSDocNum"/>
            </w:pPr>
            <w:r>
              <w:t>UMG- Release Notes 5.0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1F15DE">
            <w:pPr>
              <w:rPr>
                <w:rStyle w:val="ASPSVerNum"/>
              </w:rPr>
            </w:pPr>
            <w:r>
              <w:rPr>
                <w:rStyle w:val="ASPSVerNum"/>
              </w:rPr>
              <w:t>5.0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0C524D">
            <w:pPr>
              <w:rPr>
                <w:rFonts w:cs="Arial"/>
              </w:rPr>
            </w:pPr>
            <w:r>
              <w:rPr>
                <w:rFonts w:cs="Arial"/>
              </w:rPr>
              <w:t>Nageswara Reddy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9521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>usiness features for release 5.0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2F3B66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2F3B66">
        <w:trPr>
          <w:trHeight w:val="93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3B66" w:rsidRDefault="002F3B66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Ability to run Hubzu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F15DE" w:rsidRDefault="001F15DE" w:rsidP="001F15DE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\UMG-5.0</w:t>
      </w:r>
      <w:r w:rsidRPr="00CB3D1B">
        <w:rPr>
          <w:rFonts w:asciiTheme="minorHAnsi" w:eastAsia="Times New Roman" w:hAnsiTheme="minorHAnsi" w:cs="Times New Roman"/>
          <w:sz w:val="20"/>
          <w:szCs w:val="20"/>
        </w:rPr>
        <w:t>-ocwen_schema-ddl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1F15DE" w:rsidRDefault="001F15DE" w:rsidP="001F15DE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1F15DE">
        <w:rPr>
          <w:rFonts w:asciiTheme="minorHAnsi" w:eastAsia="Times New Roman" w:hAnsiTheme="minorHAnsi" w:cs="Times New Roman"/>
          <w:sz w:val="20"/>
          <w:szCs w:val="20"/>
        </w:rPr>
        <w:t>UMG-5.0-admin_schema-dml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1F15DE" w:rsidRPr="001F15DE" w:rsidRDefault="001F15DE" w:rsidP="001F15DE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Release-notes\Release-5.0\Common-DB-Scripts\INT_UAT</w:t>
      </w:r>
      <w:r>
        <w:rPr>
          <w:rFonts w:asciiTheme="minorHAnsi" w:eastAsia="Times New Roman" w:hAnsiTheme="minorHAnsi" w:cs="Times New Roman"/>
          <w:sz w:val="20"/>
          <w:szCs w:val="20"/>
        </w:rPr>
        <w:t>\UMG-5.0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-admin_schema-dml.sql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F15DE" w:rsidRDefault="001F15DE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>” parameter to 5.0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Update applicationContext-security.xml</w:t>
      </w:r>
      <w:r w:rsidR="00146308"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Module Only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Pr="00821B86">
        <w:rPr>
          <w:rFonts w:asciiTheme="minorHAnsi" w:eastAsia="Times New Roman" w:hAnsiTheme="minorHAnsi" w:cs="Times New Roman"/>
          <w:sz w:val="20"/>
          <w:szCs w:val="20"/>
        </w:rPr>
        <w:t>Please add below lines in applicationContext-security.xml after 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pattern="/version/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getVersionDetails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/**" security="none" /&gt; line</w:t>
      </w: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api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/v1.0/search/**" security="none" /&gt;</w:t>
      </w:r>
    </w:p>
    <w:p w:rsidR="008C7BE5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ra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-report/download/v1.0/**" security="none" /&gt;</w:t>
      </w: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Pr="00821B86" w:rsidRDefault="00146308" w:rsidP="0014630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proofErr w:type="spellStart"/>
      <w:r>
        <w:rPr>
          <w:rFonts w:asciiTheme="minorHAnsi" w:eastAsia="Times New Roman" w:hAnsiTheme="minorHAnsi" w:cs="Times New Roman"/>
          <w:b/>
          <w:sz w:val="20"/>
          <w:szCs w:val="20"/>
        </w:rPr>
        <w:t>db.propertoes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Admin, Runtime and ME2 Modules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Add this new property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</w:t>
      </w:r>
    </w:p>
    <w:p w:rsidR="00146308" w:rsidRDefault="00146308" w:rsidP="00146308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db.maxIdleTime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=28200</w:t>
      </w:r>
    </w:p>
    <w:p w:rsidR="00821B86" w:rsidRDefault="00821B8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Modelet:</w:t>
      </w:r>
    </w:p>
    <w:p w:rsidR="004E6A19" w:rsidRDefault="00B95217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hyperlink r:id="rId13" w:history="1">
        <w:r w:rsidR="0026472C" w:rsidRPr="0016295F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http://atlas.altidev.net/artifactory/realanalytics/com/ca/umg/modelet/develop-SNAPSHOT-380/modelet-develop-SNAPSHOT-380-onejar.jar</w:t>
        </w:r>
      </w:hyperlink>
    </w:p>
    <w:p w:rsidR="004E6A19" w:rsidRDefault="004E6A19" w:rsidP="004E6A19">
      <w:pPr>
        <w:ind w:left="1440"/>
        <w:rPr>
          <w:color w:val="1F497D"/>
          <w:sz w:val="22"/>
          <w:szCs w:val="22"/>
        </w:rPr>
      </w:pPr>
    </w:p>
    <w:p w:rsidR="004E6A19" w:rsidRDefault="004E6A19" w:rsidP="004E6A19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Me2:</w:t>
      </w:r>
    </w:p>
    <w:p w:rsidR="004E6A19" w:rsidRDefault="00B95217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hyperlink r:id="rId14" w:history="1">
        <w:r w:rsidR="0026472C" w:rsidRPr="0016295F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http://atlas.altidev.net/artifactory/realanalytics/com/ca/umg/me2/develop-SNAPSHOT-380/me2-develop-SNAPSHOT-380.war</w:t>
        </w:r>
      </w:hyperlink>
    </w:p>
    <w:p w:rsidR="004E6A19" w:rsidRDefault="004E6A19" w:rsidP="004E6A19">
      <w:pPr>
        <w:rPr>
          <w:rFonts w:ascii="Courier New" w:hAnsi="Courier New" w:cs="Courier New"/>
          <w:color w:val="1F497D"/>
          <w:sz w:val="20"/>
          <w:szCs w:val="20"/>
        </w:rPr>
      </w:pP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Admin:</w:t>
      </w:r>
    </w:p>
    <w:p w:rsidR="004E6A19" w:rsidRDefault="00B95217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hyperlink r:id="rId15" w:history="1">
        <w:r w:rsidR="0026472C" w:rsidRPr="0016295F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http://atlas.altidev.net/artifactory/realanalytics/com/ca/umg/web-ui/develop-SNAPSHOT-380/web-ui-develop-SNAPSHOT-380.war</w:t>
        </w:r>
      </w:hyperlink>
    </w:p>
    <w:p w:rsidR="004E6A19" w:rsidRDefault="004E6A19" w:rsidP="004E6A19">
      <w:pPr>
        <w:rPr>
          <w:rFonts w:ascii="Courier New" w:hAnsi="Courier New" w:cs="Courier New"/>
          <w:color w:val="1F497D"/>
          <w:sz w:val="20"/>
          <w:szCs w:val="20"/>
        </w:rPr>
      </w:pP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Runtime:</w:t>
      </w:r>
    </w:p>
    <w:p w:rsidR="004E6A19" w:rsidRDefault="00B95217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hyperlink r:id="rId16" w:history="1">
        <w:r w:rsidR="0026472C" w:rsidRPr="0016295F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http://atlas.altidev.net/artifactory/realanalytics/com/ca/umg/umg-runtime/develop-SNAPSHOT-380/umg-runtime-develop-SNAPSHOT-380.war</w:t>
        </w:r>
      </w:hyperlink>
    </w:p>
    <w:p w:rsidR="004E6A19" w:rsidRDefault="004E6A19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E4232" w:rsidRDefault="005E4232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lastRenderedPageBreak/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6D1FE4" w:rsidP="006D1FE4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Release-notes\Release-5.0\Common-DB-Scripts\Rollback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UMG-5.0-admin_schema-dml-rollback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6D1FE4" w:rsidRDefault="006D1FE4" w:rsidP="006D1FE4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Release-notes\Release-5.0\Common-DB-Scripts\Rollback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UMG-5.0-ocwen_schema-ddl-rollback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6D1FE4" w:rsidRDefault="006D1FE4" w:rsidP="006D1FE4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Release-notes\Release-5.0\Common-DB-Scripts\INT_UAT\Rollback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UMG-5.0-admin_schema-dml-rollback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370C51" w:rsidRDefault="00370C51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4.0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Remove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 applicationContext-security.xml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Module Only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remove below two lines from this file</w:t>
      </w: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api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/v1.0/search/**" security="none" /&gt;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ra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-report/download/v1.0/**" security="none" /&gt;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proofErr w:type="spellStart"/>
      <w:r>
        <w:rPr>
          <w:rFonts w:asciiTheme="minorHAnsi" w:eastAsia="Times New Roman" w:hAnsiTheme="minorHAnsi" w:cs="Times New Roman"/>
          <w:b/>
          <w:sz w:val="20"/>
          <w:szCs w:val="20"/>
        </w:rPr>
        <w:t>db.propertoes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Admin, Runtime and ME2 Modules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Please remove this new property from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</w:t>
      </w: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6D1FE4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db.maxIdleTime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=28200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lastRenderedPageBreak/>
        <w:t xml:space="preserve">Note: Please refer to </w:t>
      </w:r>
      <w:r w:rsidRPr="00CC610C">
        <w:rPr>
          <w:b/>
        </w:rPr>
        <w:t xml:space="preserve">Modelet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9" w:name="_Toc430013634"/>
      <w:r>
        <w:t>Known Issues</w:t>
      </w:r>
      <w:bookmarkEnd w:id="19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5"/>
      <w:r>
        <w:t>Release Implementation Team</w:t>
      </w:r>
      <w:bookmarkEnd w:id="20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1" w:name="_Toc282625054"/>
      <w:bookmarkStart w:id="22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3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B95217" w:rsidP="00961F86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961F86" w:rsidRDefault="00961F86" w:rsidP="00961F86">
      <w:pPr>
        <w:pStyle w:val="ASPSBodytext"/>
      </w:pPr>
      <w:r>
        <w:tab/>
        <w:t>Please follow below order for starting R and Matlab Modelets.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34413E" w:rsidP="00961F86">
      <w:pPr>
        <w:pStyle w:val="ASPSBodytext"/>
      </w:pPr>
      <w:r>
        <w:object w:dxaOrig="23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18" o:title=""/>
          </v:shape>
          <o:OLEObject Type="Embed" ProgID="Package" ShapeID="_x0000_i1025" DrawAspect="Content" ObjectID="_1516203580" r:id="rId19"/>
        </w:object>
      </w:r>
    </w:p>
    <w:p w:rsidR="0034413E" w:rsidRDefault="0034413E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  <w:r w:rsidR="0034413E">
        <w:t xml:space="preserve"> </w:t>
      </w:r>
      <w:r>
        <w:t>(Rollback)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34413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34413E" w:rsidP="0034413E">
      <w:pPr>
        <w:pStyle w:val="ASPSBodytext"/>
      </w:pPr>
      <w:r>
        <w:rPr>
          <w:b/>
        </w:rPr>
        <w:object w:dxaOrig="2341" w:dyaOrig="810">
          <v:shape id="_x0000_i1026" type="#_x0000_t75" style="width:117.25pt;height:40.8pt" o:ole="">
            <v:imagedata r:id="rId20" o:title=""/>
          </v:shape>
          <o:OLEObject Type="Embed" ProgID="Package" ShapeID="_x0000_i1026" DrawAspect="Content" ObjectID="_1516203581" r:id="rId21"/>
        </w:objec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3"/>
      <w:r>
        <w:t xml:space="preserve"> </w:t>
      </w:r>
      <w:bookmarkEnd w:id="21"/>
      <w:bookmarkEnd w:id="22"/>
      <w:r>
        <w:t xml:space="preserve"> </w:t>
      </w:r>
      <w:bookmarkStart w:id="24" w:name="_GoBack"/>
      <w:bookmarkEnd w:id="24"/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A57" w:rsidRDefault="00481A57">
      <w:r>
        <w:separator/>
      </w:r>
    </w:p>
  </w:endnote>
  <w:endnote w:type="continuationSeparator" w:id="0">
    <w:p w:rsidR="00481A57" w:rsidRDefault="0048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Pr="0005033E" w:rsidRDefault="00B95217" w:rsidP="00F44EC0">
    <w:pPr>
      <w:pStyle w:val="Footer"/>
    </w:pPr>
    <w:fldSimple w:instr=" STYLEREF  &quot;ASPS DocClass&quot;  \* MERGEFORMAT ">
      <w:r w:rsidR="0034413E" w:rsidRPr="0034413E">
        <w:rPr>
          <w:b/>
          <w:bCs/>
          <w:noProof/>
        </w:rPr>
        <w:t>Internal Use Only</w:t>
      </w:r>
    </w:fldSimple>
    <w:r>
      <w:t xml:space="preserve"> </w:t>
    </w:r>
    <w:fldSimple w:instr=" DOCPROPERTY  Category  \* MERGEFORMAT ">
      <w:r>
        <w:t>Template</w:t>
      </w:r>
    </w:fldSimple>
    <w:r>
      <w:t xml:space="preserve"> </w:t>
    </w:r>
    <w:r w:rsidRPr="0005033E">
      <w:t xml:space="preserve">(Version </w:t>
    </w:r>
    <w:fldSimple w:instr=" STYLEREF  &quot;ASPS VerNum&quot;  \* MERGEFORMAT ">
      <w:r w:rsidR="0034413E">
        <w:rPr>
          <w:noProof/>
        </w:rPr>
        <w:t>5.0</w:t>
      </w:r>
    </w:fldSimple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4413E">
      <w:rPr>
        <w:noProof/>
      </w:rPr>
      <w:t>1</w:t>
    </w:r>
    <w:r>
      <w:rPr>
        <w:noProof/>
      </w:rPr>
      <w:fldChar w:fldCharType="end"/>
    </w:r>
    <w:r w:rsidRPr="0005033E">
      <w:t xml:space="preserve"> of </w:t>
    </w:r>
    <w:fldSimple w:instr=" NUMPAGES ">
      <w:r w:rsidR="0034413E">
        <w:rPr>
          <w:noProof/>
        </w:rPr>
        <w:t>11</w:t>
      </w:r>
    </w:fldSimple>
  </w:p>
  <w:p w:rsidR="00B95217" w:rsidRPr="000B0782" w:rsidRDefault="00B95217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A57" w:rsidRDefault="00481A57">
      <w:r>
        <w:separator/>
      </w:r>
    </w:p>
  </w:footnote>
  <w:footnote w:type="continuationSeparator" w:id="0">
    <w:p w:rsidR="00481A57" w:rsidRDefault="00481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Default="00B95217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5217" w:rsidRDefault="00B95217">
    <w:pPr>
      <w:pStyle w:val="Header"/>
    </w:pPr>
  </w:p>
  <w:p w:rsidR="00B95217" w:rsidRPr="007632F4" w:rsidRDefault="00B95217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34413E">
        <w:rPr>
          <w:noProof/>
        </w:rPr>
        <w:t>Release Notes</w:t>
      </w:r>
    </w:fldSimple>
  </w:p>
  <w:p w:rsidR="00B95217" w:rsidRDefault="00B952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Default="00B95217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5217" w:rsidRDefault="00B95217" w:rsidP="007632F4">
    <w:pPr>
      <w:pStyle w:val="Header"/>
    </w:pPr>
  </w:p>
  <w:p w:rsidR="00B95217" w:rsidRPr="006B0F30" w:rsidRDefault="00B95217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4413E" w:rsidRPr="0034413E">
        <w:rPr>
          <w:b/>
          <w:bCs/>
          <w:noProof/>
        </w:rPr>
        <w:t>Consumer Analytics</w:t>
      </w:r>
    </w:fldSimple>
    <w:r>
      <w:tab/>
    </w:r>
    <w:r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1F692D"/>
    <w:multiLevelType w:val="hybridMultilevel"/>
    <w:tmpl w:val="98B00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7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8"/>
  </w:num>
  <w:num w:numId="24">
    <w:abstractNumId w:val="2"/>
  </w:num>
  <w:num w:numId="25">
    <w:abstractNumId w:val="10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5DE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13E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660D9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70F"/>
    <w:rsid w:val="003F267D"/>
    <w:rsid w:val="003F37F6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656BE"/>
    <w:rsid w:val="005738AF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69B5"/>
    <w:rsid w:val="005F720B"/>
    <w:rsid w:val="00600129"/>
    <w:rsid w:val="006040BA"/>
    <w:rsid w:val="006060A9"/>
    <w:rsid w:val="00606BC1"/>
    <w:rsid w:val="0060738F"/>
    <w:rsid w:val="006114A2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60B4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3946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95217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680E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modelet/develop-SNAPSHOT-380/modelet-develop-SNAPSHOT-380-onejar.jar" TargetMode="Externa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umg-runtime/develop-SNAPSHOT-380/umg-runtime-develop-SNAPSHOT-380.war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web-ui/develop-SNAPSHOT-380/web-ui-develop-SNAPSHOT-380.war" TargetMode="External"/><Relationship Id="rId23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me2/develop-SNAPSHOT-380/me2-develop-SNAPSHOT-380.war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B01D7CC-79E7-4CF0-B20A-45E2BDD0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15</TotalTime>
  <Pages>10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Reddy, Nageswara A</cp:lastModifiedBy>
  <cp:revision>12</cp:revision>
  <cp:lastPrinted>2012-04-18T20:08:00Z</cp:lastPrinted>
  <dcterms:created xsi:type="dcterms:W3CDTF">2016-01-22T10:30:00Z</dcterms:created>
  <dcterms:modified xsi:type="dcterms:W3CDTF">2016-02-05T13:23:00Z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