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B67267" w:rsidP="00155463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UMG-5</w:t>
            </w:r>
            <w:r w:rsidR="00155463">
              <w:rPr>
                <w:rFonts w:asciiTheme="minorHAnsi" w:hAnsiTheme="minorHAnsi" w:cstheme="minorHAnsi"/>
              </w:rPr>
              <w:t>Sep</w:t>
            </w:r>
            <w:r w:rsidR="00C565CB">
              <w:rPr>
                <w:rFonts w:asciiTheme="minorHAnsi" w:hAnsiTheme="minorHAnsi" w:cstheme="minorHAnsi"/>
              </w:rPr>
              <w:t>2014-</w:t>
            </w:r>
            <w:r w:rsidR="0015546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B67267" w:rsidP="00671B92">
            <w:pPr>
              <w:rPr>
                <w:rFonts w:cs="Arial"/>
              </w:rPr>
            </w:pPr>
            <w:r>
              <w:rPr>
                <w:rFonts w:cs="Arial"/>
              </w:rPr>
              <w:t>Sep5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B67267" w:rsidRDefault="00B67267" w:rsidP="00B5350C">
            <w:pPr>
              <w:rPr>
                <w:rFonts w:asciiTheme="minorHAnsi" w:hAnsiTheme="minorHAnsi" w:cstheme="minorHAnsi"/>
              </w:rPr>
            </w:pPr>
            <w:r w:rsidRPr="00B67267">
              <w:rPr>
                <w:rFonts w:asciiTheme="minorHAnsi" w:hAnsiTheme="minorHAnsi" w:cstheme="minorHAnsi"/>
              </w:rPr>
              <w:t>5/9/2014</w:t>
            </w:r>
          </w:p>
        </w:tc>
        <w:tc>
          <w:tcPr>
            <w:tcW w:w="2613" w:type="dxa"/>
          </w:tcPr>
          <w:p w:rsidR="00B67267" w:rsidRPr="00B67267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 w:rsidRPr="00B67267">
              <w:rPr>
                <w:rFonts w:asciiTheme="minorHAnsi" w:hAnsiTheme="minorHAnsi" w:cstheme="minorHAnsi"/>
              </w:rPr>
              <w:t>UMG-1037</w:t>
            </w:r>
          </w:p>
        </w:tc>
        <w:tc>
          <w:tcPr>
            <w:tcW w:w="2710" w:type="dxa"/>
          </w:tcPr>
          <w:p w:rsidR="00B67267" w:rsidRPr="00B67267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B67267" w:rsidRDefault="00B67267" w:rsidP="00B5350C">
            <w:pPr>
              <w:rPr>
                <w:rFonts w:asciiTheme="minorHAnsi" w:hAnsiTheme="minorHAnsi" w:cstheme="minorHAnsi"/>
              </w:rPr>
            </w:pPr>
            <w:r w:rsidRPr="00B67267">
              <w:rPr>
                <w:rFonts w:asciiTheme="minorHAnsi" w:hAnsiTheme="minorHAnsi" w:cstheme="minorHAnsi"/>
              </w:rPr>
              <w:t>5/9/2014</w:t>
            </w:r>
          </w:p>
        </w:tc>
        <w:tc>
          <w:tcPr>
            <w:tcW w:w="2613" w:type="dxa"/>
          </w:tcPr>
          <w:p w:rsidR="00B67267" w:rsidRPr="00B67267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 w:rsidRPr="00B67267">
              <w:rPr>
                <w:rFonts w:asciiTheme="minorHAnsi" w:hAnsiTheme="minorHAnsi" w:cstheme="minorHAnsi"/>
              </w:rPr>
              <w:t>UMG-1054</w:t>
            </w:r>
          </w:p>
        </w:tc>
        <w:tc>
          <w:tcPr>
            <w:tcW w:w="2710" w:type="dxa"/>
          </w:tcPr>
          <w:p w:rsidR="00B67267" w:rsidRPr="00B67267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1E20E2" w:rsidRDefault="004D051A" w:rsidP="00B535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4/9/2014</w:t>
            </w:r>
          </w:p>
        </w:tc>
        <w:tc>
          <w:tcPr>
            <w:tcW w:w="2613" w:type="dxa"/>
          </w:tcPr>
          <w:p w:rsidR="004D051A" w:rsidRPr="001E20E2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UMG-1036</w:t>
            </w:r>
          </w:p>
        </w:tc>
        <w:tc>
          <w:tcPr>
            <w:tcW w:w="2710" w:type="dxa"/>
          </w:tcPr>
          <w:p w:rsidR="004D051A" w:rsidRPr="001E20E2" w:rsidRDefault="004D051A" w:rsidP="00B535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Model library -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3475B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B67267" w:rsidP="001F6329">
            <w:r>
              <w:t>5Sep2014-1</w:t>
            </w:r>
          </w:p>
        </w:tc>
        <w:tc>
          <w:tcPr>
            <w:tcW w:w="2675" w:type="dxa"/>
          </w:tcPr>
          <w:p w:rsidR="006C1B03" w:rsidRDefault="00B67267" w:rsidP="001F6329">
            <w:r>
              <w:t>UMG-1037</w:t>
            </w:r>
          </w:p>
        </w:tc>
        <w:tc>
          <w:tcPr>
            <w:tcW w:w="2125" w:type="dxa"/>
          </w:tcPr>
          <w:p w:rsidR="006C1B03" w:rsidRDefault="00B67267" w:rsidP="00107FB2">
            <w:r>
              <w:t>Group download for more than 3 transactions may not work correctly.</w:t>
            </w:r>
          </w:p>
        </w:tc>
      </w:tr>
      <w:tr w:rsidR="00B67267" w:rsidTr="006C1B03">
        <w:trPr>
          <w:trHeight w:val="368"/>
        </w:trPr>
        <w:tc>
          <w:tcPr>
            <w:tcW w:w="883" w:type="dxa"/>
          </w:tcPr>
          <w:p w:rsidR="00B67267" w:rsidRDefault="00B67267" w:rsidP="001F6329">
            <w:r>
              <w:t>2</w:t>
            </w:r>
          </w:p>
        </w:tc>
        <w:tc>
          <w:tcPr>
            <w:tcW w:w="2430" w:type="dxa"/>
          </w:tcPr>
          <w:p w:rsidR="00B67267" w:rsidRDefault="00B67267" w:rsidP="001A540E">
            <w:r>
              <w:t>5Sep2014-1</w:t>
            </w:r>
          </w:p>
        </w:tc>
        <w:tc>
          <w:tcPr>
            <w:tcW w:w="2675" w:type="dxa"/>
          </w:tcPr>
          <w:p w:rsidR="00B67267" w:rsidRDefault="00B67267" w:rsidP="001A540E">
            <w:r>
              <w:t>UMG-1037</w:t>
            </w:r>
          </w:p>
        </w:tc>
        <w:tc>
          <w:tcPr>
            <w:tcW w:w="2125" w:type="dxa"/>
          </w:tcPr>
          <w:p w:rsidR="00B67267" w:rsidRDefault="00B67267" w:rsidP="001A540E">
            <w:r>
              <w:t xml:space="preserve">If existing data </w:t>
            </w:r>
            <w:proofErr w:type="gramStart"/>
            <w:r>
              <w:t>is  corrupted</w:t>
            </w:r>
            <w:proofErr w:type="gramEnd"/>
            <w:r>
              <w:t xml:space="preserve"> then the download feature will not work and blank page is shown.</w:t>
            </w:r>
          </w:p>
        </w:tc>
      </w:tr>
      <w:tr w:rsidR="00B67267" w:rsidTr="006C1B03">
        <w:trPr>
          <w:trHeight w:val="368"/>
        </w:trPr>
        <w:tc>
          <w:tcPr>
            <w:tcW w:w="883" w:type="dxa"/>
          </w:tcPr>
          <w:p w:rsidR="00B67267" w:rsidRDefault="00B67267" w:rsidP="001F6329">
            <w:r>
              <w:t>3</w:t>
            </w:r>
          </w:p>
        </w:tc>
        <w:tc>
          <w:tcPr>
            <w:tcW w:w="2430" w:type="dxa"/>
          </w:tcPr>
          <w:p w:rsidR="00B67267" w:rsidRDefault="00B67267" w:rsidP="001F6329"/>
        </w:tc>
        <w:tc>
          <w:tcPr>
            <w:tcW w:w="2675" w:type="dxa"/>
          </w:tcPr>
          <w:p w:rsidR="00B67267" w:rsidRDefault="00B67267" w:rsidP="001F6329"/>
        </w:tc>
        <w:tc>
          <w:tcPr>
            <w:tcW w:w="2125" w:type="dxa"/>
          </w:tcPr>
          <w:p w:rsidR="00B67267" w:rsidRDefault="00B67267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5E591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4D051A" w:rsidTr="005E5912">
        <w:trPr>
          <w:trHeight w:val="368"/>
        </w:trPr>
        <w:tc>
          <w:tcPr>
            <w:tcW w:w="2101" w:type="dxa"/>
          </w:tcPr>
          <w:p w:rsidR="004D051A" w:rsidRPr="001E20E2" w:rsidRDefault="004D051A" w:rsidP="00B2574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4/9/2014</w:t>
            </w:r>
          </w:p>
        </w:tc>
        <w:tc>
          <w:tcPr>
            <w:tcW w:w="1789" w:type="dxa"/>
          </w:tcPr>
          <w:p w:rsidR="004D051A" w:rsidRPr="001E20E2" w:rsidRDefault="004D051A" w:rsidP="00B2574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UMG-4Sep2014-1</w:t>
            </w:r>
          </w:p>
        </w:tc>
        <w:tc>
          <w:tcPr>
            <w:tcW w:w="1988" w:type="dxa"/>
          </w:tcPr>
          <w:p w:rsidR="004D051A" w:rsidRPr="001E20E2" w:rsidRDefault="004D051A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UMG-1192</w:t>
            </w:r>
          </w:p>
        </w:tc>
        <w:tc>
          <w:tcPr>
            <w:tcW w:w="2235" w:type="dxa"/>
          </w:tcPr>
          <w:p w:rsidR="004D051A" w:rsidRPr="001E20E2" w:rsidRDefault="004D051A" w:rsidP="001F6329">
            <w:pPr>
              <w:rPr>
                <w:color w:val="000000" w:themeColor="text1"/>
              </w:rPr>
            </w:pPr>
            <w:r w:rsidRPr="001E20E2">
              <w:rPr>
                <w:color w:val="000000" w:themeColor="text1"/>
              </w:rPr>
              <w:t xml:space="preserve">Mapping of type Double fails </w:t>
            </w:r>
          </w:p>
        </w:tc>
      </w:tr>
      <w:tr w:rsidR="00814A27" w:rsidTr="005E5912">
        <w:trPr>
          <w:trHeight w:val="368"/>
        </w:trPr>
        <w:tc>
          <w:tcPr>
            <w:tcW w:w="2101" w:type="dxa"/>
          </w:tcPr>
          <w:p w:rsidR="00814A27" w:rsidRPr="001E20E2" w:rsidRDefault="00814A27" w:rsidP="00B2574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4/9/2014</w:t>
            </w:r>
          </w:p>
        </w:tc>
        <w:tc>
          <w:tcPr>
            <w:tcW w:w="1789" w:type="dxa"/>
          </w:tcPr>
          <w:p w:rsidR="00814A27" w:rsidRPr="001E20E2" w:rsidRDefault="00814A27" w:rsidP="00B2574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UMG-4Sep2014-1</w:t>
            </w:r>
          </w:p>
        </w:tc>
        <w:tc>
          <w:tcPr>
            <w:tcW w:w="1988" w:type="dxa"/>
          </w:tcPr>
          <w:p w:rsidR="00814A27" w:rsidRPr="001E20E2" w:rsidRDefault="00814A27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E20E2">
              <w:rPr>
                <w:rFonts w:asciiTheme="minorHAnsi" w:hAnsiTheme="minorHAnsi" w:cstheme="minorHAnsi"/>
                <w:color w:val="000000" w:themeColor="text1"/>
              </w:rPr>
              <w:t>UMG-1061</w:t>
            </w:r>
          </w:p>
        </w:tc>
        <w:tc>
          <w:tcPr>
            <w:tcW w:w="2235" w:type="dxa"/>
          </w:tcPr>
          <w:p w:rsidR="00814A27" w:rsidRPr="001E20E2" w:rsidRDefault="00814A27" w:rsidP="001F6329">
            <w:pPr>
              <w:rPr>
                <w:color w:val="000000" w:themeColor="text1"/>
              </w:rPr>
            </w:pPr>
            <w:r w:rsidRPr="001E20E2">
              <w:rPr>
                <w:color w:val="000000" w:themeColor="text1"/>
              </w:rPr>
              <w:t>Run As of date in UMG_RUNTIME_TRANSACTION table is different then what we are sending in the Payload</w:t>
            </w:r>
          </w:p>
        </w:tc>
      </w:tr>
      <w:tr w:rsidR="000C4E54" w:rsidTr="005E5912">
        <w:trPr>
          <w:trHeight w:val="368"/>
        </w:trPr>
        <w:tc>
          <w:tcPr>
            <w:tcW w:w="2101" w:type="dxa"/>
          </w:tcPr>
          <w:p w:rsidR="000C4E54" w:rsidRPr="00B67267" w:rsidRDefault="000C4E54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1789" w:type="dxa"/>
          </w:tcPr>
          <w:p w:rsidR="000C4E54" w:rsidRPr="00B67267" w:rsidRDefault="000C4E54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988" w:type="dxa"/>
          </w:tcPr>
          <w:p w:rsidR="000C4E54" w:rsidRPr="00B67267" w:rsidRDefault="000C4E54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2235" w:type="dxa"/>
          </w:tcPr>
          <w:p w:rsidR="000C4E54" w:rsidRPr="00B67267" w:rsidRDefault="000C4E54" w:rsidP="001F6329">
            <w:pPr>
              <w:rPr>
                <w:color w:val="C00000"/>
              </w:rPr>
            </w:pPr>
            <w:r w:rsidRPr="00B67267">
              <w:rPr>
                <w:color w:val="C00000"/>
              </w:rPr>
              <w:t>Syndicate Query Test bed is not functioning</w:t>
            </w:r>
          </w:p>
        </w:tc>
      </w:tr>
      <w:tr w:rsidR="00BF42F3" w:rsidTr="005E5912">
        <w:trPr>
          <w:trHeight w:val="368"/>
        </w:trPr>
        <w:tc>
          <w:tcPr>
            <w:tcW w:w="2101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BF42F3" w:rsidRPr="001543FA" w:rsidRDefault="00BF42F3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UMG-874</w:t>
            </w:r>
          </w:p>
        </w:tc>
        <w:tc>
          <w:tcPr>
            <w:tcW w:w="2235" w:type="dxa"/>
          </w:tcPr>
          <w:p w:rsidR="00BF42F3" w:rsidRPr="001543FA" w:rsidRDefault="00BF42F3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UMG-857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UMG-880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UMG-897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RPr="001543FA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UMG-869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UMG-600</w:t>
            </w:r>
          </w:p>
        </w:tc>
        <w:tc>
          <w:tcPr>
            <w:tcW w:w="2235" w:type="dxa"/>
          </w:tcPr>
          <w:p w:rsidR="00AB4615" w:rsidRPr="001543FA" w:rsidRDefault="00AB4615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lastRenderedPageBreak/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3475B4" w:rsidP="008501E1">
            <w:pPr>
              <w:rPr>
                <w:color w:val="FF0000"/>
              </w:rPr>
            </w:pPr>
            <w:hyperlink r:id="rId13" w:history="1">
              <w:r w:rsidR="00AB4615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AB4615" w:rsidRDefault="00AB4615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F9434D">
              <w:rPr>
                <w:rFonts w:ascii="Times New Roman" w:hAnsi="Times New Roman"/>
              </w:rPr>
              <w:t>UMG-5</w:t>
            </w:r>
            <w:r w:rsidR="00DC17D1">
              <w:rPr>
                <w:rFonts w:ascii="Times New Roman" w:hAnsi="Times New Roman"/>
              </w:rPr>
              <w:t>Sep2014-1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5B7022" w:rsidP="001E20E2">
            <w:pPr>
              <w:pStyle w:val="ASPSChangeControl"/>
            </w:pPr>
            <w:r w:rsidRPr="005B7022">
              <w:object w:dxaOrig="190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40.6pt" o:ole="">
                  <v:imagedata r:id="rId14" o:title=""/>
                </v:shape>
                <o:OLEObject Type="Embed" ProgID="Package" ShapeID="_x0000_i1025" DrawAspect="Content" ObjectID="_1471420525" r:id="rId15"/>
              </w:object>
            </w:r>
            <w:bookmarkStart w:id="9" w:name="_GoBack"/>
            <w:bookmarkEnd w:id="9"/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B4" w:rsidRDefault="003475B4">
      <w:r>
        <w:separator/>
      </w:r>
    </w:p>
  </w:endnote>
  <w:endnote w:type="continuationSeparator" w:id="0">
    <w:p w:rsidR="003475B4" w:rsidRDefault="0034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5B7022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5B7022">
      <w:rPr>
        <w:noProof/>
      </w:rPr>
      <w:t>5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5B702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3475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B7022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5B7022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5B7022">
      <w:rPr>
        <w:noProof/>
      </w:rPr>
      <w:t>5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B4" w:rsidRDefault="003475B4">
      <w:r>
        <w:separator/>
      </w:r>
    </w:p>
  </w:footnote>
  <w:footnote w:type="continuationSeparator" w:id="0">
    <w:p w:rsidR="003475B4" w:rsidRDefault="00347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3475B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B7022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B7022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3475B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B7022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B7022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9434D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EFE9-4FAC-4114-8DF8-9B580106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28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Kamath, Anil</cp:lastModifiedBy>
  <cp:revision>15</cp:revision>
  <cp:lastPrinted>2012-04-18T20:08:00Z</cp:lastPrinted>
  <dcterms:created xsi:type="dcterms:W3CDTF">2014-08-11T17:13:00Z</dcterms:created>
  <dcterms:modified xsi:type="dcterms:W3CDTF">2014-09-05T05:39:00Z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