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249C" w:rsidRDefault="00000000">
      <w:pPr>
        <w:pStyle w:val="Heading1"/>
      </w:pPr>
      <w:r>
        <w:t>Payroll Components &amp; Statutory Deductions</w:t>
      </w:r>
      <w:r>
        <w:br/>
        <w:t>(For HRMS Software)</w:t>
      </w:r>
    </w:p>
    <w:p w:rsidR="0022249C" w:rsidRDefault="00000000">
      <w:r>
        <w:t>This document explains payroll components, statutory deductions, and calculation formulas used in Indian HRMS payroll modules.</w:t>
      </w:r>
      <w:r>
        <w:br/>
      </w:r>
    </w:p>
    <w:p w:rsidR="0022249C" w:rsidRDefault="00000000">
      <w:pPr>
        <w:pStyle w:val="Heading2"/>
      </w:pPr>
      <w:r>
        <w:t>A. Payroll Components – Earnings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2249C">
        <w:tc>
          <w:tcPr>
            <w:tcW w:w="2160" w:type="dxa"/>
          </w:tcPr>
          <w:p w:rsidR="0022249C" w:rsidRDefault="00000000">
            <w:r>
              <w:t>Component</w:t>
            </w:r>
          </w:p>
        </w:tc>
        <w:tc>
          <w:tcPr>
            <w:tcW w:w="2160" w:type="dxa"/>
          </w:tcPr>
          <w:p w:rsidR="0022249C" w:rsidRDefault="00000000">
            <w:r>
              <w:t>Description</w:t>
            </w:r>
          </w:p>
        </w:tc>
        <w:tc>
          <w:tcPr>
            <w:tcW w:w="2160" w:type="dxa"/>
          </w:tcPr>
          <w:p w:rsidR="0022249C" w:rsidRDefault="00000000">
            <w:r>
              <w:t>Calculation / Formula</w:t>
            </w:r>
          </w:p>
        </w:tc>
        <w:tc>
          <w:tcPr>
            <w:tcW w:w="2160" w:type="dxa"/>
          </w:tcPr>
          <w:p w:rsidR="0022249C" w:rsidRDefault="00000000">
            <w:r>
              <w:t>Example</w:t>
            </w:r>
          </w:p>
        </w:tc>
      </w:tr>
      <w:tr w:rsidR="0022249C">
        <w:tc>
          <w:tcPr>
            <w:tcW w:w="2160" w:type="dxa"/>
          </w:tcPr>
          <w:p w:rsidR="0022249C" w:rsidRDefault="00000000">
            <w:r>
              <w:t>Basic Salary</w:t>
            </w:r>
          </w:p>
        </w:tc>
        <w:tc>
          <w:tcPr>
            <w:tcW w:w="2160" w:type="dxa"/>
          </w:tcPr>
          <w:p w:rsidR="0022249C" w:rsidRDefault="00000000">
            <w:r>
              <w:t>Core salary for PF, Gratuity</w:t>
            </w:r>
          </w:p>
        </w:tc>
        <w:tc>
          <w:tcPr>
            <w:tcW w:w="2160" w:type="dxa"/>
          </w:tcPr>
          <w:p w:rsidR="0022249C" w:rsidRDefault="00000000">
            <w:r>
              <w:t>Fixed % of Gross</w:t>
            </w:r>
          </w:p>
        </w:tc>
        <w:tc>
          <w:tcPr>
            <w:tcW w:w="2160" w:type="dxa"/>
          </w:tcPr>
          <w:p w:rsidR="0022249C" w:rsidRDefault="00000000">
            <w:r>
              <w:t>₹12,000</w:t>
            </w:r>
          </w:p>
        </w:tc>
      </w:tr>
      <w:tr w:rsidR="0022249C">
        <w:tc>
          <w:tcPr>
            <w:tcW w:w="2160" w:type="dxa"/>
          </w:tcPr>
          <w:p w:rsidR="0022249C" w:rsidRDefault="00000000">
            <w:r>
              <w:t>Dearness Allowance (DA)</w:t>
            </w:r>
          </w:p>
        </w:tc>
        <w:tc>
          <w:tcPr>
            <w:tcW w:w="2160" w:type="dxa"/>
          </w:tcPr>
          <w:p w:rsidR="0022249C" w:rsidRDefault="00000000">
            <w:r>
              <w:t>Cost of living allowance</w:t>
            </w:r>
          </w:p>
        </w:tc>
        <w:tc>
          <w:tcPr>
            <w:tcW w:w="2160" w:type="dxa"/>
          </w:tcPr>
          <w:p w:rsidR="0022249C" w:rsidRDefault="00000000">
            <w:r>
              <w:t>Fixed / % of Basic</w:t>
            </w:r>
          </w:p>
        </w:tc>
        <w:tc>
          <w:tcPr>
            <w:tcW w:w="2160" w:type="dxa"/>
          </w:tcPr>
          <w:p w:rsidR="0022249C" w:rsidRDefault="00000000">
            <w:r>
              <w:t>₹2,000</w:t>
            </w:r>
          </w:p>
        </w:tc>
      </w:tr>
      <w:tr w:rsidR="0022249C">
        <w:tc>
          <w:tcPr>
            <w:tcW w:w="2160" w:type="dxa"/>
          </w:tcPr>
          <w:p w:rsidR="0022249C" w:rsidRDefault="00000000">
            <w:r>
              <w:t>HRA</w:t>
            </w:r>
          </w:p>
        </w:tc>
        <w:tc>
          <w:tcPr>
            <w:tcW w:w="2160" w:type="dxa"/>
          </w:tcPr>
          <w:p w:rsidR="0022249C" w:rsidRDefault="00000000">
            <w:r>
              <w:t>House Rent Allowance</w:t>
            </w:r>
          </w:p>
        </w:tc>
        <w:tc>
          <w:tcPr>
            <w:tcW w:w="2160" w:type="dxa"/>
          </w:tcPr>
          <w:p w:rsidR="0022249C" w:rsidRDefault="00000000">
            <w:r>
              <w:t>40% / 50% of Basic</w:t>
            </w:r>
          </w:p>
        </w:tc>
        <w:tc>
          <w:tcPr>
            <w:tcW w:w="2160" w:type="dxa"/>
          </w:tcPr>
          <w:p w:rsidR="0022249C" w:rsidRDefault="00000000">
            <w:r>
              <w:t>₹4,800</w:t>
            </w:r>
          </w:p>
        </w:tc>
      </w:tr>
      <w:tr w:rsidR="0022249C">
        <w:tc>
          <w:tcPr>
            <w:tcW w:w="2160" w:type="dxa"/>
          </w:tcPr>
          <w:p w:rsidR="0022249C" w:rsidRDefault="00000000">
            <w:r>
              <w:t>Conveyance</w:t>
            </w:r>
          </w:p>
        </w:tc>
        <w:tc>
          <w:tcPr>
            <w:tcW w:w="2160" w:type="dxa"/>
          </w:tcPr>
          <w:p w:rsidR="0022249C" w:rsidRDefault="00000000">
            <w:r>
              <w:t>Travel allowance</w:t>
            </w:r>
          </w:p>
        </w:tc>
        <w:tc>
          <w:tcPr>
            <w:tcW w:w="2160" w:type="dxa"/>
          </w:tcPr>
          <w:p w:rsidR="0022249C" w:rsidRDefault="00000000">
            <w:r>
              <w:t>Fixed monthly</w:t>
            </w:r>
          </w:p>
        </w:tc>
        <w:tc>
          <w:tcPr>
            <w:tcW w:w="2160" w:type="dxa"/>
          </w:tcPr>
          <w:p w:rsidR="0022249C" w:rsidRDefault="00000000">
            <w:r>
              <w:t>₹1,600</w:t>
            </w:r>
          </w:p>
        </w:tc>
      </w:tr>
      <w:tr w:rsidR="0022249C">
        <w:tc>
          <w:tcPr>
            <w:tcW w:w="2160" w:type="dxa"/>
          </w:tcPr>
          <w:p w:rsidR="0022249C" w:rsidRDefault="00000000">
            <w:r>
              <w:t>Special Allowance</w:t>
            </w:r>
          </w:p>
        </w:tc>
        <w:tc>
          <w:tcPr>
            <w:tcW w:w="2160" w:type="dxa"/>
          </w:tcPr>
          <w:p w:rsidR="0022249C" w:rsidRDefault="00000000">
            <w:r>
              <w:t>Balancing component</w:t>
            </w:r>
          </w:p>
        </w:tc>
        <w:tc>
          <w:tcPr>
            <w:tcW w:w="2160" w:type="dxa"/>
          </w:tcPr>
          <w:p w:rsidR="0022249C" w:rsidRDefault="00000000">
            <w:r>
              <w:t>CTC – Other earnings</w:t>
            </w:r>
          </w:p>
        </w:tc>
        <w:tc>
          <w:tcPr>
            <w:tcW w:w="2160" w:type="dxa"/>
          </w:tcPr>
          <w:p w:rsidR="0022249C" w:rsidRDefault="00000000">
            <w:r>
              <w:t>₹6,000</w:t>
            </w:r>
          </w:p>
        </w:tc>
      </w:tr>
      <w:tr w:rsidR="0022249C">
        <w:tc>
          <w:tcPr>
            <w:tcW w:w="2160" w:type="dxa"/>
          </w:tcPr>
          <w:p w:rsidR="0022249C" w:rsidRDefault="00000000">
            <w:r>
              <w:t>Medical Allowance</w:t>
            </w:r>
          </w:p>
        </w:tc>
        <w:tc>
          <w:tcPr>
            <w:tcW w:w="2160" w:type="dxa"/>
          </w:tcPr>
          <w:p w:rsidR="0022249C" w:rsidRDefault="00000000">
            <w:r>
              <w:t>Medical benefit</w:t>
            </w:r>
          </w:p>
        </w:tc>
        <w:tc>
          <w:tcPr>
            <w:tcW w:w="2160" w:type="dxa"/>
          </w:tcPr>
          <w:p w:rsidR="0022249C" w:rsidRDefault="00000000">
            <w:r>
              <w:t>Fixed amount</w:t>
            </w:r>
          </w:p>
        </w:tc>
        <w:tc>
          <w:tcPr>
            <w:tcW w:w="2160" w:type="dxa"/>
          </w:tcPr>
          <w:p w:rsidR="0022249C" w:rsidRDefault="00000000">
            <w:r>
              <w:t>₹1,250</w:t>
            </w:r>
          </w:p>
        </w:tc>
      </w:tr>
      <w:tr w:rsidR="0022249C">
        <w:tc>
          <w:tcPr>
            <w:tcW w:w="2160" w:type="dxa"/>
          </w:tcPr>
          <w:p w:rsidR="0022249C" w:rsidRDefault="00000000">
            <w:r>
              <w:t>Overtime (OT)</w:t>
            </w:r>
          </w:p>
        </w:tc>
        <w:tc>
          <w:tcPr>
            <w:tcW w:w="2160" w:type="dxa"/>
          </w:tcPr>
          <w:p w:rsidR="0022249C" w:rsidRDefault="00000000">
            <w:r>
              <w:t>Extra working hours pay</w:t>
            </w:r>
          </w:p>
        </w:tc>
        <w:tc>
          <w:tcPr>
            <w:tcW w:w="2160" w:type="dxa"/>
          </w:tcPr>
          <w:p w:rsidR="0022249C" w:rsidRDefault="00000000">
            <w:r>
              <w:t>(Basic+DA)/26/8×2</w:t>
            </w:r>
          </w:p>
        </w:tc>
        <w:tc>
          <w:tcPr>
            <w:tcW w:w="2160" w:type="dxa"/>
          </w:tcPr>
          <w:p w:rsidR="0022249C" w:rsidRDefault="00000000">
            <w:r>
              <w:t>₹1,340</w:t>
            </w:r>
          </w:p>
        </w:tc>
      </w:tr>
      <w:tr w:rsidR="0022249C">
        <w:tc>
          <w:tcPr>
            <w:tcW w:w="2160" w:type="dxa"/>
          </w:tcPr>
          <w:p w:rsidR="0022249C" w:rsidRDefault="00000000">
            <w:r>
              <w:t>Bonus / Incentive</w:t>
            </w:r>
          </w:p>
        </w:tc>
        <w:tc>
          <w:tcPr>
            <w:tcW w:w="2160" w:type="dxa"/>
          </w:tcPr>
          <w:p w:rsidR="0022249C" w:rsidRDefault="00000000">
            <w:r>
              <w:t>Statutory / performance</w:t>
            </w:r>
          </w:p>
        </w:tc>
        <w:tc>
          <w:tcPr>
            <w:tcW w:w="2160" w:type="dxa"/>
          </w:tcPr>
          <w:p w:rsidR="0022249C" w:rsidRDefault="00000000">
            <w:r>
              <w:t>Min 8.33% of Basic</w:t>
            </w:r>
          </w:p>
        </w:tc>
        <w:tc>
          <w:tcPr>
            <w:tcW w:w="2160" w:type="dxa"/>
          </w:tcPr>
          <w:p w:rsidR="0022249C" w:rsidRDefault="00000000">
            <w:r>
              <w:t>₹1,000</w:t>
            </w:r>
          </w:p>
        </w:tc>
      </w:tr>
      <w:tr w:rsidR="0022249C">
        <w:tc>
          <w:tcPr>
            <w:tcW w:w="2160" w:type="dxa"/>
          </w:tcPr>
          <w:p w:rsidR="0022249C" w:rsidRDefault="00000000">
            <w:r>
              <w:t>Arrears</w:t>
            </w:r>
          </w:p>
        </w:tc>
        <w:tc>
          <w:tcPr>
            <w:tcW w:w="2160" w:type="dxa"/>
          </w:tcPr>
          <w:p w:rsidR="0022249C" w:rsidRDefault="00000000">
            <w:r>
              <w:t>Past salary difference</w:t>
            </w:r>
          </w:p>
        </w:tc>
        <w:tc>
          <w:tcPr>
            <w:tcW w:w="2160" w:type="dxa"/>
          </w:tcPr>
          <w:p w:rsidR="0022249C" w:rsidRDefault="00000000">
            <w:r>
              <w:t>Difference amount</w:t>
            </w:r>
          </w:p>
        </w:tc>
        <w:tc>
          <w:tcPr>
            <w:tcW w:w="2160" w:type="dxa"/>
          </w:tcPr>
          <w:p w:rsidR="0022249C" w:rsidRDefault="00000000">
            <w:r>
              <w:t>₹2,500</w:t>
            </w:r>
          </w:p>
        </w:tc>
      </w:tr>
    </w:tbl>
    <w:p w:rsidR="0022249C" w:rsidRDefault="00000000">
      <w:pPr>
        <w:pStyle w:val="Heading2"/>
      </w:pPr>
      <w:r>
        <w:t>B. Payroll Components – Deductions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2249C">
        <w:tc>
          <w:tcPr>
            <w:tcW w:w="2160" w:type="dxa"/>
          </w:tcPr>
          <w:p w:rsidR="0022249C" w:rsidRDefault="00000000">
            <w:r>
              <w:t>Deduction</w:t>
            </w:r>
          </w:p>
        </w:tc>
        <w:tc>
          <w:tcPr>
            <w:tcW w:w="2160" w:type="dxa"/>
          </w:tcPr>
          <w:p w:rsidR="0022249C" w:rsidRDefault="00000000">
            <w:r>
              <w:t>Applicability</w:t>
            </w:r>
          </w:p>
        </w:tc>
        <w:tc>
          <w:tcPr>
            <w:tcW w:w="2160" w:type="dxa"/>
          </w:tcPr>
          <w:p w:rsidR="0022249C" w:rsidRDefault="00000000">
            <w:r>
              <w:t>Rate / Formula</w:t>
            </w:r>
          </w:p>
        </w:tc>
        <w:tc>
          <w:tcPr>
            <w:tcW w:w="2160" w:type="dxa"/>
          </w:tcPr>
          <w:p w:rsidR="0022249C" w:rsidRDefault="00000000">
            <w:r>
              <w:t>Example</w:t>
            </w:r>
          </w:p>
        </w:tc>
      </w:tr>
      <w:tr w:rsidR="0022249C">
        <w:tc>
          <w:tcPr>
            <w:tcW w:w="2160" w:type="dxa"/>
          </w:tcPr>
          <w:p w:rsidR="0022249C" w:rsidRDefault="00000000">
            <w:r>
              <w:t>Provident Fund (PF)</w:t>
            </w:r>
          </w:p>
        </w:tc>
        <w:tc>
          <w:tcPr>
            <w:tcW w:w="2160" w:type="dxa"/>
          </w:tcPr>
          <w:p w:rsidR="0022249C" w:rsidRDefault="00000000">
            <w:r>
              <w:t>Basic ≤ ₹15,000</w:t>
            </w:r>
          </w:p>
        </w:tc>
        <w:tc>
          <w:tcPr>
            <w:tcW w:w="2160" w:type="dxa"/>
          </w:tcPr>
          <w:p w:rsidR="0022249C" w:rsidRDefault="00000000">
            <w:r>
              <w:t>12% of Basic</w:t>
            </w:r>
          </w:p>
        </w:tc>
        <w:tc>
          <w:tcPr>
            <w:tcW w:w="2160" w:type="dxa"/>
          </w:tcPr>
          <w:p w:rsidR="0022249C" w:rsidRDefault="00000000">
            <w:r>
              <w:t>₹1,440</w:t>
            </w:r>
          </w:p>
        </w:tc>
      </w:tr>
      <w:tr w:rsidR="0022249C">
        <w:tc>
          <w:tcPr>
            <w:tcW w:w="2160" w:type="dxa"/>
          </w:tcPr>
          <w:p w:rsidR="0022249C" w:rsidRDefault="00000000">
            <w:r>
              <w:t>ESIC</w:t>
            </w:r>
          </w:p>
        </w:tc>
        <w:tc>
          <w:tcPr>
            <w:tcW w:w="2160" w:type="dxa"/>
          </w:tcPr>
          <w:p w:rsidR="0022249C" w:rsidRDefault="00000000">
            <w:r>
              <w:t>Gross ≤ ₹21,000</w:t>
            </w:r>
          </w:p>
        </w:tc>
        <w:tc>
          <w:tcPr>
            <w:tcW w:w="2160" w:type="dxa"/>
          </w:tcPr>
          <w:p w:rsidR="0022249C" w:rsidRDefault="00000000">
            <w:r>
              <w:t>0.75% (Emp)</w:t>
            </w:r>
          </w:p>
        </w:tc>
        <w:tc>
          <w:tcPr>
            <w:tcW w:w="2160" w:type="dxa"/>
          </w:tcPr>
          <w:p w:rsidR="0022249C" w:rsidRDefault="00000000">
            <w:r>
              <w:t>₹135</w:t>
            </w:r>
          </w:p>
        </w:tc>
      </w:tr>
      <w:tr w:rsidR="0022249C">
        <w:tc>
          <w:tcPr>
            <w:tcW w:w="2160" w:type="dxa"/>
          </w:tcPr>
          <w:p w:rsidR="0022249C" w:rsidRDefault="00000000">
            <w:r>
              <w:t>Professional Tax</w:t>
            </w:r>
          </w:p>
        </w:tc>
        <w:tc>
          <w:tcPr>
            <w:tcW w:w="2160" w:type="dxa"/>
          </w:tcPr>
          <w:p w:rsidR="0022249C" w:rsidRDefault="00000000">
            <w:r>
              <w:t>State-wise</w:t>
            </w:r>
          </w:p>
        </w:tc>
        <w:tc>
          <w:tcPr>
            <w:tcW w:w="2160" w:type="dxa"/>
          </w:tcPr>
          <w:p w:rsidR="0022249C" w:rsidRDefault="00000000">
            <w:r>
              <w:t>Slab based</w:t>
            </w:r>
          </w:p>
        </w:tc>
        <w:tc>
          <w:tcPr>
            <w:tcW w:w="2160" w:type="dxa"/>
          </w:tcPr>
          <w:p w:rsidR="0022249C" w:rsidRDefault="00000000">
            <w:r>
              <w:t>₹200</w:t>
            </w:r>
          </w:p>
        </w:tc>
      </w:tr>
      <w:tr w:rsidR="0022249C">
        <w:tc>
          <w:tcPr>
            <w:tcW w:w="2160" w:type="dxa"/>
          </w:tcPr>
          <w:p w:rsidR="0022249C" w:rsidRDefault="00000000">
            <w:r>
              <w:t>Income Tax (TDS)</w:t>
            </w:r>
          </w:p>
        </w:tc>
        <w:tc>
          <w:tcPr>
            <w:tcW w:w="2160" w:type="dxa"/>
          </w:tcPr>
          <w:p w:rsidR="0022249C" w:rsidRDefault="00000000">
            <w:r>
              <w:t>Taxable income</w:t>
            </w:r>
          </w:p>
        </w:tc>
        <w:tc>
          <w:tcPr>
            <w:tcW w:w="2160" w:type="dxa"/>
          </w:tcPr>
          <w:p w:rsidR="0022249C" w:rsidRDefault="00000000">
            <w:r>
              <w:t>Annual tax / 12</w:t>
            </w:r>
          </w:p>
        </w:tc>
        <w:tc>
          <w:tcPr>
            <w:tcW w:w="2160" w:type="dxa"/>
          </w:tcPr>
          <w:p w:rsidR="0022249C" w:rsidRDefault="00000000">
            <w:r>
              <w:t>₹2,000</w:t>
            </w:r>
          </w:p>
        </w:tc>
      </w:tr>
      <w:tr w:rsidR="0022249C">
        <w:tc>
          <w:tcPr>
            <w:tcW w:w="2160" w:type="dxa"/>
          </w:tcPr>
          <w:p w:rsidR="0022249C" w:rsidRDefault="00000000">
            <w:r>
              <w:t>Labour Welfare Fund</w:t>
            </w:r>
          </w:p>
        </w:tc>
        <w:tc>
          <w:tcPr>
            <w:tcW w:w="2160" w:type="dxa"/>
          </w:tcPr>
          <w:p w:rsidR="0022249C" w:rsidRDefault="00000000">
            <w:r>
              <w:t>State-specific</w:t>
            </w:r>
          </w:p>
        </w:tc>
        <w:tc>
          <w:tcPr>
            <w:tcW w:w="2160" w:type="dxa"/>
          </w:tcPr>
          <w:p w:rsidR="0022249C" w:rsidRDefault="00000000">
            <w:r>
              <w:t>Fixed</w:t>
            </w:r>
          </w:p>
        </w:tc>
        <w:tc>
          <w:tcPr>
            <w:tcW w:w="2160" w:type="dxa"/>
          </w:tcPr>
          <w:p w:rsidR="0022249C" w:rsidRDefault="00000000">
            <w:r>
              <w:t>₹</w:t>
            </w:r>
            <w:r w:rsidR="0055649E">
              <w:t>25</w:t>
            </w:r>
          </w:p>
        </w:tc>
      </w:tr>
      <w:tr w:rsidR="0022249C">
        <w:tc>
          <w:tcPr>
            <w:tcW w:w="2160" w:type="dxa"/>
          </w:tcPr>
          <w:p w:rsidR="0022249C" w:rsidRDefault="00000000">
            <w:r>
              <w:t>Loan / Advance</w:t>
            </w:r>
          </w:p>
        </w:tc>
        <w:tc>
          <w:tcPr>
            <w:tcW w:w="2160" w:type="dxa"/>
          </w:tcPr>
          <w:p w:rsidR="0022249C" w:rsidRDefault="00000000">
            <w:r>
              <w:t>If applicable</w:t>
            </w:r>
          </w:p>
        </w:tc>
        <w:tc>
          <w:tcPr>
            <w:tcW w:w="2160" w:type="dxa"/>
          </w:tcPr>
          <w:p w:rsidR="0022249C" w:rsidRDefault="00000000">
            <w:r>
              <w:t>Installment based</w:t>
            </w:r>
          </w:p>
        </w:tc>
        <w:tc>
          <w:tcPr>
            <w:tcW w:w="2160" w:type="dxa"/>
          </w:tcPr>
          <w:p w:rsidR="0022249C" w:rsidRDefault="00000000">
            <w:r>
              <w:t>₹2,000</w:t>
            </w:r>
          </w:p>
        </w:tc>
      </w:tr>
    </w:tbl>
    <w:p w:rsidR="0022249C" w:rsidRDefault="00000000">
      <w:pPr>
        <w:pStyle w:val="Heading2"/>
      </w:pPr>
      <w:r>
        <w:t>C. Payroll Calculation Summary (Sample)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249C">
        <w:tc>
          <w:tcPr>
            <w:tcW w:w="4320" w:type="dxa"/>
          </w:tcPr>
          <w:p w:rsidR="0022249C" w:rsidRDefault="00000000">
            <w:r>
              <w:t>Description</w:t>
            </w:r>
          </w:p>
        </w:tc>
        <w:tc>
          <w:tcPr>
            <w:tcW w:w="4320" w:type="dxa"/>
          </w:tcPr>
          <w:p w:rsidR="0022249C" w:rsidRDefault="00000000">
            <w:r>
              <w:t>Amount (₹)</w:t>
            </w:r>
          </w:p>
        </w:tc>
      </w:tr>
      <w:tr w:rsidR="0022249C">
        <w:tc>
          <w:tcPr>
            <w:tcW w:w="4320" w:type="dxa"/>
          </w:tcPr>
          <w:p w:rsidR="0022249C" w:rsidRDefault="00000000">
            <w:r>
              <w:t>Gross Salary</w:t>
            </w:r>
          </w:p>
        </w:tc>
        <w:tc>
          <w:tcPr>
            <w:tcW w:w="4320" w:type="dxa"/>
          </w:tcPr>
          <w:p w:rsidR="0022249C" w:rsidRDefault="00000000">
            <w:r>
              <w:t>30,000</w:t>
            </w:r>
          </w:p>
        </w:tc>
      </w:tr>
      <w:tr w:rsidR="0022249C">
        <w:tc>
          <w:tcPr>
            <w:tcW w:w="4320" w:type="dxa"/>
          </w:tcPr>
          <w:p w:rsidR="0022249C" w:rsidRDefault="00000000">
            <w:r>
              <w:t>Total Deductions</w:t>
            </w:r>
          </w:p>
        </w:tc>
        <w:tc>
          <w:tcPr>
            <w:tcW w:w="4320" w:type="dxa"/>
          </w:tcPr>
          <w:p w:rsidR="0022249C" w:rsidRDefault="00000000">
            <w:r>
              <w:t>3,640</w:t>
            </w:r>
          </w:p>
        </w:tc>
      </w:tr>
      <w:tr w:rsidR="0022249C">
        <w:tc>
          <w:tcPr>
            <w:tcW w:w="4320" w:type="dxa"/>
          </w:tcPr>
          <w:p w:rsidR="0022249C" w:rsidRDefault="00000000">
            <w:r>
              <w:t>Net Pay (Take Home)</w:t>
            </w:r>
          </w:p>
        </w:tc>
        <w:tc>
          <w:tcPr>
            <w:tcW w:w="4320" w:type="dxa"/>
          </w:tcPr>
          <w:p w:rsidR="0022249C" w:rsidRDefault="00000000">
            <w:r>
              <w:t>26,360</w:t>
            </w:r>
          </w:p>
        </w:tc>
      </w:tr>
    </w:tbl>
    <w:p w:rsidR="0022249C" w:rsidRDefault="00000000">
      <w:pPr>
        <w:pStyle w:val="Heading2"/>
      </w:pPr>
      <w:r>
        <w:t>D. Key Payroll Formulas (HRMS Logic)</w:t>
      </w:r>
    </w:p>
    <w:p w:rsidR="0022249C" w:rsidRDefault="00000000">
      <w:r>
        <w:br/>
        <w:t>1. Gross Salary = Sum of All Earnings</w:t>
      </w:r>
      <w:r>
        <w:br/>
      </w:r>
      <w:r>
        <w:lastRenderedPageBreak/>
        <w:t>2. Employee PF = Basic × 12%</w:t>
      </w:r>
      <w:r>
        <w:br/>
        <w:t>3. Employer PF = Basic × 1</w:t>
      </w:r>
      <w:r w:rsidR="0055649E">
        <w:t>3</w:t>
      </w:r>
      <w:r>
        <w:t>%</w:t>
      </w:r>
      <w:r>
        <w:br/>
        <w:t>4. Employee ESIC = Gross × 0.75%</w:t>
      </w:r>
      <w:r>
        <w:br/>
        <w:t>5. Employer ESIC = Gross × 3.25%</w:t>
      </w:r>
      <w:r>
        <w:br/>
        <w:t>6. Net Salary = Gross – Total Deductions</w:t>
      </w:r>
      <w:r>
        <w:br/>
      </w:r>
    </w:p>
    <w:p w:rsidR="008D616C" w:rsidRDefault="008D616C"/>
    <w:p w:rsidR="008D616C" w:rsidRDefault="008D616C"/>
    <w:p w:rsidR="008D616C" w:rsidRPr="008D616C" w:rsidRDefault="008D616C" w:rsidP="008D616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D616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Employee Master (Payroll Base)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Employee ID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Name, Department, Designation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Date of Joining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Employment Type (Permanent / Contract / Consultant)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Salary Structure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Bank Details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PAN, Aadhaar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PF / ESIC / PT applicability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UAN &amp; ESIC Number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pict>
          <v:rect id="_x0000_i1031" style="width:0;height:1.5pt" o:hralign="center" o:hrstd="t" o:hr="t" fillcolor="#a0a0a0" stroked="f"/>
        </w:pic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Salary Structure Components</w:t>
      </w:r>
    </w:p>
    <w:p w:rsidR="008D616C" w:rsidRPr="008D616C" w:rsidRDefault="008D616C" w:rsidP="008D616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D616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Earnings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Basic Salary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Dearness Allowance (DA)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House Rent Allowance (HRA)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Conveyance Allowance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Special Allowance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Medical Allowance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Bonus / Incentives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lastRenderedPageBreak/>
        <w:t>Overtime (OT)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Arrears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Performance Pay</w:t>
      </w:r>
    </w:p>
    <w:p w:rsidR="008D616C" w:rsidRPr="008D616C" w:rsidRDefault="008D616C" w:rsidP="008D616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D616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Deductions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Provident Fund (PF – Employee &amp; Employer)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ESIC (Employee &amp; Employer)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Professional Tax (PT – State-wise)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Income Tax (TDS)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Loan / Advance Recovery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LWF (Labour Welfare Fund)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Salary Advance</w:t>
      </w:r>
    </w:p>
    <w:p w:rsidR="008D616C" w:rsidRPr="008D616C" w:rsidRDefault="008D616C" w:rsidP="008D616C">
      <w:pPr>
        <w:rPr>
          <w:lang w:val="en-IN"/>
        </w:rPr>
      </w:pPr>
      <w:r w:rsidRPr="008D616C">
        <w:rPr>
          <w:lang w:val="en-IN"/>
        </w:rPr>
        <w:t>Other Deductions</w:t>
      </w:r>
    </w:p>
    <w:p w:rsidR="008D616C" w:rsidRDefault="008D616C" w:rsidP="008D616C"/>
    <w:sectPr w:rsidR="008D61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2E0B04"/>
    <w:multiLevelType w:val="multilevel"/>
    <w:tmpl w:val="6F8C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C48B3"/>
    <w:multiLevelType w:val="multilevel"/>
    <w:tmpl w:val="63C2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868D6"/>
    <w:multiLevelType w:val="multilevel"/>
    <w:tmpl w:val="5B82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147324">
    <w:abstractNumId w:val="8"/>
  </w:num>
  <w:num w:numId="2" w16cid:durableId="1665433085">
    <w:abstractNumId w:val="6"/>
  </w:num>
  <w:num w:numId="3" w16cid:durableId="362098050">
    <w:abstractNumId w:val="5"/>
  </w:num>
  <w:num w:numId="4" w16cid:durableId="858589329">
    <w:abstractNumId w:val="4"/>
  </w:num>
  <w:num w:numId="5" w16cid:durableId="561526380">
    <w:abstractNumId w:val="7"/>
  </w:num>
  <w:num w:numId="6" w16cid:durableId="864051495">
    <w:abstractNumId w:val="3"/>
  </w:num>
  <w:num w:numId="7" w16cid:durableId="1258052717">
    <w:abstractNumId w:val="2"/>
  </w:num>
  <w:num w:numId="8" w16cid:durableId="1824736690">
    <w:abstractNumId w:val="1"/>
  </w:num>
  <w:num w:numId="9" w16cid:durableId="1664773915">
    <w:abstractNumId w:val="0"/>
  </w:num>
  <w:num w:numId="10" w16cid:durableId="429548137">
    <w:abstractNumId w:val="9"/>
  </w:num>
  <w:num w:numId="11" w16cid:durableId="103889132">
    <w:abstractNumId w:val="10"/>
  </w:num>
  <w:num w:numId="12" w16cid:durableId="13655938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49C"/>
    <w:rsid w:val="00294FE9"/>
    <w:rsid w:val="0029639D"/>
    <w:rsid w:val="00326443"/>
    <w:rsid w:val="00326F90"/>
    <w:rsid w:val="00457418"/>
    <w:rsid w:val="0055649E"/>
    <w:rsid w:val="0061654E"/>
    <w:rsid w:val="008D616C"/>
    <w:rsid w:val="00AA1D8D"/>
    <w:rsid w:val="00B47730"/>
    <w:rsid w:val="00CB0664"/>
    <w:rsid w:val="00CB6EF5"/>
    <w:rsid w:val="00FC693F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F679D"/>
  <w14:defaultImageDpi w14:val="300"/>
  <w15:docId w15:val="{566148E0-04E0-46CF-A79E-7C4D41DD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Navnath Kshirsagar</cp:lastModifiedBy>
  <cp:revision>6</cp:revision>
  <dcterms:created xsi:type="dcterms:W3CDTF">2013-12-23T23:15:00Z</dcterms:created>
  <dcterms:modified xsi:type="dcterms:W3CDTF">2026-01-09T09:29:00Z</dcterms:modified>
  <cp:category/>
</cp:coreProperties>
</file>