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##Category_table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`category`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`category_id` int NOT NULL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`category_name` varchar(30) DEFAULT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PRIMARY KEY (`category_id`)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 ENGINE=InnoDB AUTO_INCREMENT=3 DEFAULT CHARSET=utf8mb4 COLLATE=utf8mb4_0900_ai_ci;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##Customer_table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`customer`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`customer_id` int NOT NULL AUTO_INCREMENT,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`customer_name` varchar(30) DEFAULT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`email` varchar(50) DEFAULT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`phone_number` int DEFAULT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PRIMARY KEY (`customer_id`)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##product_table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`product`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`product_id` int NOT NULL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`product_name` varchar(35) DEFAULT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`category_id` int DEFAULT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`vendor_id` int DEFAULT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`price` int DEFAULT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`quantity` int DEFAULT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`product_description` varchar(100) DEFAULT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PRIMARY KEY (`product_id`),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KEY `category_id` (`category_id`),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KEY `vendor_id` (`vendor_id`),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CONSTRAINT `product_ibfk_1` FOREIGN KEY (`category_id`) REFERENCES `category` (`category_id`),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CONSTRAINT `product_ibfk_2` FOREIGN KEY (`vendor_id`) REFERENCES `vendor` (`vendor_id`)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##vendor_table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`vendor`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`vendor_id` int NOT NULL AUTO_INCREMENT,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`vendor_name` varchar(30) DEFAULT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`email` varchar(30) DEFAULT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`phone_number` int DEFAULT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PRIMARY KEY (`vendor_id`)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