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5FBFC5" w14:textId="77777777" w:rsidR="00D2479C" w:rsidRPr="00DE6138" w:rsidRDefault="00D2479C" w:rsidP="00D2479C">
      <w:pPr>
        <w:jc w:val="center"/>
        <w:rPr>
          <w:rFonts w:ascii="Arial" w:hAnsi="Arial" w:cs="Arial"/>
          <w:b/>
          <w:sz w:val="32"/>
          <w:u w:val="single"/>
        </w:rPr>
      </w:pPr>
      <w:r w:rsidRPr="00DE6138">
        <w:rPr>
          <w:rFonts w:ascii="Arial" w:hAnsi="Arial" w:cs="Arial"/>
          <w:b/>
          <w:sz w:val="32"/>
          <w:u w:val="single"/>
        </w:rPr>
        <w:t>Part 1: Technical Indicators</w:t>
      </w:r>
    </w:p>
    <w:p w14:paraId="084CB9F1" w14:textId="77777777" w:rsidR="005039BA" w:rsidRPr="00F5498A" w:rsidRDefault="005039BA" w:rsidP="00D2479C">
      <w:pPr>
        <w:jc w:val="center"/>
        <w:rPr>
          <w:rFonts w:ascii="Arial" w:hAnsi="Arial" w:cs="Arial"/>
          <w:b/>
          <w:u w:val="single"/>
        </w:rPr>
      </w:pPr>
    </w:p>
    <w:p w14:paraId="02861012" w14:textId="77777777" w:rsidR="00F911FA" w:rsidRPr="00596A62" w:rsidRDefault="004E5B0E" w:rsidP="00DE6138">
      <w:pPr>
        <w:pStyle w:val="ListParagraph"/>
        <w:numPr>
          <w:ilvl w:val="0"/>
          <w:numId w:val="14"/>
        </w:numPr>
        <w:rPr>
          <w:rFonts w:ascii="Arial" w:hAnsi="Arial" w:cs="Arial"/>
          <w:b/>
          <w:sz w:val="28"/>
          <w:u w:val="single"/>
        </w:rPr>
      </w:pPr>
      <w:r w:rsidRPr="00596A62">
        <w:rPr>
          <w:rFonts w:ascii="Arial" w:hAnsi="Arial" w:cs="Arial"/>
          <w:b/>
          <w:sz w:val="28"/>
          <w:u w:val="single"/>
        </w:rPr>
        <w:t>Simple Moving Average (SMA)</w:t>
      </w:r>
    </w:p>
    <w:p w14:paraId="6C233AE2" w14:textId="77777777" w:rsidR="00E87952" w:rsidRPr="00F5498A" w:rsidRDefault="00E87952">
      <w:pPr>
        <w:rPr>
          <w:rFonts w:ascii="Arial" w:hAnsi="Arial" w:cs="Arial"/>
          <w:b/>
          <w:u w:val="single"/>
        </w:rPr>
      </w:pPr>
    </w:p>
    <w:p w14:paraId="1E96E0B9" w14:textId="77777777" w:rsidR="00E87952" w:rsidRPr="00660B03" w:rsidRDefault="00E87952">
      <w:pPr>
        <w:rPr>
          <w:rFonts w:ascii="Arial" w:eastAsiaTheme="minorHAnsi" w:hAnsi="Arial" w:cs="Arial"/>
          <w:color w:val="000000" w:themeColor="text1"/>
          <w:u w:val="single"/>
          <w:lang w:val="en-US"/>
        </w:rPr>
      </w:pPr>
      <w:r w:rsidRPr="00660B03">
        <w:rPr>
          <w:rFonts w:ascii="Arial" w:eastAsiaTheme="minorHAnsi" w:hAnsi="Arial" w:cs="Arial"/>
          <w:color w:val="000000" w:themeColor="text1"/>
          <w:u w:val="single"/>
          <w:lang w:val="en-US"/>
        </w:rPr>
        <w:t>What is SMA ?</w:t>
      </w:r>
    </w:p>
    <w:p w14:paraId="1D37E3EA" w14:textId="77777777" w:rsidR="004E5B0E" w:rsidRPr="00660B03" w:rsidRDefault="004E5B0E">
      <w:pPr>
        <w:rPr>
          <w:rFonts w:ascii="Arial" w:hAnsi="Arial" w:cs="Arial"/>
          <w:color w:val="000000" w:themeColor="text1"/>
        </w:rPr>
      </w:pPr>
    </w:p>
    <w:p w14:paraId="042F3F29" w14:textId="77777777" w:rsidR="00E357CD" w:rsidRPr="00660B03" w:rsidRDefault="00E357CD" w:rsidP="00F1209D">
      <w:pPr>
        <w:rPr>
          <w:rFonts w:ascii="Arial" w:hAnsi="Arial" w:cs="Arial"/>
          <w:color w:val="000000" w:themeColor="text1"/>
        </w:rPr>
      </w:pPr>
      <w:r w:rsidRPr="00660B03">
        <w:rPr>
          <w:rFonts w:ascii="Arial" w:hAnsi="Arial" w:cs="Arial"/>
          <w:color w:val="000000" w:themeColor="text1"/>
        </w:rPr>
        <w:t>A SMA is a moving average that is calculated by summing the adjusted close price for a “n” number of time periods and then dividing by the number of time periods (n).</w:t>
      </w:r>
    </w:p>
    <w:p w14:paraId="2396AF62" w14:textId="77777777" w:rsidR="006825D2" w:rsidRPr="00660B03" w:rsidRDefault="006825D2" w:rsidP="00F1209D">
      <w:pPr>
        <w:autoSpaceDE w:val="0"/>
        <w:autoSpaceDN w:val="0"/>
        <w:adjustRightInd w:val="0"/>
        <w:rPr>
          <w:rFonts w:ascii="Arial" w:hAnsi="Arial" w:cs="Arial"/>
          <w:color w:val="000000" w:themeColor="text1"/>
          <w:spacing w:val="5"/>
          <w:shd w:val="clear" w:color="auto" w:fill="FFFFFF"/>
        </w:rPr>
      </w:pPr>
      <w:r w:rsidRPr="00660B03">
        <w:rPr>
          <w:rFonts w:ascii="Arial" w:hAnsi="Arial" w:cs="Arial"/>
          <w:color w:val="000000" w:themeColor="text1"/>
          <w:spacing w:val="5"/>
          <w:shd w:val="clear" w:color="auto" w:fill="FFFFFF"/>
        </w:rPr>
        <w:tab/>
      </w:r>
      <w:r w:rsidRPr="00660B03">
        <w:rPr>
          <w:rFonts w:ascii="Arial" w:hAnsi="Arial" w:cs="Arial"/>
          <w:color w:val="000000" w:themeColor="text1"/>
          <w:spacing w:val="5"/>
          <w:shd w:val="clear" w:color="auto" w:fill="FFFFFF"/>
        </w:rPr>
        <w:tab/>
      </w:r>
      <w:r w:rsidRPr="00660B03">
        <w:rPr>
          <w:rFonts w:ascii="Arial" w:hAnsi="Arial" w:cs="Arial"/>
          <w:color w:val="000000" w:themeColor="text1"/>
          <w:spacing w:val="5"/>
          <w:shd w:val="clear" w:color="auto" w:fill="FFFFFF"/>
        </w:rPr>
        <w:tab/>
      </w:r>
      <w:r w:rsidRPr="00660B03">
        <w:rPr>
          <w:rFonts w:ascii="Arial" w:hAnsi="Arial" w:cs="Arial"/>
          <w:noProof/>
          <w:color w:val="000000" w:themeColor="text1"/>
          <w:spacing w:val="5"/>
          <w:shd w:val="clear" w:color="auto" w:fill="FFFFFF"/>
        </w:rPr>
        <w:drawing>
          <wp:inline distT="0" distB="0" distL="0" distR="0" wp14:anchorId="5E7DC872" wp14:editId="1A7F9EF9">
            <wp:extent cx="2450386" cy="836243"/>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7-05 at 4.22.25 PM.png"/>
                    <pic:cNvPicPr/>
                  </pic:nvPicPr>
                  <pic:blipFill>
                    <a:blip r:embed="rId7">
                      <a:extLst>
                        <a:ext uri="{28A0092B-C50C-407E-A947-70E740481C1C}">
                          <a14:useLocalDpi xmlns:a14="http://schemas.microsoft.com/office/drawing/2010/main" val="0"/>
                        </a:ext>
                      </a:extLst>
                    </a:blip>
                    <a:stretch>
                      <a:fillRect/>
                    </a:stretch>
                  </pic:blipFill>
                  <pic:spPr>
                    <a:xfrm>
                      <a:off x="0" y="0"/>
                      <a:ext cx="2466044" cy="841587"/>
                    </a:xfrm>
                    <a:prstGeom prst="rect">
                      <a:avLst/>
                    </a:prstGeom>
                  </pic:spPr>
                </pic:pic>
              </a:graphicData>
            </a:graphic>
          </wp:inline>
        </w:drawing>
      </w:r>
    </w:p>
    <w:p w14:paraId="66D311E0" w14:textId="77777777" w:rsidR="006825D2" w:rsidRPr="00660B03" w:rsidRDefault="006825D2" w:rsidP="00F1209D">
      <w:pPr>
        <w:autoSpaceDE w:val="0"/>
        <w:autoSpaceDN w:val="0"/>
        <w:adjustRightInd w:val="0"/>
        <w:rPr>
          <w:rFonts w:ascii="Arial" w:hAnsi="Arial" w:cs="Arial"/>
          <w:color w:val="000000" w:themeColor="text1"/>
        </w:rPr>
      </w:pPr>
    </w:p>
    <w:p w14:paraId="1E1BFC04" w14:textId="1C31722A" w:rsidR="003B0C07" w:rsidRPr="007527D2" w:rsidRDefault="006825D2" w:rsidP="00F1209D">
      <w:pPr>
        <w:autoSpaceDE w:val="0"/>
        <w:autoSpaceDN w:val="0"/>
        <w:adjustRightInd w:val="0"/>
        <w:rPr>
          <w:rFonts w:ascii="Arial" w:hAnsi="Arial" w:cs="Arial"/>
          <w:color w:val="000000" w:themeColor="text1"/>
        </w:rPr>
      </w:pPr>
      <w:r w:rsidRPr="00660B03">
        <w:rPr>
          <w:rFonts w:ascii="Arial" w:hAnsi="Arial" w:cs="Arial"/>
          <w:color w:val="000000" w:themeColor="text1"/>
        </w:rPr>
        <w:t>It is an indicator that smoothens the price curve volatility and demonstrates the lagged characteristics of the stock price movement.</w:t>
      </w:r>
      <w:r w:rsidR="00C53E33" w:rsidRPr="00660B03">
        <w:rPr>
          <w:rFonts w:ascii="Arial" w:hAnsi="Arial" w:cs="Arial"/>
          <w:color w:val="000000" w:themeColor="text1"/>
        </w:rPr>
        <w:t xml:space="preserve"> It is also called a rolling mean across data points</w:t>
      </w:r>
      <w:r w:rsidR="000711DE">
        <w:rPr>
          <w:rFonts w:ascii="Arial" w:hAnsi="Arial" w:cs="Arial"/>
          <w:color w:val="000000" w:themeColor="text1"/>
        </w:rPr>
        <w:t>.</w:t>
      </w:r>
      <w:bookmarkStart w:id="0" w:name="_GoBack"/>
      <w:bookmarkEnd w:id="0"/>
    </w:p>
    <w:p w14:paraId="329FE538" w14:textId="77777777" w:rsidR="006825D2" w:rsidRPr="00F5498A" w:rsidRDefault="006825D2" w:rsidP="00F1209D">
      <w:pPr>
        <w:rPr>
          <w:rFonts w:ascii="Arial" w:hAnsi="Arial" w:cs="Arial"/>
        </w:rPr>
      </w:pPr>
    </w:p>
    <w:p w14:paraId="3B295EED" w14:textId="77777777" w:rsidR="00F1209D" w:rsidRPr="00F5498A" w:rsidRDefault="00D32FD1" w:rsidP="00F1209D">
      <w:pPr>
        <w:pStyle w:val="NormalWeb"/>
        <w:shd w:val="clear" w:color="auto" w:fill="FFFFFF"/>
        <w:spacing w:before="0" w:beforeAutospacing="0" w:after="0" w:afterAutospacing="0"/>
        <w:rPr>
          <w:rFonts w:ascii="Arial" w:hAnsi="Arial" w:cs="Arial"/>
          <w:color w:val="0432FF"/>
          <w:spacing w:val="5"/>
        </w:rPr>
      </w:pPr>
      <w:r w:rsidRPr="00F5498A">
        <w:rPr>
          <w:rFonts w:ascii="Arial" w:hAnsi="Arial" w:cs="Arial"/>
          <w:color w:val="0432FF"/>
          <w:spacing w:val="5"/>
        </w:rPr>
        <w:t>For example</w:t>
      </w:r>
      <w:r w:rsidR="00F1209D" w:rsidRPr="00F5498A">
        <w:rPr>
          <w:rFonts w:ascii="Arial" w:hAnsi="Arial" w:cs="Arial"/>
          <w:color w:val="0432FF"/>
          <w:spacing w:val="5"/>
        </w:rPr>
        <w:t>:</w:t>
      </w:r>
    </w:p>
    <w:p w14:paraId="3D2B6BCF" w14:textId="77777777" w:rsidR="00D32FD1" w:rsidRPr="00F5498A" w:rsidRDefault="00F1209D" w:rsidP="00F1209D">
      <w:pPr>
        <w:pStyle w:val="NormalWeb"/>
        <w:numPr>
          <w:ilvl w:val="0"/>
          <w:numId w:val="2"/>
        </w:numPr>
        <w:shd w:val="clear" w:color="auto" w:fill="FFFFFF"/>
        <w:spacing w:before="0" w:beforeAutospacing="0" w:after="0" w:afterAutospacing="0"/>
        <w:rPr>
          <w:rFonts w:ascii="Arial" w:hAnsi="Arial" w:cs="Arial"/>
          <w:color w:val="0432FF"/>
          <w:spacing w:val="5"/>
        </w:rPr>
      </w:pPr>
      <w:r w:rsidRPr="00F5498A">
        <w:rPr>
          <w:rFonts w:ascii="Arial" w:hAnsi="Arial" w:cs="Arial"/>
          <w:color w:val="0432FF"/>
          <w:spacing w:val="5"/>
        </w:rPr>
        <w:t>I</w:t>
      </w:r>
      <w:r w:rsidR="00D32FD1" w:rsidRPr="00F5498A">
        <w:rPr>
          <w:rFonts w:ascii="Arial" w:hAnsi="Arial" w:cs="Arial"/>
          <w:color w:val="0432FF"/>
          <w:spacing w:val="5"/>
        </w:rPr>
        <w:t>f the</w:t>
      </w:r>
      <w:r w:rsidR="003B0C07" w:rsidRPr="00F5498A">
        <w:rPr>
          <w:rFonts w:ascii="Arial" w:hAnsi="Arial" w:cs="Arial"/>
          <w:color w:val="0432FF"/>
          <w:spacing w:val="5"/>
        </w:rPr>
        <w:t xml:space="preserve"> last five closing prices </w:t>
      </w:r>
      <w:r w:rsidR="00D32FD1" w:rsidRPr="00F5498A">
        <w:rPr>
          <w:rFonts w:ascii="Arial" w:hAnsi="Arial" w:cs="Arial"/>
          <w:color w:val="0432FF"/>
          <w:spacing w:val="5"/>
        </w:rPr>
        <w:t xml:space="preserve">of a stock </w:t>
      </w:r>
      <w:r w:rsidR="003B0C07" w:rsidRPr="00F5498A">
        <w:rPr>
          <w:rFonts w:ascii="Arial" w:hAnsi="Arial" w:cs="Arial"/>
          <w:color w:val="0432FF"/>
          <w:spacing w:val="5"/>
        </w:rPr>
        <w:t>are:</w:t>
      </w:r>
      <w:r w:rsidR="00D32FD1" w:rsidRPr="00F5498A">
        <w:rPr>
          <w:rFonts w:ascii="Arial" w:hAnsi="Arial" w:cs="Arial"/>
          <w:color w:val="0432FF"/>
          <w:spacing w:val="5"/>
        </w:rPr>
        <w:t xml:space="preserve"> </w:t>
      </w:r>
      <w:r w:rsidR="003B0C07" w:rsidRPr="00F5498A">
        <w:rPr>
          <w:rFonts w:ascii="Arial" w:hAnsi="Arial" w:cs="Arial"/>
          <w:color w:val="0432FF"/>
          <w:spacing w:val="5"/>
        </w:rPr>
        <w:t>28.93+28.48+28.44+28.91+28.48 = 143.24</w:t>
      </w:r>
    </w:p>
    <w:p w14:paraId="45D3C981" w14:textId="782F81BA" w:rsidR="00D32FD1" w:rsidRPr="00F5498A" w:rsidRDefault="00D32FD1" w:rsidP="00F1209D">
      <w:pPr>
        <w:pStyle w:val="NormalWeb"/>
        <w:numPr>
          <w:ilvl w:val="0"/>
          <w:numId w:val="2"/>
        </w:numPr>
        <w:shd w:val="clear" w:color="auto" w:fill="FFFFFF"/>
        <w:spacing w:before="0" w:beforeAutospacing="0" w:after="0" w:afterAutospacing="0"/>
        <w:rPr>
          <w:rFonts w:ascii="Arial" w:hAnsi="Arial" w:cs="Arial"/>
          <w:color w:val="0432FF"/>
          <w:spacing w:val="5"/>
        </w:rPr>
      </w:pPr>
      <w:r w:rsidRPr="00F5498A">
        <w:rPr>
          <w:rFonts w:ascii="Arial" w:hAnsi="Arial" w:cs="Arial"/>
          <w:color w:val="0432FF"/>
          <w:spacing w:val="5"/>
        </w:rPr>
        <w:t xml:space="preserve">We </w:t>
      </w:r>
      <w:r w:rsidR="003B0C07" w:rsidRPr="00F5498A">
        <w:rPr>
          <w:rFonts w:ascii="Arial" w:hAnsi="Arial" w:cs="Arial"/>
          <w:color w:val="0432FF"/>
          <w:spacing w:val="5"/>
        </w:rPr>
        <w:t>divide the total of the closing prices by the number of periods.</w:t>
      </w:r>
      <w:r w:rsidRPr="00F5498A">
        <w:rPr>
          <w:rFonts w:ascii="Arial" w:hAnsi="Arial" w:cs="Arial"/>
          <w:color w:val="0432FF"/>
          <w:spacing w:val="5"/>
        </w:rPr>
        <w:t xml:space="preserve"> By this we get a 5-day </w:t>
      </w:r>
      <w:r w:rsidR="00B72F31" w:rsidRPr="00F5498A">
        <w:rPr>
          <w:rFonts w:ascii="Arial" w:hAnsi="Arial" w:cs="Arial"/>
          <w:color w:val="0432FF"/>
          <w:spacing w:val="5"/>
        </w:rPr>
        <w:t>SMA.</w:t>
      </w:r>
      <w:r w:rsidR="00B72F31">
        <w:rPr>
          <w:rFonts w:ascii="Arial" w:hAnsi="Arial" w:cs="Arial"/>
          <w:color w:val="0432FF"/>
          <w:spacing w:val="5"/>
        </w:rPr>
        <w:t xml:space="preserve"> </w:t>
      </w:r>
      <w:r w:rsidR="00B72F31" w:rsidRPr="00F5498A">
        <w:rPr>
          <w:rFonts w:ascii="Arial" w:hAnsi="Arial" w:cs="Arial"/>
          <w:color w:val="0432FF"/>
          <w:spacing w:val="5"/>
        </w:rPr>
        <w:t>Here</w:t>
      </w:r>
      <w:r w:rsidRPr="00F5498A">
        <w:rPr>
          <w:rFonts w:ascii="Arial" w:hAnsi="Arial" w:cs="Arial"/>
          <w:color w:val="0432FF"/>
          <w:spacing w:val="5"/>
        </w:rPr>
        <w:t xml:space="preserve"> 5 is the moving average “window” length.</w:t>
      </w:r>
    </w:p>
    <w:p w14:paraId="68E62384" w14:textId="77777777" w:rsidR="003B0C07" w:rsidRPr="00F5498A" w:rsidRDefault="003B0C07" w:rsidP="00F1209D">
      <w:pPr>
        <w:pStyle w:val="NormalWeb"/>
        <w:numPr>
          <w:ilvl w:val="0"/>
          <w:numId w:val="2"/>
        </w:numPr>
        <w:shd w:val="clear" w:color="auto" w:fill="FFFFFF"/>
        <w:spacing w:before="0" w:beforeAutospacing="0" w:after="0" w:afterAutospacing="0"/>
        <w:rPr>
          <w:rFonts w:ascii="Arial" w:hAnsi="Arial" w:cs="Arial"/>
          <w:color w:val="0432FF"/>
          <w:spacing w:val="5"/>
        </w:rPr>
      </w:pPr>
      <w:r w:rsidRPr="00F5498A">
        <w:rPr>
          <w:rFonts w:ascii="Arial" w:hAnsi="Arial" w:cs="Arial"/>
          <w:color w:val="0432FF"/>
          <w:spacing w:val="5"/>
        </w:rPr>
        <w:t>So, 5-day SMA = 143.24/5 = 28.65</w:t>
      </w:r>
    </w:p>
    <w:p w14:paraId="5FED6DFF" w14:textId="77777777" w:rsidR="00527CEB" w:rsidRPr="00F5498A" w:rsidRDefault="00527CEB" w:rsidP="00F1209D">
      <w:pPr>
        <w:pStyle w:val="NormalWeb"/>
        <w:shd w:val="clear" w:color="auto" w:fill="FFFFFF"/>
        <w:spacing w:before="0" w:beforeAutospacing="0" w:after="0" w:afterAutospacing="0"/>
        <w:rPr>
          <w:rFonts w:ascii="Arial" w:hAnsi="Arial" w:cs="Arial"/>
          <w:color w:val="0432FF"/>
          <w:spacing w:val="5"/>
        </w:rPr>
      </w:pPr>
    </w:p>
    <w:p w14:paraId="32A1B0D2" w14:textId="77777777" w:rsidR="003B0C07" w:rsidRPr="00660B03" w:rsidRDefault="003B0C07" w:rsidP="00F1209D">
      <w:pPr>
        <w:rPr>
          <w:rFonts w:ascii="Arial" w:hAnsi="Arial" w:cs="Arial"/>
          <w:color w:val="000000" w:themeColor="text1"/>
          <w:spacing w:val="5"/>
          <w:shd w:val="clear" w:color="auto" w:fill="FFFFFF"/>
        </w:rPr>
      </w:pPr>
      <w:r w:rsidRPr="00660B03">
        <w:rPr>
          <w:rFonts w:ascii="Arial" w:hAnsi="Arial" w:cs="Arial"/>
          <w:color w:val="000000" w:themeColor="text1"/>
          <w:spacing w:val="5"/>
          <w:shd w:val="clear" w:color="auto" w:fill="FFFFFF"/>
        </w:rPr>
        <w:t>Some of the major popular moving averages used by most traders are the 10, 20, 50, 100 and 200</w:t>
      </w:r>
      <w:r w:rsidR="00D32FD1" w:rsidRPr="00660B03">
        <w:rPr>
          <w:rFonts w:ascii="Arial" w:hAnsi="Arial" w:cs="Arial"/>
          <w:color w:val="000000" w:themeColor="text1"/>
          <w:spacing w:val="5"/>
          <w:shd w:val="clear" w:color="auto" w:fill="FFFFFF"/>
        </w:rPr>
        <w:t>.</w:t>
      </w:r>
    </w:p>
    <w:p w14:paraId="00093253" w14:textId="77777777" w:rsidR="00CD1F87" w:rsidRPr="00660B03" w:rsidRDefault="00CD1F87" w:rsidP="00F1209D">
      <w:pPr>
        <w:rPr>
          <w:rFonts w:ascii="Arial" w:hAnsi="Arial" w:cs="Arial"/>
          <w:color w:val="000000" w:themeColor="text1"/>
          <w:spacing w:val="5"/>
          <w:shd w:val="clear" w:color="auto" w:fill="FFFFFF"/>
        </w:rPr>
      </w:pPr>
    </w:p>
    <w:p w14:paraId="7BDC38F2" w14:textId="77777777" w:rsidR="003C7DD8" w:rsidRPr="00660B03" w:rsidRDefault="003C7DD8" w:rsidP="00F1209D">
      <w:pPr>
        <w:rPr>
          <w:rFonts w:ascii="Arial" w:hAnsi="Arial" w:cs="Arial"/>
          <w:color w:val="000000" w:themeColor="text1"/>
          <w:spacing w:val="5"/>
          <w:u w:val="single"/>
          <w:shd w:val="clear" w:color="auto" w:fill="FFFFFF"/>
        </w:rPr>
      </w:pPr>
      <w:r w:rsidRPr="00660B03">
        <w:rPr>
          <w:rFonts w:ascii="Arial" w:hAnsi="Arial" w:cs="Arial"/>
          <w:color w:val="000000" w:themeColor="text1"/>
          <w:spacing w:val="5"/>
          <w:u w:val="single"/>
          <w:shd w:val="clear" w:color="auto" w:fill="FFFFFF"/>
        </w:rPr>
        <w:t>Indicator to be used:</w:t>
      </w:r>
    </w:p>
    <w:p w14:paraId="4A818EDB" w14:textId="77777777" w:rsidR="00CD1F87" w:rsidRPr="00660B03" w:rsidRDefault="00CD1F87" w:rsidP="00F1209D">
      <w:pPr>
        <w:rPr>
          <w:rFonts w:ascii="Arial" w:hAnsi="Arial" w:cs="Arial"/>
          <w:color w:val="000000" w:themeColor="text1"/>
          <w:spacing w:val="5"/>
          <w:shd w:val="clear" w:color="auto" w:fill="FFFFFF"/>
        </w:rPr>
      </w:pPr>
      <w:r w:rsidRPr="00660B03">
        <w:rPr>
          <w:rFonts w:ascii="Arial" w:hAnsi="Arial" w:cs="Arial"/>
          <w:color w:val="000000" w:themeColor="text1"/>
          <w:spacing w:val="5"/>
          <w:shd w:val="clear" w:color="auto" w:fill="FFFFFF"/>
        </w:rPr>
        <w:t>In this project, I have considered a 20-day SMA</w:t>
      </w:r>
      <w:r w:rsidR="00DE2159" w:rsidRPr="00660B03">
        <w:rPr>
          <w:rFonts w:ascii="Arial" w:hAnsi="Arial" w:cs="Arial"/>
          <w:color w:val="000000" w:themeColor="text1"/>
          <w:spacing w:val="5"/>
          <w:shd w:val="clear" w:color="auto" w:fill="FFFFFF"/>
        </w:rPr>
        <w:t xml:space="preserve"> and then</w:t>
      </w:r>
      <w:r w:rsidRPr="00660B03">
        <w:rPr>
          <w:rFonts w:ascii="Arial" w:hAnsi="Arial" w:cs="Arial"/>
          <w:color w:val="000000" w:themeColor="text1"/>
          <w:spacing w:val="5"/>
          <w:shd w:val="clear" w:color="auto" w:fill="FFFFFF"/>
        </w:rPr>
        <w:t xml:space="preserve"> eventually a </w:t>
      </w:r>
      <w:r w:rsidRPr="00F5498A">
        <w:rPr>
          <w:rFonts w:ascii="Arial" w:hAnsi="Arial" w:cs="Arial"/>
          <w:color w:val="4A4A4A"/>
          <w:spacing w:val="5"/>
          <w:shd w:val="clear" w:color="auto" w:fill="FFFFFF"/>
        </w:rPr>
        <w:t>“</w:t>
      </w:r>
      <w:r w:rsidRPr="00F5498A">
        <w:rPr>
          <w:rFonts w:ascii="Arial" w:hAnsi="Arial" w:cs="Arial"/>
          <w:color w:val="0432FF"/>
          <w:spacing w:val="5"/>
          <w:shd w:val="clear" w:color="auto" w:fill="FFFFFF"/>
        </w:rPr>
        <w:t>price</w:t>
      </w:r>
      <w:r w:rsidR="00DA2514" w:rsidRPr="00F5498A">
        <w:rPr>
          <w:rFonts w:ascii="Arial" w:hAnsi="Arial" w:cs="Arial"/>
          <w:color w:val="0432FF"/>
          <w:spacing w:val="5"/>
          <w:shd w:val="clear" w:color="auto" w:fill="FFFFFF"/>
        </w:rPr>
        <w:t xml:space="preserve"> per </w:t>
      </w:r>
      <w:r w:rsidRPr="00F5498A">
        <w:rPr>
          <w:rFonts w:ascii="Arial" w:hAnsi="Arial" w:cs="Arial"/>
          <w:color w:val="0432FF"/>
          <w:spacing w:val="5"/>
          <w:shd w:val="clear" w:color="auto" w:fill="FFFFFF"/>
        </w:rPr>
        <w:t>20-day SMA</w:t>
      </w:r>
      <w:r w:rsidRPr="00F5498A">
        <w:rPr>
          <w:rFonts w:ascii="Arial" w:hAnsi="Arial" w:cs="Arial"/>
          <w:color w:val="4A4A4A"/>
          <w:spacing w:val="5"/>
          <w:shd w:val="clear" w:color="auto" w:fill="FFFFFF"/>
        </w:rPr>
        <w:t xml:space="preserve">” </w:t>
      </w:r>
      <w:r w:rsidRPr="00660B03">
        <w:rPr>
          <w:rFonts w:ascii="Arial" w:hAnsi="Arial" w:cs="Arial"/>
          <w:color w:val="000000" w:themeColor="text1"/>
          <w:spacing w:val="5"/>
          <w:shd w:val="clear" w:color="auto" w:fill="FFFFFF"/>
        </w:rPr>
        <w:t>calculation.</w:t>
      </w:r>
      <w:r w:rsidR="00F1209D" w:rsidRPr="00660B03">
        <w:rPr>
          <w:rFonts w:ascii="Arial" w:hAnsi="Arial" w:cs="Arial"/>
          <w:color w:val="000000" w:themeColor="text1"/>
          <w:spacing w:val="5"/>
          <w:shd w:val="clear" w:color="auto" w:fill="FFFFFF"/>
        </w:rPr>
        <w:t xml:space="preserve"> Please refer to the plot below.</w:t>
      </w:r>
    </w:p>
    <w:p w14:paraId="6752413F" w14:textId="77777777" w:rsidR="00172E7A" w:rsidRPr="00660B03" w:rsidRDefault="00172E7A" w:rsidP="00F1209D">
      <w:pPr>
        <w:rPr>
          <w:rFonts w:ascii="Arial" w:hAnsi="Arial" w:cs="Arial"/>
          <w:color w:val="000000" w:themeColor="text1"/>
          <w:spacing w:val="5"/>
          <w:u w:val="single"/>
          <w:shd w:val="clear" w:color="auto" w:fill="FFFFFF"/>
        </w:rPr>
      </w:pPr>
    </w:p>
    <w:p w14:paraId="599DF7FC" w14:textId="77777777" w:rsidR="00CD1F87" w:rsidRPr="00660B03" w:rsidRDefault="00CD1F87" w:rsidP="00F1209D">
      <w:pPr>
        <w:rPr>
          <w:rFonts w:ascii="Arial" w:hAnsi="Arial" w:cs="Arial"/>
          <w:color w:val="000000" w:themeColor="text1"/>
        </w:rPr>
      </w:pPr>
      <w:r w:rsidRPr="00660B03">
        <w:rPr>
          <w:rFonts w:ascii="Arial" w:hAnsi="Arial" w:cs="Arial"/>
          <w:color w:val="000000" w:themeColor="text1"/>
          <w:spacing w:val="5"/>
          <w:shd w:val="clear" w:color="auto" w:fill="FFFFFF"/>
        </w:rPr>
        <w:t>“</w:t>
      </w:r>
      <w:r w:rsidR="00172E7A" w:rsidRPr="00660B03">
        <w:rPr>
          <w:rFonts w:ascii="Arial" w:hAnsi="Arial" w:cs="Arial"/>
          <w:color w:val="000000" w:themeColor="text1"/>
          <w:spacing w:val="5"/>
          <w:shd w:val="clear" w:color="auto" w:fill="FFFFFF"/>
        </w:rPr>
        <w:t>P</w:t>
      </w:r>
      <w:r w:rsidRPr="00660B03">
        <w:rPr>
          <w:rFonts w:ascii="Arial" w:hAnsi="Arial" w:cs="Arial"/>
          <w:color w:val="000000" w:themeColor="text1"/>
          <w:spacing w:val="5"/>
          <w:shd w:val="clear" w:color="auto" w:fill="FFFFFF"/>
        </w:rPr>
        <w:t xml:space="preserve">rice/20-day SMA” </w:t>
      </w:r>
      <w:r w:rsidRPr="00660B03">
        <w:rPr>
          <w:rFonts w:ascii="Arial" w:hAnsi="Arial" w:cs="Arial"/>
          <w:color w:val="000000" w:themeColor="text1"/>
        </w:rPr>
        <w:t xml:space="preserve">represents today’s adjust close price of the stock divided by SMA of the past 20 days. </w:t>
      </w:r>
    </w:p>
    <w:p w14:paraId="1C3F602E" w14:textId="77777777" w:rsidR="009D6A38" w:rsidRPr="00660B03" w:rsidRDefault="00CD1F87" w:rsidP="00F1209D">
      <w:pPr>
        <w:rPr>
          <w:rFonts w:ascii="Arial" w:hAnsi="Arial" w:cs="Arial"/>
          <w:color w:val="000000" w:themeColor="text1"/>
        </w:rPr>
      </w:pPr>
      <w:r w:rsidRPr="00660B03">
        <w:rPr>
          <w:rFonts w:ascii="Arial" w:hAnsi="Arial" w:cs="Arial"/>
          <w:color w:val="000000" w:themeColor="text1"/>
        </w:rPr>
        <w:t xml:space="preserve">According to David Byrd’s strategy explained in the class, one of the uses of this ratio for a strategy can be to determine when to close a position by classifying in 3 ways, </w:t>
      </w:r>
    </w:p>
    <w:p w14:paraId="46599230" w14:textId="77777777" w:rsidR="009D6A38" w:rsidRPr="00660B03" w:rsidRDefault="009D6A38" w:rsidP="00F1209D">
      <w:pPr>
        <w:pStyle w:val="ListParagraph"/>
        <w:numPr>
          <w:ilvl w:val="0"/>
          <w:numId w:val="1"/>
        </w:numPr>
        <w:rPr>
          <w:rFonts w:ascii="Arial" w:hAnsi="Arial" w:cs="Arial"/>
          <w:color w:val="000000" w:themeColor="text1"/>
        </w:rPr>
      </w:pPr>
      <w:r w:rsidRPr="00660B03">
        <w:rPr>
          <w:rFonts w:ascii="Arial" w:hAnsi="Arial" w:cs="Arial"/>
          <w:color w:val="000000" w:themeColor="text1"/>
        </w:rPr>
        <w:t>I</w:t>
      </w:r>
      <w:r w:rsidR="00CD1F87" w:rsidRPr="00660B03">
        <w:rPr>
          <w:rFonts w:ascii="Arial" w:hAnsi="Arial" w:cs="Arial"/>
          <w:color w:val="000000" w:themeColor="text1"/>
        </w:rPr>
        <w:t xml:space="preserve">f the ratio is greater than 1 then we are above the SMA, </w:t>
      </w:r>
    </w:p>
    <w:p w14:paraId="754A0E3B" w14:textId="77777777" w:rsidR="009D6A38" w:rsidRPr="00660B03" w:rsidRDefault="009D6A38" w:rsidP="00F1209D">
      <w:pPr>
        <w:pStyle w:val="ListParagraph"/>
        <w:numPr>
          <w:ilvl w:val="0"/>
          <w:numId w:val="1"/>
        </w:numPr>
        <w:rPr>
          <w:rFonts w:ascii="Arial" w:hAnsi="Arial" w:cs="Arial"/>
          <w:color w:val="000000" w:themeColor="text1"/>
        </w:rPr>
      </w:pPr>
      <w:r w:rsidRPr="00660B03">
        <w:rPr>
          <w:rFonts w:ascii="Arial" w:hAnsi="Arial" w:cs="Arial"/>
          <w:color w:val="000000" w:themeColor="text1"/>
        </w:rPr>
        <w:t>E</w:t>
      </w:r>
      <w:r w:rsidR="00CD1F87" w:rsidRPr="00660B03">
        <w:rPr>
          <w:rFonts w:ascii="Arial" w:hAnsi="Arial" w:cs="Arial"/>
          <w:color w:val="000000" w:themeColor="text1"/>
        </w:rPr>
        <w:t xml:space="preserve">quals 1 indicates we are at the SMA and </w:t>
      </w:r>
    </w:p>
    <w:p w14:paraId="3510E29F" w14:textId="77777777" w:rsidR="00CD1F87" w:rsidRPr="00660B03" w:rsidRDefault="009D6A38" w:rsidP="00F1209D">
      <w:pPr>
        <w:pStyle w:val="ListParagraph"/>
        <w:numPr>
          <w:ilvl w:val="0"/>
          <w:numId w:val="1"/>
        </w:numPr>
        <w:rPr>
          <w:rFonts w:ascii="Arial" w:hAnsi="Arial" w:cs="Arial"/>
          <w:color w:val="000000" w:themeColor="text1"/>
        </w:rPr>
      </w:pPr>
      <w:r w:rsidRPr="00660B03">
        <w:rPr>
          <w:rFonts w:ascii="Arial" w:hAnsi="Arial" w:cs="Arial"/>
          <w:color w:val="000000" w:themeColor="text1"/>
        </w:rPr>
        <w:t>L</w:t>
      </w:r>
      <w:r w:rsidR="00CD1F87" w:rsidRPr="00660B03">
        <w:rPr>
          <w:rFonts w:ascii="Arial" w:hAnsi="Arial" w:cs="Arial"/>
          <w:color w:val="000000" w:themeColor="text1"/>
        </w:rPr>
        <w:t>ess than 1 indicates being below the SMA</w:t>
      </w:r>
    </w:p>
    <w:p w14:paraId="63D2CAE5" w14:textId="77777777" w:rsidR="00527CEB" w:rsidRPr="00660B03" w:rsidRDefault="00527CEB" w:rsidP="00F1209D">
      <w:pPr>
        <w:rPr>
          <w:rFonts w:ascii="Arial" w:hAnsi="Arial" w:cs="Arial"/>
          <w:color w:val="000000" w:themeColor="text1"/>
        </w:rPr>
      </w:pPr>
    </w:p>
    <w:p w14:paraId="28BEAAEE" w14:textId="77777777" w:rsidR="00527CEB" w:rsidRPr="00660B03" w:rsidRDefault="00527CEB" w:rsidP="00F1209D">
      <w:pPr>
        <w:rPr>
          <w:rFonts w:ascii="Arial" w:hAnsi="Arial" w:cs="Arial"/>
          <w:color w:val="000000" w:themeColor="text1"/>
        </w:rPr>
      </w:pPr>
      <w:r w:rsidRPr="00660B03">
        <w:rPr>
          <w:rFonts w:ascii="Arial" w:hAnsi="Arial" w:cs="Arial"/>
          <w:color w:val="000000" w:themeColor="text1"/>
        </w:rPr>
        <w:t>We can use Price/SMA in our trading strategy (as explained by David Byrd in the class) where Price/SMA dropping below 0.95 can be used to enter a long position while Price/SMA moving above 1.05 can be a signal to enter a short position.</w:t>
      </w:r>
    </w:p>
    <w:p w14:paraId="35B029FA" w14:textId="77777777" w:rsidR="00CD1F87" w:rsidRPr="00F5498A" w:rsidRDefault="00CD1F87" w:rsidP="003B0C07">
      <w:pPr>
        <w:rPr>
          <w:rFonts w:ascii="Arial" w:hAnsi="Arial" w:cs="Arial"/>
          <w:color w:val="4A4A4A"/>
          <w:spacing w:val="5"/>
          <w:shd w:val="clear" w:color="auto" w:fill="FFFFFF"/>
        </w:rPr>
      </w:pPr>
    </w:p>
    <w:p w14:paraId="42473A88" w14:textId="23BD1FB6" w:rsidR="003B0C07" w:rsidRPr="00F5498A" w:rsidRDefault="00377D0F">
      <w:pPr>
        <w:rPr>
          <w:rFonts w:ascii="Arial" w:hAnsi="Arial" w:cs="Arial"/>
          <w:b/>
          <w:u w:val="single"/>
        </w:rPr>
      </w:pPr>
      <w:r w:rsidRPr="00F5498A">
        <w:rPr>
          <w:rFonts w:ascii="Arial" w:hAnsi="Arial" w:cs="Arial"/>
          <w:noProof/>
        </w:rPr>
        <w:drawing>
          <wp:inline distT="0" distB="0" distL="0" distR="0" wp14:anchorId="29764762" wp14:editId="65B613ED">
            <wp:extent cx="5943600" cy="2272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ma.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272665"/>
                    </a:xfrm>
                    <a:prstGeom prst="rect">
                      <a:avLst/>
                    </a:prstGeom>
                  </pic:spPr>
                </pic:pic>
              </a:graphicData>
            </a:graphic>
          </wp:inline>
        </w:drawing>
      </w:r>
    </w:p>
    <w:p w14:paraId="419D3DA9" w14:textId="77777777" w:rsidR="009E6A62" w:rsidRPr="00F5498A" w:rsidRDefault="009E6A62">
      <w:pPr>
        <w:rPr>
          <w:rFonts w:ascii="Arial" w:hAnsi="Arial" w:cs="Arial"/>
          <w:b/>
          <w:u w:val="single"/>
        </w:rPr>
      </w:pPr>
    </w:p>
    <w:p w14:paraId="48535675" w14:textId="77777777" w:rsidR="009E6A62" w:rsidRPr="00596A62" w:rsidRDefault="009E6A62" w:rsidP="00596A62">
      <w:pPr>
        <w:pStyle w:val="ListParagraph"/>
        <w:numPr>
          <w:ilvl w:val="0"/>
          <w:numId w:val="14"/>
        </w:numPr>
        <w:rPr>
          <w:rFonts w:ascii="Arial" w:hAnsi="Arial" w:cs="Arial"/>
          <w:b/>
          <w:sz w:val="28"/>
          <w:u w:val="single"/>
        </w:rPr>
      </w:pPr>
      <w:r w:rsidRPr="00596A62">
        <w:rPr>
          <w:rFonts w:ascii="Arial" w:hAnsi="Arial" w:cs="Arial"/>
          <w:b/>
          <w:sz w:val="28"/>
          <w:u w:val="single"/>
        </w:rPr>
        <w:t>Bollinger</w:t>
      </w:r>
      <w:r w:rsidR="008918D3" w:rsidRPr="00596A62">
        <w:rPr>
          <w:rFonts w:ascii="Arial" w:hAnsi="Arial" w:cs="Arial"/>
          <w:b/>
          <w:sz w:val="28"/>
          <w:u w:val="single"/>
        </w:rPr>
        <w:t xml:space="preserve"> Band and BB%:</w:t>
      </w:r>
    </w:p>
    <w:p w14:paraId="4028AD15" w14:textId="77777777" w:rsidR="00816E3D" w:rsidRPr="00F5498A" w:rsidRDefault="00816E3D">
      <w:pPr>
        <w:rPr>
          <w:rFonts w:ascii="Arial" w:hAnsi="Arial" w:cs="Arial"/>
          <w:b/>
          <w:u w:val="single"/>
        </w:rPr>
      </w:pPr>
    </w:p>
    <w:p w14:paraId="7384CBA7" w14:textId="77777777" w:rsidR="00997F86" w:rsidRPr="00660B03" w:rsidRDefault="00997F86">
      <w:pPr>
        <w:rPr>
          <w:rFonts w:ascii="Arial" w:eastAsiaTheme="minorHAnsi" w:hAnsi="Arial" w:cs="Arial"/>
          <w:color w:val="000000" w:themeColor="text1"/>
          <w:u w:val="single"/>
          <w:lang w:val="en-US"/>
        </w:rPr>
      </w:pPr>
      <w:r w:rsidRPr="00660B03">
        <w:rPr>
          <w:rFonts w:ascii="Arial" w:eastAsiaTheme="minorHAnsi" w:hAnsi="Arial" w:cs="Arial"/>
          <w:color w:val="000000" w:themeColor="text1"/>
          <w:u w:val="single"/>
          <w:lang w:val="en-US"/>
        </w:rPr>
        <w:t>What is Bollinger Band ?</w:t>
      </w:r>
    </w:p>
    <w:p w14:paraId="4885BB61" w14:textId="77777777" w:rsidR="0058094C" w:rsidRPr="00660B03" w:rsidRDefault="008918D3" w:rsidP="0058094C">
      <w:pPr>
        <w:rPr>
          <w:rFonts w:ascii="Arial" w:eastAsiaTheme="minorHAnsi" w:hAnsi="Arial" w:cs="Arial"/>
          <w:color w:val="000000" w:themeColor="text1"/>
          <w:lang w:val="en-US"/>
        </w:rPr>
      </w:pPr>
      <w:r w:rsidRPr="00660B03">
        <w:rPr>
          <w:rFonts w:ascii="Arial" w:eastAsiaTheme="minorHAnsi" w:hAnsi="Arial" w:cs="Arial"/>
          <w:color w:val="000000" w:themeColor="text1"/>
          <w:lang w:val="en-US"/>
        </w:rPr>
        <w:t>Bollinger Band is another Divergence based market indicator where it shows divergence between the stock and the market</w:t>
      </w:r>
      <w:r w:rsidR="0058094C" w:rsidRPr="00660B03">
        <w:rPr>
          <w:rFonts w:ascii="Arial" w:eastAsiaTheme="minorHAnsi" w:hAnsi="Arial" w:cs="Arial"/>
          <w:color w:val="000000" w:themeColor="text1"/>
          <w:lang w:val="en-US"/>
        </w:rPr>
        <w:t>. It is a technical analysis tool developed by John Bollinger for generating oversold or overbought signals.</w:t>
      </w:r>
    </w:p>
    <w:p w14:paraId="4D725FDD" w14:textId="77777777" w:rsidR="0058094C" w:rsidRPr="00660B03" w:rsidRDefault="0058094C" w:rsidP="0058094C">
      <w:pPr>
        <w:shd w:val="clear" w:color="auto" w:fill="FFFFFF"/>
        <w:spacing w:before="100" w:beforeAutospacing="1" w:after="100" w:afterAutospacing="1"/>
        <w:rPr>
          <w:rFonts w:ascii="Arial" w:eastAsiaTheme="minorHAnsi" w:hAnsi="Arial" w:cs="Arial"/>
          <w:color w:val="000000" w:themeColor="text1"/>
          <w:lang w:val="en-US"/>
        </w:rPr>
      </w:pPr>
      <w:r w:rsidRPr="00660B03">
        <w:rPr>
          <w:rFonts w:ascii="Arial" w:eastAsiaTheme="minorHAnsi" w:hAnsi="Arial" w:cs="Arial"/>
          <w:color w:val="000000" w:themeColor="text1"/>
          <w:lang w:val="en-US"/>
        </w:rPr>
        <w:t>There are three lines that compose Bollinger Bands: A simple moving average (middle band) and an upper and lower band.</w:t>
      </w:r>
    </w:p>
    <w:p w14:paraId="37D48324" w14:textId="77777777" w:rsidR="0058094C" w:rsidRPr="00660B03" w:rsidRDefault="0058094C" w:rsidP="0058094C">
      <w:pPr>
        <w:pStyle w:val="ListParagraph"/>
        <w:numPr>
          <w:ilvl w:val="0"/>
          <w:numId w:val="1"/>
        </w:numPr>
        <w:autoSpaceDE w:val="0"/>
        <w:autoSpaceDN w:val="0"/>
        <w:adjustRightInd w:val="0"/>
        <w:rPr>
          <w:rFonts w:ascii="Arial" w:eastAsiaTheme="minorHAnsi" w:hAnsi="Arial" w:cs="Arial"/>
          <w:color w:val="000000" w:themeColor="text1"/>
          <w:lang w:val="en-US"/>
        </w:rPr>
      </w:pPr>
      <w:r w:rsidRPr="00660B03">
        <w:rPr>
          <w:rFonts w:ascii="Arial" w:eastAsiaTheme="minorHAnsi" w:hAnsi="Arial" w:cs="Arial"/>
          <w:color w:val="000000" w:themeColor="text1"/>
          <w:lang w:val="en-US"/>
        </w:rPr>
        <w:t>Upper band (2 standard deviations above SMA)</w:t>
      </w:r>
    </w:p>
    <w:p w14:paraId="6EB7DE75" w14:textId="77777777" w:rsidR="0058094C" w:rsidRPr="00660B03" w:rsidRDefault="0058094C" w:rsidP="0058094C">
      <w:pPr>
        <w:pStyle w:val="ListParagraph"/>
        <w:numPr>
          <w:ilvl w:val="0"/>
          <w:numId w:val="1"/>
        </w:numPr>
        <w:autoSpaceDE w:val="0"/>
        <w:autoSpaceDN w:val="0"/>
        <w:adjustRightInd w:val="0"/>
        <w:rPr>
          <w:rFonts w:ascii="Arial" w:eastAsiaTheme="minorHAnsi" w:hAnsi="Arial" w:cs="Arial"/>
          <w:color w:val="000000" w:themeColor="text1"/>
          <w:lang w:val="en-US"/>
        </w:rPr>
      </w:pPr>
      <w:r w:rsidRPr="00660B03">
        <w:rPr>
          <w:rFonts w:ascii="Arial" w:eastAsiaTheme="minorHAnsi" w:hAnsi="Arial" w:cs="Arial"/>
          <w:color w:val="000000" w:themeColor="text1"/>
          <w:lang w:val="en-US"/>
        </w:rPr>
        <w:t>Middle band (</w:t>
      </w:r>
      <w:r w:rsidR="0016225C" w:rsidRPr="00660B03">
        <w:rPr>
          <w:rFonts w:ascii="Arial" w:eastAsiaTheme="minorHAnsi" w:hAnsi="Arial" w:cs="Arial"/>
          <w:color w:val="000000" w:themeColor="text1"/>
          <w:lang w:val="en-US"/>
        </w:rPr>
        <w:t xml:space="preserve">n-Day </w:t>
      </w:r>
      <w:r w:rsidRPr="00660B03">
        <w:rPr>
          <w:rFonts w:ascii="Arial" w:eastAsiaTheme="minorHAnsi" w:hAnsi="Arial" w:cs="Arial"/>
          <w:color w:val="000000" w:themeColor="text1"/>
          <w:lang w:val="en-US"/>
        </w:rPr>
        <w:t>SMA)</w:t>
      </w:r>
    </w:p>
    <w:p w14:paraId="1EDE1B4D" w14:textId="77777777" w:rsidR="0058094C" w:rsidRPr="00660B03" w:rsidRDefault="0058094C" w:rsidP="0058094C">
      <w:pPr>
        <w:pStyle w:val="ListParagraph"/>
        <w:numPr>
          <w:ilvl w:val="0"/>
          <w:numId w:val="1"/>
        </w:numPr>
        <w:autoSpaceDE w:val="0"/>
        <w:autoSpaceDN w:val="0"/>
        <w:adjustRightInd w:val="0"/>
        <w:rPr>
          <w:rFonts w:ascii="Arial" w:eastAsiaTheme="minorHAnsi" w:hAnsi="Arial" w:cs="Arial"/>
          <w:color w:val="000000" w:themeColor="text1"/>
          <w:lang w:val="en-US"/>
        </w:rPr>
      </w:pPr>
      <w:r w:rsidRPr="00660B03">
        <w:rPr>
          <w:rFonts w:ascii="Arial" w:eastAsiaTheme="minorHAnsi" w:hAnsi="Arial" w:cs="Arial"/>
          <w:color w:val="000000" w:themeColor="text1"/>
          <w:lang w:val="en-US"/>
        </w:rPr>
        <w:t>Lower band (2 standard deviations below SMA)</w:t>
      </w:r>
    </w:p>
    <w:p w14:paraId="49CA28EC" w14:textId="77777777" w:rsidR="008918D3" w:rsidRPr="00660B03" w:rsidRDefault="008918D3">
      <w:pPr>
        <w:rPr>
          <w:rFonts w:ascii="Arial" w:eastAsiaTheme="minorHAnsi" w:hAnsi="Arial" w:cs="Arial"/>
          <w:color w:val="000000" w:themeColor="text1"/>
          <w:lang w:val="en-US"/>
        </w:rPr>
      </w:pPr>
    </w:p>
    <w:p w14:paraId="6B90B84E" w14:textId="77777777" w:rsidR="00997F86" w:rsidRPr="00660B03" w:rsidRDefault="008918D3" w:rsidP="008918D3">
      <w:pPr>
        <w:autoSpaceDE w:val="0"/>
        <w:autoSpaceDN w:val="0"/>
        <w:adjustRightInd w:val="0"/>
        <w:rPr>
          <w:rFonts w:ascii="Arial" w:eastAsiaTheme="minorHAnsi" w:hAnsi="Arial" w:cs="Arial"/>
          <w:color w:val="000000" w:themeColor="text1"/>
          <w:lang w:val="en-US"/>
        </w:rPr>
      </w:pPr>
      <w:r w:rsidRPr="00660B03">
        <w:rPr>
          <w:rFonts w:ascii="Arial" w:eastAsiaTheme="minorHAnsi" w:hAnsi="Arial" w:cs="Arial"/>
          <w:color w:val="000000" w:themeColor="text1"/>
          <w:lang w:val="en-US"/>
        </w:rPr>
        <w:t>It is believed that the closer the prices move to the upper band, the more overbought the market, and the closer the prices move to the lower band, the more oversold the market.</w:t>
      </w:r>
    </w:p>
    <w:p w14:paraId="29FB689F" w14:textId="77777777" w:rsidR="00816E3D" w:rsidRPr="00660B03" w:rsidRDefault="00816E3D" w:rsidP="008918D3">
      <w:pPr>
        <w:autoSpaceDE w:val="0"/>
        <w:autoSpaceDN w:val="0"/>
        <w:adjustRightInd w:val="0"/>
        <w:rPr>
          <w:rFonts w:ascii="Arial" w:eastAsiaTheme="minorHAnsi" w:hAnsi="Arial" w:cs="Arial"/>
          <w:color w:val="000000" w:themeColor="text1"/>
          <w:lang w:val="en-US"/>
        </w:rPr>
      </w:pPr>
    </w:p>
    <w:p w14:paraId="2CE95EF9" w14:textId="2E864750" w:rsidR="00816E3D" w:rsidRPr="00A612A1" w:rsidRDefault="00816E3D" w:rsidP="00816E3D">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BBs</w:t>
      </w:r>
      <w:r w:rsidR="00A612A1" w:rsidRPr="00A612A1">
        <w:rPr>
          <w:rFonts w:ascii="Arial" w:eastAsiaTheme="minorHAnsi" w:hAnsi="Arial" w:cs="Arial"/>
          <w:color w:val="000000" w:themeColor="text1"/>
          <w:lang w:val="en-US"/>
        </w:rPr>
        <w:t xml:space="preserve"> provides </w:t>
      </w:r>
      <w:r w:rsidRPr="00A612A1">
        <w:rPr>
          <w:rFonts w:ascii="Arial" w:eastAsiaTheme="minorHAnsi" w:hAnsi="Arial" w:cs="Arial"/>
          <w:color w:val="000000" w:themeColor="text1"/>
          <w:lang w:val="en-US"/>
        </w:rPr>
        <w:t>a visual of volatility (bands are highly separated) , and to determine “breakout” prices, where the price rises above the upper band, or drops below the lower band, signifying potential purchases or selling points.</w:t>
      </w:r>
    </w:p>
    <w:p w14:paraId="0FED4DAD" w14:textId="77777777" w:rsidR="00997F86" w:rsidRPr="00660B03" w:rsidRDefault="00997F86" w:rsidP="00816E3D">
      <w:pPr>
        <w:autoSpaceDE w:val="0"/>
        <w:autoSpaceDN w:val="0"/>
        <w:adjustRightInd w:val="0"/>
        <w:rPr>
          <w:rFonts w:ascii="Arial" w:eastAsiaTheme="minorHAnsi" w:hAnsi="Arial" w:cs="Arial"/>
          <w:color w:val="000000" w:themeColor="text1"/>
          <w:lang w:val="en-US"/>
        </w:rPr>
      </w:pPr>
    </w:p>
    <w:p w14:paraId="1DC9A9CF" w14:textId="77777777" w:rsidR="00997F86" w:rsidRPr="00A612A1" w:rsidRDefault="00997F86" w:rsidP="00816E3D">
      <w:pPr>
        <w:autoSpaceDE w:val="0"/>
        <w:autoSpaceDN w:val="0"/>
        <w:adjustRightInd w:val="0"/>
        <w:rPr>
          <w:rFonts w:ascii="Arial" w:eastAsiaTheme="minorHAnsi" w:hAnsi="Arial" w:cs="Arial"/>
          <w:color w:val="000000" w:themeColor="text1"/>
          <w:u w:val="single"/>
          <w:lang w:val="en-US"/>
        </w:rPr>
      </w:pPr>
      <w:r w:rsidRPr="00A612A1">
        <w:rPr>
          <w:rFonts w:ascii="Arial" w:eastAsiaTheme="minorHAnsi" w:hAnsi="Arial" w:cs="Arial"/>
          <w:color w:val="000000" w:themeColor="text1"/>
          <w:u w:val="single"/>
          <w:lang w:val="en-US"/>
        </w:rPr>
        <w:t>Indicator to be used:</w:t>
      </w:r>
    </w:p>
    <w:p w14:paraId="5C843A5F" w14:textId="77777777" w:rsidR="00997F86" w:rsidRPr="00A612A1" w:rsidRDefault="00997F86" w:rsidP="00816E3D">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In our project we can use a different aspect of the Bollinger Band called Bollinger Band Percentage (BB %) as it returns a quantitative measure that can be used to build a trading strategy.</w:t>
      </w:r>
    </w:p>
    <w:p w14:paraId="57C035FD" w14:textId="77777777" w:rsidR="00997F86" w:rsidRPr="00A612A1" w:rsidRDefault="00997F86" w:rsidP="00816E3D">
      <w:pPr>
        <w:autoSpaceDE w:val="0"/>
        <w:autoSpaceDN w:val="0"/>
        <w:adjustRightInd w:val="0"/>
        <w:rPr>
          <w:rFonts w:ascii="Arial" w:eastAsiaTheme="minorHAnsi" w:hAnsi="Arial" w:cs="Arial"/>
          <w:color w:val="000000" w:themeColor="text1"/>
          <w:lang w:val="en-US"/>
        </w:rPr>
      </w:pPr>
    </w:p>
    <w:p w14:paraId="03E3FED5" w14:textId="77777777" w:rsidR="00CB710C" w:rsidRPr="00A612A1" w:rsidRDefault="00997F86" w:rsidP="00CB710C">
      <w:pPr>
        <w:rPr>
          <w:rStyle w:val="HTMLCode"/>
          <w:rFonts w:ascii="Arial" w:hAnsi="Arial" w:cs="Arial"/>
          <w:color w:val="000000" w:themeColor="text1"/>
          <w:sz w:val="24"/>
          <w:szCs w:val="24"/>
          <w:bdr w:val="single" w:sz="6" w:space="2" w:color="E1E1E8" w:frame="1"/>
          <w:shd w:val="clear" w:color="auto" w:fill="F7F7F9"/>
        </w:rPr>
      </w:pPr>
      <w:r w:rsidRPr="00A612A1">
        <w:rPr>
          <w:rFonts w:ascii="Arial" w:eastAsiaTheme="minorHAnsi" w:hAnsi="Arial" w:cs="Arial"/>
          <w:color w:val="000000" w:themeColor="text1"/>
          <w:lang w:val="en-US"/>
        </w:rPr>
        <w:t>The BB% quantitively points how far</w:t>
      </w:r>
      <w:r w:rsidR="003D7F7F" w:rsidRPr="00A612A1">
        <w:rPr>
          <w:rFonts w:ascii="Arial" w:eastAsiaTheme="minorHAnsi" w:hAnsi="Arial" w:cs="Arial"/>
          <w:color w:val="000000" w:themeColor="text1"/>
          <w:lang w:val="en-US"/>
        </w:rPr>
        <w:t xml:space="preserve"> the price is</w:t>
      </w:r>
      <w:r w:rsidRPr="00A612A1">
        <w:rPr>
          <w:rFonts w:ascii="Arial" w:eastAsiaTheme="minorHAnsi" w:hAnsi="Arial" w:cs="Arial"/>
          <w:color w:val="000000" w:themeColor="text1"/>
          <w:lang w:val="en-US"/>
        </w:rPr>
        <w:t xml:space="preserve"> from the Lower Band to the Upper Band.</w:t>
      </w:r>
      <w:r w:rsidR="00873105" w:rsidRPr="00A612A1">
        <w:rPr>
          <w:rFonts w:ascii="Arial" w:eastAsiaTheme="minorHAnsi" w:hAnsi="Arial" w:cs="Arial"/>
          <w:color w:val="000000" w:themeColor="text1"/>
          <w:lang w:val="en-US"/>
        </w:rPr>
        <w:t xml:space="preserve"> </w:t>
      </w:r>
    </w:p>
    <w:p w14:paraId="5CB3F5A3" w14:textId="77777777" w:rsidR="003D7F7F" w:rsidRPr="00A612A1" w:rsidRDefault="003D7F7F" w:rsidP="003D7F7F">
      <w:pPr>
        <w:pStyle w:val="ListParagraph"/>
        <w:numPr>
          <w:ilvl w:val="0"/>
          <w:numId w:val="1"/>
        </w:numPr>
        <w:rPr>
          <w:rFonts w:ascii="Arial" w:hAnsi="Arial" w:cs="Arial"/>
          <w:color w:val="000000" w:themeColor="text1"/>
        </w:rPr>
      </w:pPr>
      <w:r w:rsidRPr="00A612A1">
        <w:rPr>
          <w:rFonts w:ascii="Arial" w:eastAsiaTheme="minorHAnsi" w:hAnsi="Arial" w:cs="Arial"/>
          <w:color w:val="000000" w:themeColor="text1"/>
          <w:lang w:val="en-US"/>
        </w:rPr>
        <w:t xml:space="preserve">0 means at the bottom band, </w:t>
      </w:r>
    </w:p>
    <w:p w14:paraId="7EE35A42" w14:textId="77777777" w:rsidR="003D7F7F" w:rsidRPr="00A612A1" w:rsidRDefault="003D7F7F" w:rsidP="003D7F7F">
      <w:pPr>
        <w:pStyle w:val="ListParagraph"/>
        <w:numPr>
          <w:ilvl w:val="0"/>
          <w:numId w:val="1"/>
        </w:numPr>
        <w:rPr>
          <w:rFonts w:ascii="Arial" w:hAnsi="Arial" w:cs="Arial"/>
          <w:color w:val="000000" w:themeColor="text1"/>
        </w:rPr>
      </w:pPr>
      <w:r w:rsidRPr="00A612A1">
        <w:rPr>
          <w:rFonts w:ascii="Arial" w:eastAsiaTheme="minorHAnsi" w:hAnsi="Arial" w:cs="Arial"/>
          <w:color w:val="000000" w:themeColor="text1"/>
          <w:lang w:val="en-US"/>
        </w:rPr>
        <w:t xml:space="preserve">0.5 at the SMA and </w:t>
      </w:r>
    </w:p>
    <w:p w14:paraId="730A9354" w14:textId="77777777" w:rsidR="003D7F7F" w:rsidRPr="00A612A1" w:rsidRDefault="003D7F7F" w:rsidP="003D7F7F">
      <w:pPr>
        <w:pStyle w:val="ListParagraph"/>
        <w:numPr>
          <w:ilvl w:val="0"/>
          <w:numId w:val="1"/>
        </w:numPr>
        <w:rPr>
          <w:rFonts w:ascii="Arial" w:hAnsi="Arial" w:cs="Arial"/>
          <w:color w:val="000000" w:themeColor="text1"/>
        </w:rPr>
      </w:pPr>
      <w:r w:rsidRPr="00A612A1">
        <w:rPr>
          <w:rFonts w:ascii="Arial" w:eastAsiaTheme="minorHAnsi" w:hAnsi="Arial" w:cs="Arial"/>
          <w:color w:val="000000" w:themeColor="text1"/>
          <w:lang w:val="en-US"/>
        </w:rPr>
        <w:lastRenderedPageBreak/>
        <w:t>+1 at the top band</w:t>
      </w:r>
    </w:p>
    <w:p w14:paraId="77C2F95E" w14:textId="77777777" w:rsidR="00997F86" w:rsidRPr="00A612A1" w:rsidRDefault="00873105" w:rsidP="00816E3D">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As pointed out in David Byrd’s lecture, we can build an effective trading strategy by determining some cut-off on the BB% as shown below:</w:t>
      </w:r>
    </w:p>
    <w:p w14:paraId="0DE59518" w14:textId="77777777" w:rsidR="00873105" w:rsidRPr="00A612A1" w:rsidRDefault="00873105" w:rsidP="00717401">
      <w:pPr>
        <w:pStyle w:val="ListParagraph"/>
        <w:numPr>
          <w:ilvl w:val="0"/>
          <w:numId w:val="1"/>
        </w:num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If BB% greater that 1 then the stock is overbought.</w:t>
      </w:r>
    </w:p>
    <w:p w14:paraId="3B957CA1" w14:textId="77777777" w:rsidR="00873105" w:rsidRPr="00A612A1" w:rsidRDefault="00873105" w:rsidP="00717401">
      <w:pPr>
        <w:pStyle w:val="ListParagraph"/>
        <w:numPr>
          <w:ilvl w:val="0"/>
          <w:numId w:val="1"/>
        </w:num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 xml:space="preserve">If BB% lower that 0 then the stock is </w:t>
      </w:r>
      <w:r w:rsidR="00717401" w:rsidRPr="00A612A1">
        <w:rPr>
          <w:rFonts w:ascii="Arial" w:eastAsiaTheme="minorHAnsi" w:hAnsi="Arial" w:cs="Arial"/>
          <w:color w:val="000000" w:themeColor="text1"/>
          <w:lang w:val="en-US"/>
        </w:rPr>
        <w:t>oversold</w:t>
      </w:r>
      <w:r w:rsidRPr="00A612A1">
        <w:rPr>
          <w:rFonts w:ascii="Arial" w:eastAsiaTheme="minorHAnsi" w:hAnsi="Arial" w:cs="Arial"/>
          <w:color w:val="000000" w:themeColor="text1"/>
          <w:lang w:val="en-US"/>
        </w:rPr>
        <w:t>.</w:t>
      </w:r>
    </w:p>
    <w:p w14:paraId="70DB0E31" w14:textId="77777777" w:rsidR="00161FCC" w:rsidRPr="00A612A1" w:rsidRDefault="00161FCC" w:rsidP="00161FCC">
      <w:pPr>
        <w:autoSpaceDE w:val="0"/>
        <w:autoSpaceDN w:val="0"/>
        <w:adjustRightInd w:val="0"/>
        <w:rPr>
          <w:rFonts w:ascii="Arial" w:eastAsiaTheme="minorHAnsi" w:hAnsi="Arial" w:cs="Arial"/>
          <w:color w:val="000000" w:themeColor="text1"/>
          <w:lang w:val="en-US"/>
        </w:rPr>
      </w:pPr>
    </w:p>
    <w:p w14:paraId="1EBC689C" w14:textId="77777777" w:rsidR="00161FCC" w:rsidRPr="00A612A1" w:rsidRDefault="00161FCC" w:rsidP="00161FCC">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Below we have plotted the Bollinger Bands across 20-Day SMA</w:t>
      </w:r>
      <w:r w:rsidR="00900867" w:rsidRPr="00A612A1">
        <w:rPr>
          <w:rFonts w:ascii="Arial" w:eastAsiaTheme="minorHAnsi" w:hAnsi="Arial" w:cs="Arial"/>
          <w:color w:val="000000" w:themeColor="text1"/>
          <w:lang w:val="en-US"/>
        </w:rPr>
        <w:t xml:space="preserve"> and subsequently the BB% on a separate plot for better readability.</w:t>
      </w:r>
    </w:p>
    <w:p w14:paraId="3D05F76C" w14:textId="77777777" w:rsidR="00873105" w:rsidRPr="00F5498A" w:rsidRDefault="00873105" w:rsidP="00816E3D">
      <w:pPr>
        <w:autoSpaceDE w:val="0"/>
        <w:autoSpaceDN w:val="0"/>
        <w:adjustRightInd w:val="0"/>
        <w:rPr>
          <w:rFonts w:ascii="Arial" w:eastAsiaTheme="minorHAnsi" w:hAnsi="Arial" w:cs="Arial"/>
          <w:u w:val="single"/>
          <w:lang w:val="en-US"/>
        </w:rPr>
      </w:pPr>
    </w:p>
    <w:p w14:paraId="071C4227" w14:textId="7D2EDCC1" w:rsidR="00F441CB" w:rsidRPr="00F5498A" w:rsidRDefault="00B01C03" w:rsidP="00816E3D">
      <w:pPr>
        <w:autoSpaceDE w:val="0"/>
        <w:autoSpaceDN w:val="0"/>
        <w:adjustRightInd w:val="0"/>
        <w:rPr>
          <w:rFonts w:ascii="Arial" w:eastAsiaTheme="minorHAnsi" w:hAnsi="Arial" w:cs="Arial"/>
          <w:lang w:val="en-US"/>
        </w:rPr>
      </w:pPr>
      <w:r w:rsidRPr="00F5498A">
        <w:rPr>
          <w:rFonts w:ascii="Arial" w:eastAsiaTheme="minorHAnsi" w:hAnsi="Arial" w:cs="Arial"/>
          <w:noProof/>
          <w:lang w:val="en-US"/>
        </w:rPr>
        <w:drawing>
          <wp:inline distT="0" distB="0" distL="0" distR="0" wp14:anchorId="40804CF9" wp14:editId="5BDAD3CA">
            <wp:extent cx="5943600" cy="2272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llinger_ban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272665"/>
                    </a:xfrm>
                    <a:prstGeom prst="rect">
                      <a:avLst/>
                    </a:prstGeom>
                  </pic:spPr>
                </pic:pic>
              </a:graphicData>
            </a:graphic>
          </wp:inline>
        </w:drawing>
      </w:r>
      <w:r w:rsidRPr="00F5498A">
        <w:rPr>
          <w:rFonts w:ascii="Arial" w:eastAsiaTheme="minorHAnsi" w:hAnsi="Arial" w:cs="Arial"/>
          <w:noProof/>
          <w:lang w:val="en-US"/>
        </w:rPr>
        <w:drawing>
          <wp:inline distT="0" distB="0" distL="0" distR="0" wp14:anchorId="09D7DE17" wp14:editId="799CEE20">
            <wp:extent cx="5943600" cy="22574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ollinger_percen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257425"/>
                    </a:xfrm>
                    <a:prstGeom prst="rect">
                      <a:avLst/>
                    </a:prstGeom>
                  </pic:spPr>
                </pic:pic>
              </a:graphicData>
            </a:graphic>
          </wp:inline>
        </w:drawing>
      </w:r>
    </w:p>
    <w:p w14:paraId="62228E09" w14:textId="77777777" w:rsidR="001A2E83" w:rsidRPr="00F5498A" w:rsidRDefault="001A2E83" w:rsidP="00816E3D">
      <w:pPr>
        <w:autoSpaceDE w:val="0"/>
        <w:autoSpaceDN w:val="0"/>
        <w:adjustRightInd w:val="0"/>
        <w:rPr>
          <w:rFonts w:ascii="Arial" w:eastAsiaTheme="minorHAnsi" w:hAnsi="Arial" w:cs="Arial"/>
          <w:lang w:val="en-US"/>
        </w:rPr>
      </w:pPr>
    </w:p>
    <w:p w14:paraId="62AFCE21" w14:textId="77777777" w:rsidR="001A2E83" w:rsidRPr="00A612A1" w:rsidRDefault="002918AD" w:rsidP="00596A62">
      <w:pPr>
        <w:pStyle w:val="ListParagraph"/>
        <w:numPr>
          <w:ilvl w:val="0"/>
          <w:numId w:val="14"/>
        </w:numPr>
        <w:autoSpaceDE w:val="0"/>
        <w:autoSpaceDN w:val="0"/>
        <w:adjustRightInd w:val="0"/>
        <w:rPr>
          <w:rFonts w:ascii="Arial" w:hAnsi="Arial" w:cs="Arial"/>
          <w:b/>
          <w:color w:val="000000" w:themeColor="text1"/>
          <w:sz w:val="28"/>
          <w:u w:val="single"/>
        </w:rPr>
      </w:pPr>
      <w:r w:rsidRPr="00A612A1">
        <w:rPr>
          <w:rFonts w:ascii="Arial" w:hAnsi="Arial" w:cs="Arial"/>
          <w:b/>
          <w:color w:val="000000" w:themeColor="text1"/>
          <w:sz w:val="28"/>
          <w:u w:val="single"/>
        </w:rPr>
        <w:t>Moving Average Convergence Divergence (</w:t>
      </w:r>
      <w:r w:rsidR="001A2E83" w:rsidRPr="00A612A1">
        <w:rPr>
          <w:rFonts w:ascii="Arial" w:hAnsi="Arial" w:cs="Arial"/>
          <w:b/>
          <w:color w:val="000000" w:themeColor="text1"/>
          <w:sz w:val="28"/>
          <w:u w:val="single"/>
        </w:rPr>
        <w:t>MACD</w:t>
      </w:r>
      <w:r w:rsidRPr="00A612A1">
        <w:rPr>
          <w:rFonts w:ascii="Arial" w:hAnsi="Arial" w:cs="Arial"/>
          <w:b/>
          <w:color w:val="000000" w:themeColor="text1"/>
          <w:sz w:val="28"/>
          <w:u w:val="single"/>
        </w:rPr>
        <w:t>)</w:t>
      </w:r>
      <w:r w:rsidR="001A2E83" w:rsidRPr="00A612A1">
        <w:rPr>
          <w:rFonts w:ascii="Arial" w:hAnsi="Arial" w:cs="Arial"/>
          <w:b/>
          <w:color w:val="000000" w:themeColor="text1"/>
          <w:sz w:val="28"/>
          <w:u w:val="single"/>
        </w:rPr>
        <w:t>:</w:t>
      </w:r>
    </w:p>
    <w:p w14:paraId="0D83A02F" w14:textId="77777777" w:rsidR="00F923BC" w:rsidRPr="00A612A1" w:rsidRDefault="00F923BC" w:rsidP="00816E3D">
      <w:pPr>
        <w:autoSpaceDE w:val="0"/>
        <w:autoSpaceDN w:val="0"/>
        <w:adjustRightInd w:val="0"/>
        <w:rPr>
          <w:rFonts w:ascii="Arial" w:eastAsiaTheme="minorHAnsi" w:hAnsi="Arial" w:cs="Arial"/>
          <w:color w:val="000000" w:themeColor="text1"/>
          <w:lang w:val="en-US"/>
        </w:rPr>
      </w:pPr>
    </w:p>
    <w:p w14:paraId="0DA4D689" w14:textId="77777777" w:rsidR="00F923BC" w:rsidRPr="00A612A1" w:rsidRDefault="00F923BC" w:rsidP="00816E3D">
      <w:pPr>
        <w:autoSpaceDE w:val="0"/>
        <w:autoSpaceDN w:val="0"/>
        <w:adjustRightInd w:val="0"/>
        <w:rPr>
          <w:rFonts w:ascii="Arial" w:eastAsiaTheme="minorHAnsi" w:hAnsi="Arial" w:cs="Arial"/>
          <w:color w:val="000000" w:themeColor="text1"/>
          <w:u w:val="single"/>
          <w:lang w:val="en-US"/>
        </w:rPr>
      </w:pPr>
      <w:r w:rsidRPr="00A612A1">
        <w:rPr>
          <w:rFonts w:ascii="Arial" w:eastAsiaTheme="minorHAnsi" w:hAnsi="Arial" w:cs="Arial"/>
          <w:color w:val="000000" w:themeColor="text1"/>
          <w:u w:val="single"/>
          <w:lang w:val="en-US"/>
        </w:rPr>
        <w:t>What is MACD ?</w:t>
      </w:r>
    </w:p>
    <w:p w14:paraId="07C706BC" w14:textId="77777777" w:rsidR="00601503" w:rsidRPr="00A612A1" w:rsidRDefault="001A2E83" w:rsidP="00601503">
      <w:pPr>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MACD stands for Moving Average Convergence Divergence. It is a trend-following, trend-capturing </w:t>
      </w:r>
      <w:hyperlink r:id="rId11" w:history="1">
        <w:r w:rsidRPr="00A612A1">
          <w:rPr>
            <w:rFonts w:ascii="Arial" w:eastAsiaTheme="minorHAnsi" w:hAnsi="Arial" w:cs="Arial"/>
            <w:color w:val="000000" w:themeColor="text1"/>
            <w:lang w:val="en-US"/>
          </w:rPr>
          <w:t>momentum indicator</w:t>
        </w:r>
      </w:hyperlink>
      <w:r w:rsidRPr="00A612A1">
        <w:rPr>
          <w:rFonts w:ascii="Arial" w:eastAsiaTheme="minorHAnsi" w:hAnsi="Arial" w:cs="Arial"/>
          <w:color w:val="000000" w:themeColor="text1"/>
          <w:lang w:val="en-US"/>
        </w:rPr>
        <w:t>, that shows the relationship between two </w:t>
      </w:r>
      <w:hyperlink r:id="rId12" w:history="1">
        <w:r w:rsidRPr="00A612A1">
          <w:rPr>
            <w:rFonts w:ascii="Arial" w:eastAsiaTheme="minorHAnsi" w:hAnsi="Arial" w:cs="Arial"/>
            <w:color w:val="000000" w:themeColor="text1"/>
            <w:lang w:val="en-US"/>
          </w:rPr>
          <w:t>moving averages</w:t>
        </w:r>
      </w:hyperlink>
      <w:r w:rsidRPr="00A612A1">
        <w:rPr>
          <w:rFonts w:ascii="Arial" w:eastAsiaTheme="minorHAnsi" w:hAnsi="Arial" w:cs="Arial"/>
          <w:color w:val="000000" w:themeColor="text1"/>
          <w:lang w:val="en-US"/>
        </w:rPr>
        <w:t xml:space="preserve"> (MAs) of prices. </w:t>
      </w:r>
      <w:r w:rsidR="00EE2E5D" w:rsidRPr="00A612A1">
        <w:rPr>
          <w:rFonts w:ascii="Arial" w:eastAsiaTheme="minorHAnsi" w:hAnsi="Arial" w:cs="Arial"/>
          <w:color w:val="000000" w:themeColor="text1"/>
          <w:lang w:val="en-US"/>
        </w:rPr>
        <w:t>MACD is a lagging indicator</w:t>
      </w:r>
      <w:r w:rsidR="00601503" w:rsidRPr="00A612A1">
        <w:rPr>
          <w:rFonts w:ascii="Arial" w:eastAsiaTheme="minorHAnsi" w:hAnsi="Arial" w:cs="Arial"/>
          <w:color w:val="000000" w:themeColor="text1"/>
          <w:lang w:val="en-US"/>
        </w:rPr>
        <w:t>.</w:t>
      </w:r>
    </w:p>
    <w:p w14:paraId="795A2047" w14:textId="77777777" w:rsidR="00601503" w:rsidRPr="00A612A1" w:rsidRDefault="00601503" w:rsidP="00601503">
      <w:pPr>
        <w:rPr>
          <w:rFonts w:ascii="Arial" w:eastAsiaTheme="minorHAnsi" w:hAnsi="Arial" w:cs="Arial"/>
          <w:b/>
          <w:bCs/>
          <w:color w:val="000000" w:themeColor="text1"/>
          <w:lang w:val="en-US"/>
        </w:rPr>
      </w:pPr>
    </w:p>
    <w:p w14:paraId="119536A9" w14:textId="77777777" w:rsidR="00601503" w:rsidRPr="00A612A1" w:rsidRDefault="00601503" w:rsidP="00601503">
      <w:pPr>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Computing MACD:</w:t>
      </w:r>
    </w:p>
    <w:p w14:paraId="245EB668" w14:textId="77777777" w:rsidR="00601503" w:rsidRPr="00A612A1" w:rsidRDefault="00601503" w:rsidP="00601503">
      <w:pPr>
        <w:numPr>
          <w:ilvl w:val="0"/>
          <w:numId w:val="4"/>
        </w:numPr>
        <w:shd w:val="clear" w:color="auto" w:fill="FFFFFF"/>
        <w:spacing w:line="360" w:lineRule="atLeast"/>
        <w:ind w:left="1035"/>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Compute the 12-period EMA of prices</w:t>
      </w:r>
    </w:p>
    <w:p w14:paraId="6088726B" w14:textId="77777777" w:rsidR="00601503" w:rsidRPr="00A612A1" w:rsidRDefault="00601503" w:rsidP="00601503">
      <w:pPr>
        <w:numPr>
          <w:ilvl w:val="0"/>
          <w:numId w:val="4"/>
        </w:numPr>
        <w:shd w:val="clear" w:color="auto" w:fill="FFFFFF"/>
        <w:spacing w:line="360" w:lineRule="atLeast"/>
        <w:ind w:left="1035"/>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Compute the 26-period EMA of prices</w:t>
      </w:r>
    </w:p>
    <w:p w14:paraId="6D9A6D60" w14:textId="77777777" w:rsidR="00601503" w:rsidRPr="00A612A1" w:rsidRDefault="00601503" w:rsidP="00601503">
      <w:pPr>
        <w:numPr>
          <w:ilvl w:val="0"/>
          <w:numId w:val="4"/>
        </w:numPr>
        <w:shd w:val="clear" w:color="auto" w:fill="FFFFFF"/>
        <w:spacing w:line="360" w:lineRule="atLeast"/>
        <w:ind w:left="1035"/>
        <w:rPr>
          <w:rFonts w:ascii="Arial" w:eastAsiaTheme="minorHAnsi" w:hAnsi="Arial" w:cs="Arial"/>
          <w:color w:val="000000" w:themeColor="text1"/>
          <w:lang w:val="en-US"/>
        </w:rPr>
      </w:pPr>
      <w:r w:rsidRPr="00A612A1">
        <w:rPr>
          <w:rFonts w:ascii="Arial" w:eastAsiaTheme="minorHAnsi" w:hAnsi="Arial" w:cs="Arial"/>
          <w:color w:val="000000" w:themeColor="text1"/>
          <w:lang w:val="en-US"/>
        </w:rPr>
        <w:lastRenderedPageBreak/>
        <w:t>Subtract 2 from 1. That is the fast MACD line.</w:t>
      </w:r>
    </w:p>
    <w:p w14:paraId="5862FB67" w14:textId="77777777" w:rsidR="001A2E83" w:rsidRPr="00A612A1" w:rsidRDefault="00601503" w:rsidP="00197981">
      <w:pPr>
        <w:numPr>
          <w:ilvl w:val="0"/>
          <w:numId w:val="4"/>
        </w:numPr>
        <w:shd w:val="clear" w:color="auto" w:fill="FFFFFF"/>
        <w:spacing w:line="360" w:lineRule="atLeast"/>
        <w:ind w:left="1035"/>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Compute the 9-period EMA of 3. That is the slow Signal line</w:t>
      </w:r>
      <w:r w:rsidR="00197981" w:rsidRPr="00A612A1">
        <w:rPr>
          <w:rFonts w:ascii="Arial" w:eastAsiaTheme="minorHAnsi" w:hAnsi="Arial" w:cs="Arial"/>
          <w:color w:val="000000" w:themeColor="text1"/>
          <w:lang w:val="en-US"/>
        </w:rPr>
        <w:t xml:space="preserve"> which is plotted on top of the MACD, usually marking triggers for buy and sell signals.</w:t>
      </w:r>
    </w:p>
    <w:p w14:paraId="68537E40" w14:textId="77777777" w:rsidR="00285143" w:rsidRPr="00A612A1" w:rsidRDefault="00285143" w:rsidP="00E97C6E">
      <w:pPr>
        <w:shd w:val="clear" w:color="auto" w:fill="FFFFFF"/>
        <w:spacing w:line="360" w:lineRule="atLeast"/>
        <w:ind w:left="1035"/>
        <w:rPr>
          <w:rFonts w:ascii="Arial" w:eastAsiaTheme="minorHAnsi" w:hAnsi="Arial" w:cs="Arial"/>
          <w:color w:val="000000" w:themeColor="text1"/>
          <w:lang w:val="en-US"/>
        </w:rPr>
      </w:pPr>
    </w:p>
    <w:p w14:paraId="661F434D" w14:textId="77777777" w:rsidR="004D548F" w:rsidRPr="00A612A1" w:rsidRDefault="004D548F" w:rsidP="00F923BC">
      <w:pPr>
        <w:rPr>
          <w:rFonts w:ascii="Arial" w:eastAsiaTheme="minorHAnsi" w:hAnsi="Arial" w:cs="Arial"/>
          <w:color w:val="000000" w:themeColor="text1"/>
          <w:u w:val="single"/>
          <w:lang w:val="en-US"/>
        </w:rPr>
      </w:pPr>
      <w:r w:rsidRPr="00A612A1">
        <w:rPr>
          <w:rFonts w:ascii="Arial" w:eastAsiaTheme="minorHAnsi" w:hAnsi="Arial" w:cs="Arial"/>
          <w:color w:val="000000" w:themeColor="text1"/>
          <w:u w:val="single"/>
          <w:lang w:val="en-US"/>
        </w:rPr>
        <w:t>Indicator to be used:</w:t>
      </w:r>
    </w:p>
    <w:p w14:paraId="5865C9F2" w14:textId="77777777" w:rsidR="00F923BC" w:rsidRPr="00A612A1" w:rsidRDefault="009817A2" w:rsidP="00F923BC">
      <w:pPr>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 xml:space="preserve">We shall use </w:t>
      </w:r>
      <w:r w:rsidRPr="00F5498A">
        <w:rPr>
          <w:rFonts w:ascii="Arial" w:eastAsiaTheme="minorHAnsi" w:hAnsi="Arial" w:cs="Arial"/>
          <w:color w:val="0432FF"/>
          <w:lang w:val="en-US"/>
        </w:rPr>
        <w:t>Crossovers</w:t>
      </w:r>
      <w:r w:rsidR="00217FB2" w:rsidRPr="00F5498A">
        <w:rPr>
          <w:rFonts w:ascii="Arial" w:eastAsiaTheme="minorHAnsi" w:hAnsi="Arial" w:cs="Arial"/>
          <w:color w:val="0432FF"/>
          <w:lang w:val="en-US"/>
        </w:rPr>
        <w:t xml:space="preserve"> </w:t>
      </w:r>
      <w:r w:rsidR="00217FB2" w:rsidRPr="00A612A1">
        <w:rPr>
          <w:rFonts w:ascii="Arial" w:eastAsiaTheme="minorHAnsi" w:hAnsi="Arial" w:cs="Arial"/>
          <w:color w:val="000000" w:themeColor="text1"/>
          <w:lang w:val="en-US"/>
        </w:rPr>
        <w:t>strategy</w:t>
      </w:r>
      <w:r w:rsidRPr="00A612A1">
        <w:rPr>
          <w:rFonts w:ascii="Arial" w:eastAsiaTheme="minorHAnsi" w:hAnsi="Arial" w:cs="Arial"/>
          <w:color w:val="000000" w:themeColor="text1"/>
          <w:lang w:val="en-US"/>
        </w:rPr>
        <w:t xml:space="preserve"> of the </w:t>
      </w:r>
      <w:r w:rsidR="00F923BC" w:rsidRPr="00A612A1">
        <w:rPr>
          <w:rFonts w:ascii="Arial" w:eastAsiaTheme="minorHAnsi" w:hAnsi="Arial" w:cs="Arial"/>
          <w:color w:val="000000" w:themeColor="text1"/>
          <w:lang w:val="en-US"/>
        </w:rPr>
        <w:t>MACD</w:t>
      </w:r>
      <w:r w:rsidRPr="00A612A1">
        <w:rPr>
          <w:rFonts w:ascii="Arial" w:eastAsiaTheme="minorHAnsi" w:hAnsi="Arial" w:cs="Arial"/>
          <w:color w:val="000000" w:themeColor="text1"/>
          <w:lang w:val="en-US"/>
        </w:rPr>
        <w:t xml:space="preserve"> line with the Signal Line. </w:t>
      </w:r>
    </w:p>
    <w:p w14:paraId="5401351C" w14:textId="15E6938B" w:rsidR="004445E8" w:rsidRDefault="00217FB2" w:rsidP="00217FB2">
      <w:pPr>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 xml:space="preserve">When the fast MACD line rises above the slow signal line, it means a bull cycle has begun line (a "bullish" crossover). If the fast MACD line crosses under the slow signal, a corrective period has started (a "bearish" crossover). </w:t>
      </w:r>
    </w:p>
    <w:p w14:paraId="49B6E980" w14:textId="77777777" w:rsidR="00A612A1" w:rsidRPr="00A612A1" w:rsidRDefault="00A612A1" w:rsidP="00217FB2">
      <w:pPr>
        <w:rPr>
          <w:rFonts w:ascii="Arial" w:eastAsiaTheme="minorHAnsi" w:hAnsi="Arial" w:cs="Arial"/>
          <w:color w:val="000000" w:themeColor="text1"/>
          <w:lang w:val="en-US"/>
        </w:rPr>
      </w:pPr>
    </w:p>
    <w:p w14:paraId="4D5F581A" w14:textId="77777777" w:rsidR="00217FB2" w:rsidRPr="00A612A1" w:rsidRDefault="00217FB2" w:rsidP="00217FB2">
      <w:pPr>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 xml:space="preserve">This </w:t>
      </w:r>
      <w:r w:rsidR="00E171DE" w:rsidRPr="00F5498A">
        <w:rPr>
          <w:rFonts w:ascii="Arial" w:eastAsiaTheme="minorHAnsi" w:hAnsi="Arial" w:cs="Arial"/>
          <w:color w:val="0432FF"/>
          <w:lang w:val="en-US"/>
        </w:rPr>
        <w:t xml:space="preserve">upward and downward </w:t>
      </w:r>
      <w:r w:rsidRPr="00F5498A">
        <w:rPr>
          <w:rFonts w:ascii="Arial" w:eastAsiaTheme="minorHAnsi" w:hAnsi="Arial" w:cs="Arial"/>
          <w:color w:val="0432FF"/>
          <w:lang w:val="en-US"/>
        </w:rPr>
        <w:t>Crossover</w:t>
      </w:r>
      <w:r w:rsidR="00E171DE" w:rsidRPr="00F5498A">
        <w:rPr>
          <w:rFonts w:ascii="Arial" w:eastAsiaTheme="minorHAnsi" w:hAnsi="Arial" w:cs="Arial"/>
          <w:color w:val="0432FF"/>
          <w:lang w:val="en-US"/>
        </w:rPr>
        <w:t xml:space="preserve"> </w:t>
      </w:r>
      <w:r w:rsidR="00E171DE" w:rsidRPr="00A612A1">
        <w:rPr>
          <w:rFonts w:ascii="Arial" w:eastAsiaTheme="minorHAnsi" w:hAnsi="Arial" w:cs="Arial"/>
          <w:color w:val="000000" w:themeColor="text1"/>
          <w:lang w:val="en-US"/>
        </w:rPr>
        <w:t xml:space="preserve">points </w:t>
      </w:r>
      <w:r w:rsidRPr="00A612A1">
        <w:rPr>
          <w:rFonts w:ascii="Arial" w:eastAsiaTheme="minorHAnsi" w:hAnsi="Arial" w:cs="Arial"/>
          <w:color w:val="000000" w:themeColor="text1"/>
          <w:lang w:val="en-US"/>
        </w:rPr>
        <w:t xml:space="preserve">can be identified in Python </w:t>
      </w:r>
      <w:r w:rsidR="00E171DE" w:rsidRPr="00A612A1">
        <w:rPr>
          <w:rFonts w:ascii="Arial" w:eastAsiaTheme="minorHAnsi" w:hAnsi="Arial" w:cs="Arial"/>
          <w:color w:val="000000" w:themeColor="text1"/>
          <w:lang w:val="en-US"/>
        </w:rPr>
        <w:t>by creating datasets from MACD and MACD</w:t>
      </w:r>
      <w:r w:rsidR="00287693" w:rsidRPr="00A612A1">
        <w:rPr>
          <w:rFonts w:ascii="Arial" w:eastAsiaTheme="minorHAnsi" w:hAnsi="Arial" w:cs="Arial"/>
          <w:color w:val="000000" w:themeColor="text1"/>
          <w:lang w:val="en-US"/>
        </w:rPr>
        <w:t>-</w:t>
      </w:r>
      <w:r w:rsidR="00E171DE" w:rsidRPr="00A612A1">
        <w:rPr>
          <w:rFonts w:ascii="Arial" w:eastAsiaTheme="minorHAnsi" w:hAnsi="Arial" w:cs="Arial"/>
          <w:color w:val="000000" w:themeColor="text1"/>
          <w:lang w:val="en-US"/>
        </w:rPr>
        <w:t>Signal data with a shift() of 1-day, 2-day, etc. and comparing them respectively.</w:t>
      </w:r>
    </w:p>
    <w:p w14:paraId="5DC3AA9F" w14:textId="77777777" w:rsidR="00217FB2" w:rsidRPr="00A612A1" w:rsidRDefault="00217FB2" w:rsidP="00F923BC">
      <w:pPr>
        <w:rPr>
          <w:rFonts w:ascii="Arial" w:eastAsiaTheme="minorHAnsi" w:hAnsi="Arial" w:cs="Arial"/>
          <w:color w:val="000000" w:themeColor="text1"/>
          <w:lang w:val="en-US"/>
        </w:rPr>
      </w:pPr>
    </w:p>
    <w:p w14:paraId="3675730C" w14:textId="77777777" w:rsidR="00EE7628" w:rsidRPr="00A612A1" w:rsidRDefault="00EE7628" w:rsidP="00F923BC">
      <w:pPr>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Refer to the grapy plot below.</w:t>
      </w:r>
      <w:r w:rsidR="002918AD" w:rsidRPr="00A612A1">
        <w:rPr>
          <w:rFonts w:ascii="Arial" w:eastAsiaTheme="minorHAnsi" w:hAnsi="Arial" w:cs="Arial"/>
          <w:color w:val="000000" w:themeColor="text1"/>
          <w:lang w:val="en-US"/>
        </w:rPr>
        <w:t xml:space="preserve"> Crossover points are intersection of the MACD (orange line) with Signal line (green line).</w:t>
      </w:r>
    </w:p>
    <w:p w14:paraId="52CB72AB" w14:textId="77777777" w:rsidR="002918AD" w:rsidRPr="00F5498A" w:rsidRDefault="002918AD" w:rsidP="00F923BC">
      <w:pPr>
        <w:rPr>
          <w:rFonts w:ascii="Arial" w:eastAsiaTheme="minorHAnsi" w:hAnsi="Arial" w:cs="Arial"/>
          <w:lang w:val="en-US"/>
        </w:rPr>
      </w:pPr>
    </w:p>
    <w:p w14:paraId="61FAE5C2" w14:textId="77777777" w:rsidR="00EE7628" w:rsidRPr="00F5498A" w:rsidRDefault="00A157EB" w:rsidP="00F923BC">
      <w:pPr>
        <w:rPr>
          <w:rFonts w:ascii="Arial" w:eastAsiaTheme="minorHAnsi" w:hAnsi="Arial" w:cs="Arial"/>
          <w:lang w:val="en-US"/>
        </w:rPr>
      </w:pPr>
      <w:r w:rsidRPr="00F5498A">
        <w:rPr>
          <w:rFonts w:ascii="Arial" w:eastAsiaTheme="minorHAnsi" w:hAnsi="Arial" w:cs="Arial"/>
          <w:noProof/>
          <w:lang w:val="en-US"/>
        </w:rPr>
        <w:drawing>
          <wp:inline distT="0" distB="0" distL="0" distR="0" wp14:anchorId="22E337D2" wp14:editId="01E1317C">
            <wp:extent cx="5943600" cy="2272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c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272665"/>
                    </a:xfrm>
                    <a:prstGeom prst="rect">
                      <a:avLst/>
                    </a:prstGeom>
                  </pic:spPr>
                </pic:pic>
              </a:graphicData>
            </a:graphic>
          </wp:inline>
        </w:drawing>
      </w:r>
    </w:p>
    <w:p w14:paraId="714D22EF" w14:textId="77777777" w:rsidR="00F923BC" w:rsidRPr="00F5498A" w:rsidRDefault="00F923BC" w:rsidP="00816E3D">
      <w:pPr>
        <w:autoSpaceDE w:val="0"/>
        <w:autoSpaceDN w:val="0"/>
        <w:adjustRightInd w:val="0"/>
        <w:rPr>
          <w:rFonts w:ascii="Arial" w:eastAsiaTheme="minorHAnsi" w:hAnsi="Arial" w:cs="Arial"/>
          <w:lang w:val="en-US"/>
        </w:rPr>
      </w:pPr>
    </w:p>
    <w:p w14:paraId="37421466" w14:textId="77777777" w:rsidR="00F756BB" w:rsidRPr="00A612A1" w:rsidRDefault="00F756BB" w:rsidP="00596A62">
      <w:pPr>
        <w:pStyle w:val="ListParagraph"/>
        <w:numPr>
          <w:ilvl w:val="0"/>
          <w:numId w:val="14"/>
        </w:numPr>
        <w:rPr>
          <w:rFonts w:ascii="Arial" w:hAnsi="Arial" w:cs="Arial"/>
          <w:b/>
          <w:color w:val="000000" w:themeColor="text1"/>
          <w:sz w:val="28"/>
          <w:u w:val="single"/>
        </w:rPr>
      </w:pPr>
      <w:r w:rsidRPr="00A612A1">
        <w:rPr>
          <w:rFonts w:ascii="Arial" w:hAnsi="Arial" w:cs="Arial"/>
          <w:b/>
          <w:color w:val="000000" w:themeColor="text1"/>
          <w:sz w:val="28"/>
          <w:u w:val="single"/>
        </w:rPr>
        <w:t>Stochastic Oscillator:</w:t>
      </w:r>
    </w:p>
    <w:p w14:paraId="7D156458" w14:textId="77777777" w:rsidR="00EF4468" w:rsidRPr="00A612A1" w:rsidRDefault="00EF4468" w:rsidP="00F756BB">
      <w:pPr>
        <w:rPr>
          <w:rFonts w:ascii="Arial" w:hAnsi="Arial" w:cs="Arial"/>
          <w:b/>
          <w:color w:val="000000" w:themeColor="text1"/>
          <w:u w:val="single"/>
        </w:rPr>
      </w:pPr>
    </w:p>
    <w:p w14:paraId="38B77543" w14:textId="77777777" w:rsidR="00CA629B" w:rsidRPr="00A612A1" w:rsidRDefault="00CA629B" w:rsidP="00CA629B">
      <w:pPr>
        <w:autoSpaceDE w:val="0"/>
        <w:autoSpaceDN w:val="0"/>
        <w:adjustRightInd w:val="0"/>
        <w:rPr>
          <w:rFonts w:ascii="Arial" w:eastAsiaTheme="minorHAnsi" w:hAnsi="Arial" w:cs="Arial"/>
          <w:color w:val="000000" w:themeColor="text1"/>
          <w:u w:val="single"/>
          <w:lang w:val="en-US"/>
        </w:rPr>
      </w:pPr>
      <w:r w:rsidRPr="00A612A1">
        <w:rPr>
          <w:rFonts w:ascii="Arial" w:eastAsiaTheme="minorHAnsi" w:hAnsi="Arial" w:cs="Arial"/>
          <w:color w:val="000000" w:themeColor="text1"/>
          <w:u w:val="single"/>
          <w:lang w:val="en-US"/>
        </w:rPr>
        <w:t>What is SO ?</w:t>
      </w:r>
    </w:p>
    <w:p w14:paraId="711A5764" w14:textId="77777777" w:rsidR="00EF4468" w:rsidRPr="00A612A1" w:rsidRDefault="00EF4468" w:rsidP="00F756BB">
      <w:pPr>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A stochastic oscillator is a momentum indicator that compares the closing price of a stock to the range of its prices over a certain period of time. </w:t>
      </w:r>
    </w:p>
    <w:p w14:paraId="1A977F2E" w14:textId="77777777" w:rsidR="00A33507" w:rsidRPr="00A612A1" w:rsidRDefault="00EF4468" w:rsidP="00EF4468">
      <w:pPr>
        <w:pStyle w:val="NormalWeb"/>
        <w:shd w:val="clear" w:color="auto" w:fill="FFFFFF"/>
        <w:spacing w:before="0" w:beforeAutospacing="0" w:after="255" w:afterAutospacing="0" w:line="420" w:lineRule="atLeast"/>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This indicator is calculated using the following formula:</w:t>
      </w:r>
    </w:p>
    <w:p w14:paraId="40F6D842" w14:textId="77777777" w:rsidR="00EF4468" w:rsidRPr="00A612A1" w:rsidRDefault="00EF4468" w:rsidP="00A33507">
      <w:pPr>
        <w:pStyle w:val="NormalWeb"/>
        <w:shd w:val="clear" w:color="auto" w:fill="FFFFFF"/>
        <w:spacing w:before="0" w:beforeAutospacing="0" w:after="255" w:afterAutospacing="0" w:line="420" w:lineRule="atLeast"/>
        <w:jc w:val="center"/>
        <w:rPr>
          <w:rFonts w:ascii="Arial" w:eastAsiaTheme="minorHAnsi" w:hAnsi="Arial" w:cs="Arial"/>
          <w:b/>
          <w:color w:val="000000" w:themeColor="text1"/>
          <w:lang w:val="en-US"/>
        </w:rPr>
      </w:pPr>
      <w:r w:rsidRPr="00A612A1">
        <w:rPr>
          <w:rFonts w:ascii="Arial" w:eastAsiaTheme="minorHAnsi" w:hAnsi="Arial" w:cs="Arial"/>
          <w:b/>
          <w:color w:val="000000" w:themeColor="text1"/>
          <w:lang w:val="en-US"/>
        </w:rPr>
        <w:t>%K = 100(C</w:t>
      </w:r>
      <w:r w:rsidR="00D51DF1" w:rsidRPr="00A612A1">
        <w:rPr>
          <w:rFonts w:ascii="Arial" w:eastAsiaTheme="minorHAnsi" w:hAnsi="Arial" w:cs="Arial"/>
          <w:b/>
          <w:color w:val="000000" w:themeColor="text1"/>
          <w:lang w:val="en-US"/>
        </w:rPr>
        <w:t>lose</w:t>
      </w:r>
      <w:r w:rsidRPr="00A612A1">
        <w:rPr>
          <w:rFonts w:ascii="Arial" w:eastAsiaTheme="minorHAnsi" w:hAnsi="Arial" w:cs="Arial"/>
          <w:b/>
          <w:color w:val="000000" w:themeColor="text1"/>
          <w:lang w:val="en-US"/>
        </w:rPr>
        <w:t xml:space="preserve"> – L14)</w:t>
      </w:r>
      <w:r w:rsidR="00A33507" w:rsidRPr="00A612A1">
        <w:rPr>
          <w:rFonts w:ascii="Arial" w:eastAsiaTheme="minorHAnsi" w:hAnsi="Arial" w:cs="Arial"/>
          <w:b/>
          <w:color w:val="000000" w:themeColor="text1"/>
          <w:lang w:val="en-US"/>
        </w:rPr>
        <w:t xml:space="preserve"> </w:t>
      </w:r>
      <w:r w:rsidRPr="00A612A1">
        <w:rPr>
          <w:rFonts w:ascii="Arial" w:eastAsiaTheme="minorHAnsi" w:hAnsi="Arial" w:cs="Arial"/>
          <w:b/>
          <w:color w:val="000000" w:themeColor="text1"/>
          <w:lang w:val="en-US"/>
        </w:rPr>
        <w:t>/</w:t>
      </w:r>
      <w:r w:rsidR="00A33507" w:rsidRPr="00A612A1">
        <w:rPr>
          <w:rFonts w:ascii="Arial" w:eastAsiaTheme="minorHAnsi" w:hAnsi="Arial" w:cs="Arial"/>
          <w:b/>
          <w:color w:val="000000" w:themeColor="text1"/>
          <w:lang w:val="en-US"/>
        </w:rPr>
        <w:t xml:space="preserve"> </w:t>
      </w:r>
      <w:r w:rsidRPr="00A612A1">
        <w:rPr>
          <w:rFonts w:ascii="Arial" w:eastAsiaTheme="minorHAnsi" w:hAnsi="Arial" w:cs="Arial"/>
          <w:b/>
          <w:color w:val="000000" w:themeColor="text1"/>
          <w:lang w:val="en-US"/>
        </w:rPr>
        <w:t>(H14 – L14)</w:t>
      </w:r>
    </w:p>
    <w:p w14:paraId="58D33FEE" w14:textId="77777777" w:rsidR="00EF4468" w:rsidRPr="00A612A1" w:rsidRDefault="00EF4468" w:rsidP="00A33507">
      <w:pPr>
        <w:pStyle w:val="NormalWeb"/>
        <w:shd w:val="clear" w:color="auto" w:fill="FFFFFF"/>
        <w:spacing w:before="0" w:beforeAutospacing="0" w:after="0" w:afterAutospacing="0"/>
        <w:ind w:left="288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Where:</w:t>
      </w:r>
    </w:p>
    <w:p w14:paraId="3B487324" w14:textId="77777777" w:rsidR="00EF4468" w:rsidRPr="00A612A1" w:rsidRDefault="00EF4468" w:rsidP="00D51DF1">
      <w:pPr>
        <w:pStyle w:val="NormalWeb"/>
        <w:shd w:val="clear" w:color="auto" w:fill="FFFFFF"/>
        <w:spacing w:before="0" w:beforeAutospacing="0" w:after="0" w:afterAutospacing="0"/>
        <w:ind w:left="360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C</w:t>
      </w:r>
      <w:r w:rsidR="00D51DF1" w:rsidRPr="00A612A1">
        <w:rPr>
          <w:rFonts w:ascii="Arial" w:eastAsiaTheme="minorHAnsi" w:hAnsi="Arial" w:cs="Arial"/>
          <w:color w:val="000000" w:themeColor="text1"/>
          <w:lang w:val="en-US"/>
        </w:rPr>
        <w:t>lose</w:t>
      </w:r>
      <w:r w:rsidRPr="00A612A1">
        <w:rPr>
          <w:rFonts w:ascii="Arial" w:eastAsiaTheme="minorHAnsi" w:hAnsi="Arial" w:cs="Arial"/>
          <w:color w:val="000000" w:themeColor="text1"/>
          <w:lang w:val="en-US"/>
        </w:rPr>
        <w:t xml:space="preserve"> = the most recent closing price</w:t>
      </w:r>
    </w:p>
    <w:p w14:paraId="6575F236" w14:textId="77777777" w:rsidR="00EF4468" w:rsidRPr="00A612A1" w:rsidRDefault="00EF4468" w:rsidP="00D51DF1">
      <w:pPr>
        <w:pStyle w:val="NormalWeb"/>
        <w:shd w:val="clear" w:color="auto" w:fill="FFFFFF"/>
        <w:spacing w:before="0" w:beforeAutospacing="0" w:after="0" w:afterAutospacing="0"/>
        <w:ind w:left="360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L14 = the low of the 14 previous trading sessions</w:t>
      </w:r>
    </w:p>
    <w:p w14:paraId="78D9DC0D" w14:textId="77777777" w:rsidR="00EF4468" w:rsidRPr="00A612A1" w:rsidRDefault="00EF4468" w:rsidP="00D51DF1">
      <w:pPr>
        <w:pStyle w:val="NormalWeb"/>
        <w:shd w:val="clear" w:color="auto" w:fill="FFFFFF"/>
        <w:spacing w:before="0" w:beforeAutospacing="0" w:after="0" w:afterAutospacing="0"/>
        <w:ind w:left="360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lastRenderedPageBreak/>
        <w:t>H14 = the highest price traded during the same 14-day period</w:t>
      </w:r>
    </w:p>
    <w:p w14:paraId="58DBE824" w14:textId="77777777" w:rsidR="00EF4468" w:rsidRPr="00A612A1" w:rsidRDefault="00EF4468" w:rsidP="00D51DF1">
      <w:pPr>
        <w:pStyle w:val="NormalWeb"/>
        <w:shd w:val="clear" w:color="auto" w:fill="FFFFFF"/>
        <w:spacing w:before="0" w:beforeAutospacing="0" w:after="0" w:afterAutospacing="0"/>
        <w:ind w:left="360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%K= the current market rate for the currency pair</w:t>
      </w:r>
    </w:p>
    <w:p w14:paraId="07658C04" w14:textId="77777777" w:rsidR="00EF4468" w:rsidRPr="00A612A1" w:rsidRDefault="00EF4468" w:rsidP="00D51DF1">
      <w:pPr>
        <w:pStyle w:val="NormalWeb"/>
        <w:shd w:val="clear" w:color="auto" w:fill="FFFFFF"/>
        <w:spacing w:before="0" w:beforeAutospacing="0" w:after="0" w:afterAutospacing="0"/>
        <w:ind w:left="360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%D = 3</w:t>
      </w:r>
      <w:r w:rsidR="00481854" w:rsidRPr="00A612A1">
        <w:rPr>
          <w:rFonts w:ascii="Arial" w:eastAsiaTheme="minorHAnsi" w:hAnsi="Arial" w:cs="Arial"/>
          <w:color w:val="000000" w:themeColor="text1"/>
          <w:lang w:val="en-US"/>
        </w:rPr>
        <w:t xml:space="preserve"> </w:t>
      </w:r>
      <w:r w:rsidRPr="00A612A1">
        <w:rPr>
          <w:rFonts w:ascii="Arial" w:eastAsiaTheme="minorHAnsi" w:hAnsi="Arial" w:cs="Arial"/>
          <w:color w:val="000000" w:themeColor="text1"/>
          <w:lang w:val="en-US"/>
        </w:rPr>
        <w:t>period moving average of %K</w:t>
      </w:r>
    </w:p>
    <w:p w14:paraId="5DB92E3F" w14:textId="77777777" w:rsidR="00E97C6E" w:rsidRPr="00A612A1" w:rsidRDefault="00E97C6E" w:rsidP="00E97C6E">
      <w:pPr>
        <w:pStyle w:val="NormalWeb"/>
        <w:shd w:val="clear" w:color="auto" w:fill="FFFFFF"/>
        <w:spacing w:before="0" w:beforeAutospacing="0" w:after="0" w:afterAutospacing="0"/>
        <w:rPr>
          <w:rFonts w:ascii="Arial" w:eastAsiaTheme="minorHAnsi" w:hAnsi="Arial" w:cs="Arial"/>
          <w:color w:val="000000" w:themeColor="text1"/>
          <w:lang w:val="en-US"/>
        </w:rPr>
      </w:pPr>
    </w:p>
    <w:p w14:paraId="24301AF4" w14:textId="77777777" w:rsidR="00E97C6E" w:rsidRPr="00A612A1" w:rsidRDefault="00E97C6E" w:rsidP="00E97C6E">
      <w:pPr>
        <w:pStyle w:val="NormalWeb"/>
        <w:shd w:val="clear" w:color="auto" w:fill="FFFFFF"/>
        <w:spacing w:before="0" w:beforeAutospacing="0" w:after="0" w:afterAutospacing="0"/>
        <w:rPr>
          <w:rFonts w:ascii="Arial" w:eastAsiaTheme="minorHAnsi" w:hAnsi="Arial" w:cs="Arial"/>
          <w:color w:val="000000" w:themeColor="text1"/>
          <w:lang w:val="en-US"/>
        </w:rPr>
      </w:pPr>
    </w:p>
    <w:p w14:paraId="6486C3FA" w14:textId="77777777" w:rsidR="00E97C6E" w:rsidRPr="00A612A1" w:rsidRDefault="00E97C6E" w:rsidP="00F756BB">
      <w:pPr>
        <w:rPr>
          <w:rFonts w:ascii="Arial" w:eastAsiaTheme="minorHAnsi" w:hAnsi="Arial" w:cs="Arial"/>
          <w:color w:val="000000" w:themeColor="text1"/>
          <w:u w:val="single"/>
          <w:lang w:val="en-US"/>
        </w:rPr>
      </w:pPr>
      <w:r w:rsidRPr="00A612A1">
        <w:rPr>
          <w:rFonts w:ascii="Arial" w:eastAsiaTheme="minorHAnsi" w:hAnsi="Arial" w:cs="Arial"/>
          <w:color w:val="000000" w:themeColor="text1"/>
          <w:u w:val="single"/>
          <w:lang w:val="en-US"/>
        </w:rPr>
        <w:t>Indicator to be used:</w:t>
      </w:r>
    </w:p>
    <w:p w14:paraId="211936A6" w14:textId="77777777" w:rsidR="00E97C6E" w:rsidRPr="00A612A1" w:rsidRDefault="00E97C6E" w:rsidP="00F756BB">
      <w:pPr>
        <w:rPr>
          <w:rFonts w:ascii="Arial" w:eastAsiaTheme="minorHAnsi" w:hAnsi="Arial" w:cs="Arial"/>
          <w:color w:val="000000" w:themeColor="text1"/>
          <w:u w:val="single"/>
          <w:lang w:val="en-US"/>
        </w:rPr>
      </w:pPr>
    </w:p>
    <w:p w14:paraId="5F523633" w14:textId="77777777" w:rsidR="00E97C6E" w:rsidRPr="00A612A1" w:rsidRDefault="00E97C6E" w:rsidP="00F756BB">
      <w:pPr>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We can implement the following SO indicator strategy programmatically in Python that can give us the following three signals as explained below:</w:t>
      </w:r>
    </w:p>
    <w:p w14:paraId="6FF62FB2" w14:textId="77777777" w:rsidR="00E97C6E" w:rsidRPr="00A612A1" w:rsidRDefault="00E97C6E" w:rsidP="00F756BB">
      <w:pPr>
        <w:rPr>
          <w:rFonts w:ascii="Arial" w:eastAsiaTheme="minorHAnsi" w:hAnsi="Arial" w:cs="Arial"/>
          <w:color w:val="000000" w:themeColor="text1"/>
          <w:lang w:val="en-US"/>
        </w:rPr>
      </w:pPr>
    </w:p>
    <w:p w14:paraId="5290B274" w14:textId="77777777" w:rsidR="00E97C6E" w:rsidRPr="00A612A1" w:rsidRDefault="00E97C6E" w:rsidP="00E97C6E">
      <w:pPr>
        <w:pStyle w:val="ListParagraph"/>
        <w:numPr>
          <w:ilvl w:val="0"/>
          <w:numId w:val="5"/>
        </w:numPr>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A SELL ENTRY signal when the %K line crosses down through the %D line</w:t>
      </w:r>
      <w:r w:rsidR="008A616E" w:rsidRPr="00A612A1">
        <w:rPr>
          <w:rFonts w:ascii="Arial" w:eastAsiaTheme="minorHAnsi" w:hAnsi="Arial" w:cs="Arial"/>
          <w:color w:val="000000" w:themeColor="text1"/>
          <w:lang w:val="en-US"/>
        </w:rPr>
        <w:t xml:space="preserve"> </w:t>
      </w:r>
      <w:r w:rsidRPr="00A612A1">
        <w:rPr>
          <w:rFonts w:ascii="Arial" w:eastAsiaTheme="minorHAnsi" w:hAnsi="Arial" w:cs="Arial"/>
          <w:color w:val="000000" w:themeColor="text1"/>
          <w:lang w:val="en-US"/>
        </w:rPr>
        <w:t xml:space="preserve">and the %K line is above 80. </w:t>
      </w:r>
    </w:p>
    <w:p w14:paraId="141AF079" w14:textId="77777777" w:rsidR="00E97C6E" w:rsidRPr="00A612A1" w:rsidRDefault="00E97C6E" w:rsidP="00E97C6E">
      <w:pPr>
        <w:pStyle w:val="ListParagraph"/>
        <w:numPr>
          <w:ilvl w:val="0"/>
          <w:numId w:val="5"/>
        </w:numPr>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 xml:space="preserve">The SELL EXIT signal for this short position </w:t>
      </w:r>
      <w:r w:rsidR="008A616E" w:rsidRPr="00A612A1">
        <w:rPr>
          <w:rFonts w:ascii="Arial" w:eastAsiaTheme="minorHAnsi" w:hAnsi="Arial" w:cs="Arial"/>
          <w:color w:val="000000" w:themeColor="text1"/>
          <w:lang w:val="en-US"/>
        </w:rPr>
        <w:t>shall be</w:t>
      </w:r>
      <w:r w:rsidRPr="00A612A1">
        <w:rPr>
          <w:rFonts w:ascii="Arial" w:eastAsiaTheme="minorHAnsi" w:hAnsi="Arial" w:cs="Arial"/>
          <w:color w:val="000000" w:themeColor="text1"/>
          <w:lang w:val="en-US"/>
        </w:rPr>
        <w:t xml:space="preserve"> given as soon as the %K line crosses back up</w:t>
      </w:r>
      <w:r w:rsidR="008A616E" w:rsidRPr="00A612A1">
        <w:rPr>
          <w:rFonts w:ascii="Arial" w:eastAsiaTheme="minorHAnsi" w:hAnsi="Arial" w:cs="Arial"/>
          <w:color w:val="000000" w:themeColor="text1"/>
          <w:lang w:val="en-US"/>
        </w:rPr>
        <w:t>ward</w:t>
      </w:r>
      <w:r w:rsidRPr="00A612A1">
        <w:rPr>
          <w:rFonts w:ascii="Arial" w:eastAsiaTheme="minorHAnsi" w:hAnsi="Arial" w:cs="Arial"/>
          <w:color w:val="000000" w:themeColor="text1"/>
          <w:lang w:val="en-US"/>
        </w:rPr>
        <w:t xml:space="preserve"> through the %D line, irrespective of the actual value of the %K. </w:t>
      </w:r>
    </w:p>
    <w:p w14:paraId="68880DBF" w14:textId="77777777" w:rsidR="00E97C6E" w:rsidRPr="00A612A1" w:rsidRDefault="00E97C6E" w:rsidP="00E97C6E">
      <w:pPr>
        <w:pStyle w:val="ListParagraph"/>
        <w:numPr>
          <w:ilvl w:val="0"/>
          <w:numId w:val="5"/>
        </w:numPr>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 xml:space="preserve">A BUY ENTRY signal when the %K line passes </w:t>
      </w:r>
      <w:r w:rsidR="00D94B64" w:rsidRPr="00A612A1">
        <w:rPr>
          <w:rFonts w:ascii="Arial" w:eastAsiaTheme="minorHAnsi" w:hAnsi="Arial" w:cs="Arial"/>
          <w:color w:val="000000" w:themeColor="text1"/>
          <w:lang w:val="en-US"/>
        </w:rPr>
        <w:t>upward</w:t>
      </w:r>
      <w:r w:rsidRPr="00A612A1">
        <w:rPr>
          <w:rFonts w:ascii="Arial" w:eastAsiaTheme="minorHAnsi" w:hAnsi="Arial" w:cs="Arial"/>
          <w:color w:val="000000" w:themeColor="text1"/>
          <w:lang w:val="en-US"/>
        </w:rPr>
        <w:t xml:space="preserve"> through the %D line, and the %K line is under 20 at that time. </w:t>
      </w:r>
    </w:p>
    <w:p w14:paraId="468456A4" w14:textId="77777777" w:rsidR="008A616E" w:rsidRPr="00A612A1" w:rsidRDefault="00E97C6E" w:rsidP="00E97C6E">
      <w:pPr>
        <w:pStyle w:val="ListParagraph"/>
        <w:numPr>
          <w:ilvl w:val="0"/>
          <w:numId w:val="5"/>
        </w:numPr>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 xml:space="preserve">The </w:t>
      </w:r>
      <w:r w:rsidR="008A616E" w:rsidRPr="00A612A1">
        <w:rPr>
          <w:rFonts w:ascii="Arial" w:eastAsiaTheme="minorHAnsi" w:hAnsi="Arial" w:cs="Arial"/>
          <w:color w:val="000000" w:themeColor="text1"/>
          <w:lang w:val="en-US"/>
        </w:rPr>
        <w:t>BUY EXIT</w:t>
      </w:r>
      <w:r w:rsidRPr="00A612A1">
        <w:rPr>
          <w:rFonts w:ascii="Arial" w:eastAsiaTheme="minorHAnsi" w:hAnsi="Arial" w:cs="Arial"/>
          <w:color w:val="000000" w:themeColor="text1"/>
          <w:lang w:val="en-US"/>
        </w:rPr>
        <w:t xml:space="preserve"> for this long position </w:t>
      </w:r>
      <w:r w:rsidR="00D94B64" w:rsidRPr="00A612A1">
        <w:rPr>
          <w:rFonts w:ascii="Arial" w:eastAsiaTheme="minorHAnsi" w:hAnsi="Arial" w:cs="Arial"/>
          <w:color w:val="000000" w:themeColor="text1"/>
          <w:lang w:val="en-US"/>
        </w:rPr>
        <w:t>shall be</w:t>
      </w:r>
      <w:r w:rsidRPr="00A612A1">
        <w:rPr>
          <w:rFonts w:ascii="Arial" w:eastAsiaTheme="minorHAnsi" w:hAnsi="Arial" w:cs="Arial"/>
          <w:color w:val="000000" w:themeColor="text1"/>
          <w:lang w:val="en-US"/>
        </w:rPr>
        <w:t xml:space="preserve"> given as soon as the %K line crosses back down</w:t>
      </w:r>
      <w:r w:rsidR="008C6DA5" w:rsidRPr="00A612A1">
        <w:rPr>
          <w:rFonts w:ascii="Arial" w:eastAsiaTheme="minorHAnsi" w:hAnsi="Arial" w:cs="Arial"/>
          <w:color w:val="000000" w:themeColor="text1"/>
          <w:lang w:val="en-US"/>
        </w:rPr>
        <w:t>ward</w:t>
      </w:r>
      <w:r w:rsidRPr="00A612A1">
        <w:rPr>
          <w:rFonts w:ascii="Arial" w:eastAsiaTheme="minorHAnsi" w:hAnsi="Arial" w:cs="Arial"/>
          <w:color w:val="000000" w:themeColor="text1"/>
          <w:lang w:val="en-US"/>
        </w:rPr>
        <w:t xml:space="preserve"> through the %D line, irrespective of the actual value of the %K line when this happens. </w:t>
      </w:r>
    </w:p>
    <w:p w14:paraId="5DFCADE3" w14:textId="77777777" w:rsidR="00E97C6E" w:rsidRPr="00A612A1" w:rsidRDefault="008A616E" w:rsidP="00E97C6E">
      <w:pPr>
        <w:pStyle w:val="ListParagraph"/>
        <w:numPr>
          <w:ilvl w:val="0"/>
          <w:numId w:val="5"/>
        </w:numPr>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All other conditions shall result in FLAT signal (</w:t>
      </w:r>
      <w:r w:rsidR="008C6DA5" w:rsidRPr="00A612A1">
        <w:rPr>
          <w:rFonts w:ascii="Arial" w:eastAsiaTheme="minorHAnsi" w:hAnsi="Arial" w:cs="Arial"/>
          <w:color w:val="000000" w:themeColor="text1"/>
          <w:lang w:val="en-US"/>
        </w:rPr>
        <w:t xml:space="preserve">which means </w:t>
      </w:r>
      <w:r w:rsidRPr="00A612A1">
        <w:rPr>
          <w:rFonts w:ascii="Arial" w:eastAsiaTheme="minorHAnsi" w:hAnsi="Arial" w:cs="Arial"/>
          <w:color w:val="000000" w:themeColor="text1"/>
          <w:lang w:val="en-US"/>
        </w:rPr>
        <w:t>no position).</w:t>
      </w:r>
    </w:p>
    <w:p w14:paraId="41A7D547" w14:textId="77777777" w:rsidR="00E97C6E" w:rsidRPr="00A612A1" w:rsidRDefault="00E97C6E" w:rsidP="00F756BB">
      <w:pPr>
        <w:rPr>
          <w:rFonts w:ascii="Arial" w:eastAsiaTheme="minorHAnsi" w:hAnsi="Arial" w:cs="Arial"/>
          <w:color w:val="000000" w:themeColor="text1"/>
          <w:u w:val="single"/>
          <w:lang w:val="en-US"/>
        </w:rPr>
      </w:pPr>
    </w:p>
    <w:p w14:paraId="5EADC947" w14:textId="77777777" w:rsidR="00DE4789" w:rsidRPr="00A612A1" w:rsidRDefault="00DE4789" w:rsidP="00DE4789">
      <w:pPr>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 xml:space="preserve">This </w:t>
      </w:r>
      <w:r w:rsidRPr="00F5498A">
        <w:rPr>
          <w:rFonts w:ascii="Arial" w:eastAsiaTheme="minorHAnsi" w:hAnsi="Arial" w:cs="Arial"/>
          <w:color w:val="0432FF"/>
          <w:lang w:val="en-US"/>
        </w:rPr>
        <w:t xml:space="preserve">upward and downward Crossover </w:t>
      </w:r>
      <w:r w:rsidRPr="00A612A1">
        <w:rPr>
          <w:rFonts w:ascii="Arial" w:eastAsiaTheme="minorHAnsi" w:hAnsi="Arial" w:cs="Arial"/>
          <w:color w:val="000000" w:themeColor="text1"/>
          <w:lang w:val="en-US"/>
        </w:rPr>
        <w:t>points can be identified in Python by creating datasets from %K and %D data using a shift() f</w:t>
      </w:r>
      <w:r w:rsidR="00AC72AC" w:rsidRPr="00A612A1">
        <w:rPr>
          <w:rFonts w:ascii="Arial" w:eastAsiaTheme="minorHAnsi" w:hAnsi="Arial" w:cs="Arial"/>
          <w:color w:val="000000" w:themeColor="text1"/>
          <w:lang w:val="en-US"/>
        </w:rPr>
        <w:t>u</w:t>
      </w:r>
      <w:r w:rsidRPr="00A612A1">
        <w:rPr>
          <w:rFonts w:ascii="Arial" w:eastAsiaTheme="minorHAnsi" w:hAnsi="Arial" w:cs="Arial"/>
          <w:color w:val="000000" w:themeColor="text1"/>
          <w:lang w:val="en-US"/>
        </w:rPr>
        <w:t>nction of 1-day, 2-day, etc. and comparing them respectively.</w:t>
      </w:r>
    </w:p>
    <w:p w14:paraId="4C0F8362" w14:textId="77777777" w:rsidR="00E97C6E" w:rsidRPr="00A612A1" w:rsidRDefault="00E97C6E" w:rsidP="00F756BB">
      <w:pPr>
        <w:rPr>
          <w:rFonts w:ascii="Arial" w:eastAsiaTheme="minorHAnsi" w:hAnsi="Arial" w:cs="Arial"/>
          <w:color w:val="000000" w:themeColor="text1"/>
          <w:u w:val="single"/>
          <w:lang w:val="en-US"/>
        </w:rPr>
      </w:pPr>
    </w:p>
    <w:p w14:paraId="0A30113C" w14:textId="77777777" w:rsidR="00E967DB" w:rsidRPr="00A612A1" w:rsidRDefault="00E967DB" w:rsidP="00F756BB">
      <w:pPr>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Please refer to the plot below:</w:t>
      </w:r>
    </w:p>
    <w:p w14:paraId="7111DAF9" w14:textId="77777777" w:rsidR="00BC45B1" w:rsidRPr="00A612A1" w:rsidRDefault="00E967DB" w:rsidP="00BC45B1">
      <w:pPr>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In the first plot the Blue colored “price” line looks skewed at the bottom since the “%K” value can reach as high as 100. That’s why a separate second plot is used to show the price (normalized) variation</w:t>
      </w:r>
      <w:r w:rsidR="00FB26E2" w:rsidRPr="00A612A1">
        <w:rPr>
          <w:rFonts w:ascii="Arial" w:eastAsiaTheme="minorHAnsi" w:hAnsi="Arial" w:cs="Arial"/>
          <w:color w:val="000000" w:themeColor="text1"/>
          <w:lang w:val="en-US"/>
        </w:rPr>
        <w:t>.</w:t>
      </w:r>
    </w:p>
    <w:p w14:paraId="550A7ACA" w14:textId="77777777" w:rsidR="00BC45B1" w:rsidRPr="00A612A1" w:rsidRDefault="00BC45B1" w:rsidP="00F756BB">
      <w:pPr>
        <w:rPr>
          <w:rFonts w:ascii="Arial" w:eastAsiaTheme="minorHAnsi" w:hAnsi="Arial" w:cs="Arial"/>
          <w:color w:val="000000" w:themeColor="text1"/>
          <w:lang w:val="en-US"/>
        </w:rPr>
      </w:pPr>
    </w:p>
    <w:p w14:paraId="0E158CCC" w14:textId="0E220819" w:rsidR="00AC44DF" w:rsidRDefault="00AC44DF" w:rsidP="00F756BB">
      <w:pPr>
        <w:rPr>
          <w:rFonts w:ascii="Arial" w:eastAsiaTheme="minorHAnsi" w:hAnsi="Arial" w:cs="Arial"/>
          <w:lang w:val="en-US"/>
        </w:rPr>
      </w:pPr>
      <w:r w:rsidRPr="00F5498A">
        <w:rPr>
          <w:rFonts w:ascii="Arial" w:eastAsiaTheme="minorHAnsi" w:hAnsi="Arial" w:cs="Arial"/>
          <w:noProof/>
          <w:lang w:val="en-US"/>
        </w:rPr>
        <w:lastRenderedPageBreak/>
        <w:drawing>
          <wp:inline distT="0" distB="0" distL="0" distR="0" wp14:anchorId="37340C62" wp14:editId="62CBD721">
            <wp:extent cx="5943600" cy="2266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hasticOsc.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r w:rsidRPr="00F5498A">
        <w:rPr>
          <w:rFonts w:ascii="Arial" w:eastAsiaTheme="minorHAnsi" w:hAnsi="Arial" w:cs="Arial"/>
          <w:noProof/>
          <w:lang w:val="en-US"/>
        </w:rPr>
        <w:drawing>
          <wp:inline distT="0" distB="0" distL="0" distR="0" wp14:anchorId="4109016D" wp14:editId="118896C8">
            <wp:extent cx="5943600" cy="22726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ochasticOsc_pric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272665"/>
                    </a:xfrm>
                    <a:prstGeom prst="rect">
                      <a:avLst/>
                    </a:prstGeom>
                  </pic:spPr>
                </pic:pic>
              </a:graphicData>
            </a:graphic>
          </wp:inline>
        </w:drawing>
      </w:r>
    </w:p>
    <w:p w14:paraId="4A9D6772" w14:textId="77777777" w:rsidR="00596A62" w:rsidRPr="00F5498A" w:rsidRDefault="00596A62" w:rsidP="00F756BB">
      <w:pPr>
        <w:rPr>
          <w:rFonts w:ascii="Arial" w:eastAsiaTheme="minorHAnsi" w:hAnsi="Arial" w:cs="Arial"/>
          <w:lang w:val="en-US"/>
        </w:rPr>
      </w:pPr>
    </w:p>
    <w:p w14:paraId="6BC739C9" w14:textId="77777777" w:rsidR="00E97C6E" w:rsidRPr="00F5498A" w:rsidRDefault="00E97C6E" w:rsidP="00F756BB">
      <w:pPr>
        <w:rPr>
          <w:rFonts w:ascii="Arial" w:hAnsi="Arial" w:cs="Arial"/>
          <w:b/>
          <w:u w:val="single"/>
        </w:rPr>
      </w:pPr>
    </w:p>
    <w:p w14:paraId="5500BF64" w14:textId="77777777" w:rsidR="00934A85" w:rsidRPr="00A612A1" w:rsidRDefault="00934A85" w:rsidP="00596A62">
      <w:pPr>
        <w:pStyle w:val="ListParagraph"/>
        <w:numPr>
          <w:ilvl w:val="0"/>
          <w:numId w:val="14"/>
        </w:numPr>
        <w:rPr>
          <w:rFonts w:ascii="Arial" w:hAnsi="Arial" w:cs="Arial"/>
          <w:b/>
          <w:color w:val="000000" w:themeColor="text1"/>
          <w:sz w:val="28"/>
          <w:u w:val="single"/>
        </w:rPr>
      </w:pPr>
      <w:r w:rsidRPr="00A612A1">
        <w:rPr>
          <w:rFonts w:ascii="Arial" w:hAnsi="Arial" w:cs="Arial"/>
          <w:b/>
          <w:color w:val="000000" w:themeColor="text1"/>
          <w:sz w:val="28"/>
          <w:u w:val="single"/>
        </w:rPr>
        <w:t>Commodity Channel Index (CCI)</w:t>
      </w:r>
      <w:r w:rsidR="00E87952" w:rsidRPr="00A612A1">
        <w:rPr>
          <w:rFonts w:ascii="Arial" w:hAnsi="Arial" w:cs="Arial"/>
          <w:b/>
          <w:color w:val="000000" w:themeColor="text1"/>
          <w:sz w:val="28"/>
          <w:u w:val="single"/>
        </w:rPr>
        <w:t>:</w:t>
      </w:r>
    </w:p>
    <w:p w14:paraId="18BB4469" w14:textId="77777777" w:rsidR="00E87952" w:rsidRPr="00A612A1" w:rsidRDefault="00E87952" w:rsidP="00934A85">
      <w:pPr>
        <w:rPr>
          <w:rFonts w:ascii="Arial" w:hAnsi="Arial" w:cs="Arial"/>
          <w:b/>
          <w:color w:val="000000" w:themeColor="text1"/>
          <w:u w:val="single"/>
        </w:rPr>
      </w:pPr>
    </w:p>
    <w:p w14:paraId="633C24E4" w14:textId="77777777" w:rsidR="001B3028" w:rsidRPr="00A612A1" w:rsidRDefault="001B3028" w:rsidP="00934A85">
      <w:pPr>
        <w:rPr>
          <w:rFonts w:ascii="Arial" w:eastAsiaTheme="minorHAnsi" w:hAnsi="Arial" w:cs="Arial"/>
          <w:color w:val="000000" w:themeColor="text1"/>
          <w:u w:val="single"/>
          <w:lang w:val="en-US"/>
        </w:rPr>
      </w:pPr>
      <w:r w:rsidRPr="00A612A1">
        <w:rPr>
          <w:rFonts w:ascii="Arial" w:eastAsiaTheme="minorHAnsi" w:hAnsi="Arial" w:cs="Arial"/>
          <w:color w:val="000000" w:themeColor="text1"/>
          <w:u w:val="single"/>
          <w:lang w:val="en-US"/>
        </w:rPr>
        <w:t>What is CCI ?</w:t>
      </w:r>
    </w:p>
    <w:p w14:paraId="15603A3D" w14:textId="77777777" w:rsidR="002C28FD" w:rsidRPr="00A612A1" w:rsidRDefault="000E0D2C" w:rsidP="000E0D2C">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 xml:space="preserve">The Commodity Channel Index (CCI) is a versatile indicator </w:t>
      </w:r>
      <w:r w:rsidR="002C28FD" w:rsidRPr="00A612A1">
        <w:rPr>
          <w:rFonts w:ascii="Arial" w:eastAsiaTheme="minorHAnsi" w:hAnsi="Arial" w:cs="Arial"/>
          <w:color w:val="000000" w:themeColor="text1"/>
          <w:lang w:val="en-US"/>
        </w:rPr>
        <w:t>which</w:t>
      </w:r>
      <w:r w:rsidRPr="00A612A1">
        <w:rPr>
          <w:rFonts w:ascii="Arial" w:eastAsiaTheme="minorHAnsi" w:hAnsi="Arial" w:cs="Arial"/>
          <w:color w:val="000000" w:themeColor="text1"/>
          <w:lang w:val="en-US"/>
        </w:rPr>
        <w:t xml:space="preserve"> can be </w:t>
      </w:r>
      <w:r w:rsidR="002C28FD" w:rsidRPr="00A612A1">
        <w:rPr>
          <w:rFonts w:ascii="Arial" w:eastAsiaTheme="minorHAnsi" w:hAnsi="Arial" w:cs="Arial"/>
          <w:color w:val="000000" w:themeColor="text1"/>
          <w:lang w:val="en-US"/>
        </w:rPr>
        <w:t>employed</w:t>
      </w:r>
      <w:r w:rsidRPr="00A612A1">
        <w:rPr>
          <w:rFonts w:ascii="Arial" w:eastAsiaTheme="minorHAnsi" w:hAnsi="Arial" w:cs="Arial"/>
          <w:color w:val="000000" w:themeColor="text1"/>
          <w:lang w:val="en-US"/>
        </w:rPr>
        <w:t xml:space="preserve"> to identify a new trend or warn </w:t>
      </w:r>
      <w:r w:rsidR="002C28FD" w:rsidRPr="00A612A1">
        <w:rPr>
          <w:rFonts w:ascii="Arial" w:eastAsiaTheme="minorHAnsi" w:hAnsi="Arial" w:cs="Arial"/>
          <w:color w:val="000000" w:themeColor="text1"/>
          <w:lang w:val="en-US"/>
        </w:rPr>
        <w:t xml:space="preserve">sign </w:t>
      </w:r>
      <w:r w:rsidRPr="00A612A1">
        <w:rPr>
          <w:rFonts w:ascii="Arial" w:eastAsiaTheme="minorHAnsi" w:hAnsi="Arial" w:cs="Arial"/>
          <w:color w:val="000000" w:themeColor="text1"/>
          <w:lang w:val="en-US"/>
        </w:rPr>
        <w:t xml:space="preserve">of extreme conditions. CCI </w:t>
      </w:r>
      <w:r w:rsidR="002C28FD" w:rsidRPr="00A612A1">
        <w:rPr>
          <w:rFonts w:ascii="Arial" w:eastAsiaTheme="minorHAnsi" w:hAnsi="Arial" w:cs="Arial"/>
          <w:color w:val="000000" w:themeColor="text1"/>
          <w:lang w:val="en-US"/>
        </w:rPr>
        <w:t xml:space="preserve">can be used to </w:t>
      </w:r>
      <w:r w:rsidRPr="00A612A1">
        <w:rPr>
          <w:rFonts w:ascii="Arial" w:eastAsiaTheme="minorHAnsi" w:hAnsi="Arial" w:cs="Arial"/>
          <w:color w:val="000000" w:themeColor="text1"/>
          <w:lang w:val="en-US"/>
        </w:rPr>
        <w:t xml:space="preserve">measure the current price level </w:t>
      </w:r>
      <w:r w:rsidR="002C28FD" w:rsidRPr="00A612A1">
        <w:rPr>
          <w:rFonts w:ascii="Arial" w:eastAsiaTheme="minorHAnsi" w:hAnsi="Arial" w:cs="Arial"/>
          <w:color w:val="000000" w:themeColor="text1"/>
          <w:lang w:val="en-US"/>
        </w:rPr>
        <w:t xml:space="preserve">which is </w:t>
      </w:r>
      <w:r w:rsidRPr="00A612A1">
        <w:rPr>
          <w:rFonts w:ascii="Arial" w:eastAsiaTheme="minorHAnsi" w:hAnsi="Arial" w:cs="Arial"/>
          <w:color w:val="000000" w:themeColor="text1"/>
          <w:lang w:val="en-US"/>
        </w:rPr>
        <w:t xml:space="preserve">relative to an average price level over a given period of time. </w:t>
      </w:r>
    </w:p>
    <w:p w14:paraId="27A6EFDB" w14:textId="77777777" w:rsidR="002C28FD" w:rsidRPr="00A612A1" w:rsidRDefault="002C28FD" w:rsidP="000E0D2C">
      <w:pPr>
        <w:autoSpaceDE w:val="0"/>
        <w:autoSpaceDN w:val="0"/>
        <w:adjustRightInd w:val="0"/>
        <w:rPr>
          <w:rFonts w:ascii="Arial" w:eastAsiaTheme="minorHAnsi" w:hAnsi="Arial" w:cs="Arial"/>
          <w:color w:val="000000" w:themeColor="text1"/>
          <w:lang w:val="en-US"/>
        </w:rPr>
      </w:pPr>
    </w:p>
    <w:p w14:paraId="4A4C7927" w14:textId="77777777" w:rsidR="00392296" w:rsidRPr="00F5498A" w:rsidRDefault="000E0D2C" w:rsidP="00392296">
      <w:pPr>
        <w:pStyle w:val="ListParagraph"/>
        <w:numPr>
          <w:ilvl w:val="0"/>
          <w:numId w:val="1"/>
        </w:numPr>
        <w:autoSpaceDE w:val="0"/>
        <w:autoSpaceDN w:val="0"/>
        <w:adjustRightInd w:val="0"/>
        <w:rPr>
          <w:rFonts w:ascii="Arial" w:eastAsiaTheme="minorHAnsi" w:hAnsi="Arial" w:cs="Arial"/>
          <w:color w:val="22313F"/>
          <w:lang w:val="en-US"/>
        </w:rPr>
      </w:pPr>
      <w:r w:rsidRPr="00A612A1">
        <w:rPr>
          <w:rFonts w:ascii="Arial" w:eastAsiaTheme="minorHAnsi" w:hAnsi="Arial" w:cs="Arial"/>
          <w:color w:val="000000" w:themeColor="text1"/>
          <w:lang w:val="en-US"/>
        </w:rPr>
        <w:t>CCI</w:t>
      </w:r>
      <w:r w:rsidR="002C28FD" w:rsidRPr="00A612A1">
        <w:rPr>
          <w:rFonts w:ascii="Arial" w:eastAsiaTheme="minorHAnsi" w:hAnsi="Arial" w:cs="Arial"/>
          <w:color w:val="000000" w:themeColor="text1"/>
          <w:lang w:val="en-US"/>
        </w:rPr>
        <w:t xml:space="preserve"> shall be</w:t>
      </w:r>
      <w:r w:rsidRPr="00A612A1">
        <w:rPr>
          <w:rFonts w:ascii="Arial" w:eastAsiaTheme="minorHAnsi" w:hAnsi="Arial" w:cs="Arial"/>
          <w:color w:val="000000" w:themeColor="text1"/>
          <w:lang w:val="en-US"/>
        </w:rPr>
        <w:t xml:space="preserve"> relatively high when prices are far above their average</w:t>
      </w:r>
      <w:r w:rsidR="002C28FD" w:rsidRPr="00A612A1">
        <w:rPr>
          <w:rFonts w:ascii="Arial" w:eastAsiaTheme="minorHAnsi" w:hAnsi="Arial" w:cs="Arial"/>
          <w:color w:val="000000" w:themeColor="text1"/>
          <w:lang w:val="en-US"/>
        </w:rPr>
        <w:t xml:space="preserve"> level</w:t>
      </w:r>
      <w:r w:rsidR="00392296" w:rsidRPr="00A612A1">
        <w:rPr>
          <w:rFonts w:ascii="Arial" w:eastAsiaTheme="minorHAnsi" w:hAnsi="Arial" w:cs="Arial"/>
          <w:color w:val="000000" w:themeColor="text1"/>
          <w:lang w:val="en-US"/>
        </w:rPr>
        <w:t xml:space="preserve"> </w:t>
      </w:r>
      <w:r w:rsidR="00392296" w:rsidRPr="00F5498A">
        <w:rPr>
          <w:rFonts w:ascii="Arial" w:eastAsiaTheme="minorHAnsi" w:hAnsi="Arial" w:cs="Arial"/>
          <w:color w:val="22313F"/>
          <w:lang w:val="en-US"/>
        </w:rPr>
        <w:t>(</w:t>
      </w:r>
      <w:r w:rsidR="00392296" w:rsidRPr="00F5498A">
        <w:rPr>
          <w:rFonts w:ascii="Arial" w:eastAsiaTheme="minorHAnsi" w:hAnsi="Arial" w:cs="Arial"/>
          <w:color w:val="0432FF"/>
          <w:lang w:val="en-US"/>
        </w:rPr>
        <w:t>overbought)</w:t>
      </w:r>
      <w:r w:rsidRPr="00F5498A">
        <w:rPr>
          <w:rFonts w:ascii="Arial" w:eastAsiaTheme="minorHAnsi" w:hAnsi="Arial" w:cs="Arial"/>
          <w:color w:val="22313F"/>
          <w:lang w:val="en-US"/>
        </w:rPr>
        <w:t xml:space="preserve">. </w:t>
      </w:r>
    </w:p>
    <w:p w14:paraId="72D0A9C7" w14:textId="77777777" w:rsidR="00392296" w:rsidRPr="00F5498A" w:rsidRDefault="002C28FD" w:rsidP="00392296">
      <w:pPr>
        <w:pStyle w:val="ListParagraph"/>
        <w:numPr>
          <w:ilvl w:val="0"/>
          <w:numId w:val="1"/>
        </w:numPr>
        <w:autoSpaceDE w:val="0"/>
        <w:autoSpaceDN w:val="0"/>
        <w:adjustRightInd w:val="0"/>
        <w:rPr>
          <w:rFonts w:ascii="Arial" w:eastAsiaTheme="minorHAnsi" w:hAnsi="Arial" w:cs="Arial"/>
          <w:color w:val="22313F"/>
          <w:lang w:val="en-US"/>
        </w:rPr>
      </w:pPr>
      <w:r w:rsidRPr="00A612A1">
        <w:rPr>
          <w:rFonts w:ascii="Arial" w:eastAsiaTheme="minorHAnsi" w:hAnsi="Arial" w:cs="Arial"/>
          <w:color w:val="000000" w:themeColor="text1"/>
          <w:lang w:val="en-US"/>
        </w:rPr>
        <w:t xml:space="preserve">On the other hand, </w:t>
      </w:r>
      <w:r w:rsidR="000E0D2C" w:rsidRPr="00A612A1">
        <w:rPr>
          <w:rFonts w:ascii="Arial" w:eastAsiaTheme="minorHAnsi" w:hAnsi="Arial" w:cs="Arial"/>
          <w:color w:val="000000" w:themeColor="text1"/>
          <w:lang w:val="en-US"/>
        </w:rPr>
        <w:t>CCI</w:t>
      </w:r>
      <w:r w:rsidRPr="00A612A1">
        <w:rPr>
          <w:rFonts w:ascii="Arial" w:eastAsiaTheme="minorHAnsi" w:hAnsi="Arial" w:cs="Arial"/>
          <w:color w:val="000000" w:themeColor="text1"/>
          <w:lang w:val="en-US"/>
        </w:rPr>
        <w:t xml:space="preserve"> shall be </w:t>
      </w:r>
      <w:r w:rsidR="000E0D2C" w:rsidRPr="00A612A1">
        <w:rPr>
          <w:rFonts w:ascii="Arial" w:eastAsiaTheme="minorHAnsi" w:hAnsi="Arial" w:cs="Arial"/>
          <w:color w:val="000000" w:themeColor="text1"/>
          <w:lang w:val="en-US"/>
        </w:rPr>
        <w:t xml:space="preserve">relatively low when prices are </w:t>
      </w:r>
      <w:r w:rsidRPr="00A612A1">
        <w:rPr>
          <w:rFonts w:ascii="Arial" w:eastAsiaTheme="minorHAnsi" w:hAnsi="Arial" w:cs="Arial"/>
          <w:color w:val="000000" w:themeColor="text1"/>
          <w:lang w:val="en-US"/>
        </w:rPr>
        <w:t>quiet</w:t>
      </w:r>
      <w:r w:rsidR="000E0D2C" w:rsidRPr="00A612A1">
        <w:rPr>
          <w:rFonts w:ascii="Arial" w:eastAsiaTheme="minorHAnsi" w:hAnsi="Arial" w:cs="Arial"/>
          <w:color w:val="000000" w:themeColor="text1"/>
          <w:lang w:val="en-US"/>
        </w:rPr>
        <w:t xml:space="preserve"> below their average</w:t>
      </w:r>
      <w:r w:rsidRPr="00A612A1">
        <w:rPr>
          <w:rFonts w:ascii="Arial" w:eastAsiaTheme="minorHAnsi" w:hAnsi="Arial" w:cs="Arial"/>
          <w:color w:val="000000" w:themeColor="text1"/>
          <w:lang w:val="en-US"/>
        </w:rPr>
        <w:t xml:space="preserve"> level</w:t>
      </w:r>
      <w:r w:rsidR="00392296" w:rsidRPr="00A612A1">
        <w:rPr>
          <w:rFonts w:ascii="Arial" w:eastAsiaTheme="minorHAnsi" w:hAnsi="Arial" w:cs="Arial"/>
          <w:color w:val="000000" w:themeColor="text1"/>
          <w:lang w:val="en-US"/>
        </w:rPr>
        <w:t xml:space="preserve"> </w:t>
      </w:r>
      <w:r w:rsidR="00392296" w:rsidRPr="00F5498A">
        <w:rPr>
          <w:rFonts w:ascii="Arial" w:eastAsiaTheme="minorHAnsi" w:hAnsi="Arial" w:cs="Arial"/>
          <w:color w:val="22313F"/>
          <w:lang w:val="en-US"/>
        </w:rPr>
        <w:t>(</w:t>
      </w:r>
      <w:r w:rsidR="00392296" w:rsidRPr="00F5498A">
        <w:rPr>
          <w:rFonts w:ascii="Arial" w:eastAsiaTheme="minorHAnsi" w:hAnsi="Arial" w:cs="Arial"/>
          <w:color w:val="0432FF"/>
          <w:lang w:val="en-US"/>
        </w:rPr>
        <w:t>oversold)</w:t>
      </w:r>
      <w:r w:rsidR="000E0D2C" w:rsidRPr="00F5498A">
        <w:rPr>
          <w:rFonts w:ascii="Arial" w:eastAsiaTheme="minorHAnsi" w:hAnsi="Arial" w:cs="Arial"/>
          <w:color w:val="22313F"/>
          <w:lang w:val="en-US"/>
        </w:rPr>
        <w:t xml:space="preserve">. </w:t>
      </w:r>
    </w:p>
    <w:p w14:paraId="4A0E249D" w14:textId="77777777" w:rsidR="000E0D2C" w:rsidRPr="00F5498A" w:rsidRDefault="000E0D2C" w:rsidP="00392296">
      <w:pPr>
        <w:pStyle w:val="ListParagraph"/>
        <w:numPr>
          <w:ilvl w:val="0"/>
          <w:numId w:val="1"/>
        </w:numPr>
        <w:autoSpaceDE w:val="0"/>
        <w:autoSpaceDN w:val="0"/>
        <w:adjustRightInd w:val="0"/>
        <w:rPr>
          <w:rFonts w:ascii="Arial" w:eastAsiaTheme="minorHAnsi" w:hAnsi="Arial" w:cs="Arial"/>
          <w:color w:val="22313F"/>
          <w:lang w:val="en-US"/>
        </w:rPr>
      </w:pPr>
      <w:r w:rsidRPr="00A612A1">
        <w:rPr>
          <w:rFonts w:ascii="Arial" w:eastAsiaTheme="minorHAnsi" w:hAnsi="Arial" w:cs="Arial"/>
          <w:color w:val="000000" w:themeColor="text1"/>
          <w:lang w:val="en-US"/>
        </w:rPr>
        <w:t xml:space="preserve">CCI can be used </w:t>
      </w:r>
      <w:r w:rsidR="00392296" w:rsidRPr="00A612A1">
        <w:rPr>
          <w:rFonts w:ascii="Arial" w:eastAsiaTheme="minorHAnsi" w:hAnsi="Arial" w:cs="Arial"/>
          <w:color w:val="000000" w:themeColor="text1"/>
          <w:lang w:val="en-US"/>
        </w:rPr>
        <w:t xml:space="preserve">in this way </w:t>
      </w:r>
      <w:r w:rsidRPr="00A612A1">
        <w:rPr>
          <w:rFonts w:ascii="Arial" w:eastAsiaTheme="minorHAnsi" w:hAnsi="Arial" w:cs="Arial"/>
          <w:color w:val="000000" w:themeColor="text1"/>
          <w:lang w:val="en-US"/>
        </w:rPr>
        <w:t xml:space="preserve">to identify </w:t>
      </w:r>
      <w:r w:rsidRPr="00F5498A">
        <w:rPr>
          <w:rFonts w:ascii="Arial" w:eastAsiaTheme="minorHAnsi" w:hAnsi="Arial" w:cs="Arial"/>
          <w:color w:val="0432FF"/>
          <w:lang w:val="en-US"/>
        </w:rPr>
        <w:t xml:space="preserve">overbought </w:t>
      </w:r>
      <w:r w:rsidRPr="00A612A1">
        <w:rPr>
          <w:rFonts w:ascii="Arial" w:eastAsiaTheme="minorHAnsi" w:hAnsi="Arial" w:cs="Arial"/>
          <w:color w:val="000000" w:themeColor="text1"/>
          <w:lang w:val="en-US"/>
        </w:rPr>
        <w:t xml:space="preserve">and </w:t>
      </w:r>
      <w:r w:rsidRPr="00F5498A">
        <w:rPr>
          <w:rFonts w:ascii="Arial" w:eastAsiaTheme="minorHAnsi" w:hAnsi="Arial" w:cs="Arial"/>
          <w:color w:val="0432FF"/>
          <w:lang w:val="en-US"/>
        </w:rPr>
        <w:t xml:space="preserve">oversold </w:t>
      </w:r>
      <w:r w:rsidRPr="00A612A1">
        <w:rPr>
          <w:rFonts w:ascii="Arial" w:eastAsiaTheme="minorHAnsi" w:hAnsi="Arial" w:cs="Arial"/>
          <w:color w:val="000000" w:themeColor="text1"/>
          <w:lang w:val="en-US"/>
        </w:rPr>
        <w:t>levels</w:t>
      </w:r>
      <w:r w:rsidRPr="00F5498A">
        <w:rPr>
          <w:rFonts w:ascii="Arial" w:eastAsiaTheme="minorHAnsi" w:hAnsi="Arial" w:cs="Arial"/>
          <w:color w:val="22313F"/>
          <w:lang w:val="en-US"/>
        </w:rPr>
        <w:t>.</w:t>
      </w:r>
    </w:p>
    <w:p w14:paraId="1B9F757A" w14:textId="77777777" w:rsidR="00171F69" w:rsidRPr="00F5498A" w:rsidRDefault="00171F69" w:rsidP="00171F69">
      <w:pPr>
        <w:pStyle w:val="ListParagraph"/>
        <w:autoSpaceDE w:val="0"/>
        <w:autoSpaceDN w:val="0"/>
        <w:adjustRightInd w:val="0"/>
        <w:rPr>
          <w:rFonts w:ascii="Arial" w:eastAsiaTheme="minorHAnsi" w:hAnsi="Arial" w:cs="Arial"/>
          <w:color w:val="22313F"/>
          <w:lang w:val="en-US"/>
        </w:rPr>
      </w:pPr>
    </w:p>
    <w:p w14:paraId="4F6A8603" w14:textId="77777777" w:rsidR="00171F69" w:rsidRPr="00A612A1" w:rsidRDefault="00171F69" w:rsidP="000E0D2C">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This indicator</w:t>
      </w:r>
      <w:r w:rsidR="000E0D2C" w:rsidRPr="00A612A1">
        <w:rPr>
          <w:rFonts w:ascii="Arial" w:eastAsiaTheme="minorHAnsi" w:hAnsi="Arial" w:cs="Arial"/>
          <w:color w:val="000000" w:themeColor="text1"/>
          <w:lang w:val="en-US"/>
        </w:rPr>
        <w:t xml:space="preserve"> measures the difference between a </w:t>
      </w:r>
      <w:r w:rsidRPr="00A612A1">
        <w:rPr>
          <w:rFonts w:ascii="Arial" w:eastAsiaTheme="minorHAnsi" w:hAnsi="Arial" w:cs="Arial"/>
          <w:color w:val="000000" w:themeColor="text1"/>
          <w:lang w:val="en-US"/>
        </w:rPr>
        <w:t>stocks’</w:t>
      </w:r>
      <w:r w:rsidR="000E0D2C" w:rsidRPr="00A612A1">
        <w:rPr>
          <w:rFonts w:ascii="Arial" w:eastAsiaTheme="minorHAnsi" w:hAnsi="Arial" w:cs="Arial"/>
          <w:color w:val="000000" w:themeColor="text1"/>
          <w:lang w:val="en-US"/>
        </w:rPr>
        <w:t xml:space="preserve"> price change and its average price change.</w:t>
      </w:r>
    </w:p>
    <w:p w14:paraId="44A3FFE0" w14:textId="77777777" w:rsidR="00171F69" w:rsidRPr="00A612A1" w:rsidRDefault="000E0D2C" w:rsidP="00171F69">
      <w:pPr>
        <w:pStyle w:val="ListParagraph"/>
        <w:numPr>
          <w:ilvl w:val="0"/>
          <w:numId w:val="1"/>
        </w:num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 xml:space="preserve">High positive readings </w:t>
      </w:r>
      <w:r w:rsidR="00171F69" w:rsidRPr="00A612A1">
        <w:rPr>
          <w:rFonts w:ascii="Arial" w:eastAsiaTheme="minorHAnsi" w:hAnsi="Arial" w:cs="Arial"/>
          <w:color w:val="000000" w:themeColor="text1"/>
          <w:lang w:val="en-US"/>
        </w:rPr>
        <w:t>point</w:t>
      </w:r>
      <w:r w:rsidRPr="00A612A1">
        <w:rPr>
          <w:rFonts w:ascii="Arial" w:eastAsiaTheme="minorHAnsi" w:hAnsi="Arial" w:cs="Arial"/>
          <w:color w:val="000000" w:themeColor="text1"/>
          <w:lang w:val="en-US"/>
        </w:rPr>
        <w:t xml:space="preserve"> that prices are well above their average, which is a </w:t>
      </w:r>
      <w:r w:rsidR="00171F69" w:rsidRPr="00A612A1">
        <w:rPr>
          <w:rFonts w:ascii="Arial" w:eastAsiaTheme="minorHAnsi" w:hAnsi="Arial" w:cs="Arial"/>
          <w:color w:val="000000" w:themeColor="text1"/>
          <w:lang w:val="en-US"/>
        </w:rPr>
        <w:t>sign</w:t>
      </w:r>
      <w:r w:rsidRPr="00A612A1">
        <w:rPr>
          <w:rFonts w:ascii="Arial" w:eastAsiaTheme="minorHAnsi" w:hAnsi="Arial" w:cs="Arial"/>
          <w:color w:val="000000" w:themeColor="text1"/>
          <w:lang w:val="en-US"/>
        </w:rPr>
        <w:t xml:space="preserve"> of strength. </w:t>
      </w:r>
    </w:p>
    <w:p w14:paraId="629C0598" w14:textId="77777777" w:rsidR="00171F69" w:rsidRPr="00A612A1" w:rsidRDefault="000E0D2C" w:rsidP="00171F69">
      <w:pPr>
        <w:pStyle w:val="ListParagraph"/>
        <w:numPr>
          <w:ilvl w:val="0"/>
          <w:numId w:val="1"/>
        </w:num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lastRenderedPageBreak/>
        <w:t xml:space="preserve">Low negative readings </w:t>
      </w:r>
      <w:r w:rsidR="00171F69" w:rsidRPr="00A612A1">
        <w:rPr>
          <w:rFonts w:ascii="Arial" w:eastAsiaTheme="minorHAnsi" w:hAnsi="Arial" w:cs="Arial"/>
          <w:color w:val="000000" w:themeColor="text1"/>
          <w:lang w:val="en-US"/>
        </w:rPr>
        <w:t>point</w:t>
      </w:r>
      <w:r w:rsidRPr="00A612A1">
        <w:rPr>
          <w:rFonts w:ascii="Arial" w:eastAsiaTheme="minorHAnsi" w:hAnsi="Arial" w:cs="Arial"/>
          <w:color w:val="000000" w:themeColor="text1"/>
          <w:lang w:val="en-US"/>
        </w:rPr>
        <w:t xml:space="preserve"> that prices are well below their average, which is a show of weakness.</w:t>
      </w:r>
    </w:p>
    <w:p w14:paraId="168F9487" w14:textId="77777777" w:rsidR="000E0D2C" w:rsidRPr="00A612A1" w:rsidRDefault="00171F69" w:rsidP="00171F69">
      <w:pPr>
        <w:pStyle w:val="ListParagraph"/>
        <w:numPr>
          <w:ilvl w:val="0"/>
          <w:numId w:val="1"/>
        </w:num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 xml:space="preserve">This indicator </w:t>
      </w:r>
      <w:r w:rsidR="000E0D2C" w:rsidRPr="00A612A1">
        <w:rPr>
          <w:rFonts w:ascii="Arial" w:eastAsiaTheme="minorHAnsi" w:hAnsi="Arial" w:cs="Arial"/>
          <w:color w:val="000000" w:themeColor="text1"/>
          <w:lang w:val="en-US"/>
        </w:rPr>
        <w:t xml:space="preserve">can be used as either a coincident or </w:t>
      </w:r>
      <w:r w:rsidRPr="00A612A1">
        <w:rPr>
          <w:rFonts w:ascii="Arial" w:eastAsiaTheme="minorHAnsi" w:hAnsi="Arial" w:cs="Arial"/>
          <w:color w:val="000000" w:themeColor="text1"/>
          <w:lang w:val="en-US"/>
        </w:rPr>
        <w:t xml:space="preserve">a </w:t>
      </w:r>
      <w:r w:rsidR="000E0D2C" w:rsidRPr="00A612A1">
        <w:rPr>
          <w:rFonts w:ascii="Arial" w:eastAsiaTheme="minorHAnsi" w:hAnsi="Arial" w:cs="Arial"/>
          <w:color w:val="000000" w:themeColor="text1"/>
          <w:lang w:val="en-US"/>
        </w:rPr>
        <w:t>leading indicator.</w:t>
      </w:r>
    </w:p>
    <w:p w14:paraId="1D41BFA2" w14:textId="77777777" w:rsidR="00F756BB" w:rsidRPr="00A612A1" w:rsidRDefault="00951309" w:rsidP="000E0D2C">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 xml:space="preserve">In case of CCI the definition of </w:t>
      </w:r>
      <w:r w:rsidR="000E0D2C" w:rsidRPr="00A612A1">
        <w:rPr>
          <w:rFonts w:ascii="Arial" w:eastAsiaTheme="minorHAnsi" w:hAnsi="Arial" w:cs="Arial"/>
          <w:color w:val="000000" w:themeColor="text1"/>
          <w:lang w:val="en-US"/>
        </w:rPr>
        <w:t xml:space="preserve">overbought or oversold </w:t>
      </w:r>
      <w:r w:rsidRPr="00A612A1">
        <w:rPr>
          <w:rFonts w:ascii="Arial" w:eastAsiaTheme="minorHAnsi" w:hAnsi="Arial" w:cs="Arial"/>
          <w:color w:val="000000" w:themeColor="text1"/>
          <w:lang w:val="en-US"/>
        </w:rPr>
        <w:t>can be varied</w:t>
      </w:r>
      <w:r w:rsidR="000E0D2C" w:rsidRPr="00A612A1">
        <w:rPr>
          <w:rFonts w:ascii="Arial" w:eastAsiaTheme="minorHAnsi" w:hAnsi="Arial" w:cs="Arial"/>
          <w:color w:val="000000" w:themeColor="text1"/>
          <w:lang w:val="en-US"/>
        </w:rPr>
        <w:t xml:space="preserve">. </w:t>
      </w:r>
      <w:r w:rsidRPr="00A612A1">
        <w:rPr>
          <w:rFonts w:ascii="Arial" w:eastAsiaTheme="minorHAnsi" w:hAnsi="Arial" w:cs="Arial"/>
          <w:color w:val="000000" w:themeColor="text1"/>
          <w:lang w:val="en-US"/>
        </w:rPr>
        <w:t>In theory</w:t>
      </w:r>
      <w:r w:rsidR="000E0D2C" w:rsidRPr="00A612A1">
        <w:rPr>
          <w:rFonts w:ascii="Arial" w:eastAsiaTheme="minorHAnsi" w:hAnsi="Arial" w:cs="Arial"/>
          <w:color w:val="000000" w:themeColor="text1"/>
          <w:lang w:val="en-US"/>
        </w:rPr>
        <w:t>, there are no upside or downside limits</w:t>
      </w:r>
      <w:r w:rsidRPr="00A612A1">
        <w:rPr>
          <w:rFonts w:ascii="Arial" w:eastAsiaTheme="minorHAnsi" w:hAnsi="Arial" w:cs="Arial"/>
          <w:color w:val="000000" w:themeColor="text1"/>
          <w:lang w:val="en-US"/>
        </w:rPr>
        <w:t xml:space="preserve"> in this case which </w:t>
      </w:r>
      <w:r w:rsidR="000E0D2C" w:rsidRPr="00A612A1">
        <w:rPr>
          <w:rFonts w:ascii="Arial" w:eastAsiaTheme="minorHAnsi" w:hAnsi="Arial" w:cs="Arial"/>
          <w:color w:val="000000" w:themeColor="text1"/>
          <w:lang w:val="en-US"/>
        </w:rPr>
        <w:t xml:space="preserve">makes an overbought or oversold assessment subjective. </w:t>
      </w:r>
      <w:r w:rsidRPr="00A612A1">
        <w:rPr>
          <w:rFonts w:ascii="Arial" w:eastAsiaTheme="minorHAnsi" w:hAnsi="Arial" w:cs="Arial"/>
          <w:color w:val="000000" w:themeColor="text1"/>
          <w:lang w:val="en-US"/>
        </w:rPr>
        <w:t>Also</w:t>
      </w:r>
      <w:r w:rsidR="000E0D2C" w:rsidRPr="00A612A1">
        <w:rPr>
          <w:rFonts w:ascii="Arial" w:eastAsiaTheme="minorHAnsi" w:hAnsi="Arial" w:cs="Arial"/>
          <w:color w:val="000000" w:themeColor="text1"/>
          <w:lang w:val="en-US"/>
        </w:rPr>
        <w:t xml:space="preserve">, </w:t>
      </w:r>
      <w:r w:rsidRPr="00A612A1">
        <w:rPr>
          <w:rFonts w:ascii="Arial" w:eastAsiaTheme="minorHAnsi" w:hAnsi="Arial" w:cs="Arial"/>
          <w:color w:val="000000" w:themeColor="text1"/>
          <w:lang w:val="en-US"/>
        </w:rPr>
        <w:t>symbols</w:t>
      </w:r>
      <w:r w:rsidR="000E0D2C" w:rsidRPr="00A612A1">
        <w:rPr>
          <w:rFonts w:ascii="Arial" w:eastAsiaTheme="minorHAnsi" w:hAnsi="Arial" w:cs="Arial"/>
          <w:color w:val="000000" w:themeColor="text1"/>
          <w:lang w:val="en-US"/>
        </w:rPr>
        <w:t xml:space="preserve"> can continue </w:t>
      </w:r>
      <w:r w:rsidRPr="00A612A1">
        <w:rPr>
          <w:rFonts w:ascii="Arial" w:eastAsiaTheme="minorHAnsi" w:hAnsi="Arial" w:cs="Arial"/>
          <w:color w:val="000000" w:themeColor="text1"/>
          <w:lang w:val="en-US"/>
        </w:rPr>
        <w:t>to move</w:t>
      </w:r>
      <w:r w:rsidR="000E0D2C" w:rsidRPr="00A612A1">
        <w:rPr>
          <w:rFonts w:ascii="Arial" w:eastAsiaTheme="minorHAnsi" w:hAnsi="Arial" w:cs="Arial"/>
          <w:color w:val="000000" w:themeColor="text1"/>
          <w:lang w:val="en-US"/>
        </w:rPr>
        <w:t xml:space="preserve"> higher after an indicator becomes overbought</w:t>
      </w:r>
      <w:r w:rsidRPr="00A612A1">
        <w:rPr>
          <w:rFonts w:ascii="Arial" w:eastAsiaTheme="minorHAnsi" w:hAnsi="Arial" w:cs="Arial"/>
          <w:color w:val="000000" w:themeColor="text1"/>
          <w:lang w:val="en-US"/>
        </w:rPr>
        <w:t xml:space="preserve">, as well, </w:t>
      </w:r>
      <w:r w:rsidR="000E0D2C" w:rsidRPr="00A612A1">
        <w:rPr>
          <w:rFonts w:ascii="Arial" w:eastAsiaTheme="minorHAnsi" w:hAnsi="Arial" w:cs="Arial"/>
          <w:color w:val="000000" w:themeColor="text1"/>
          <w:lang w:val="en-US"/>
        </w:rPr>
        <w:t>can continue moving lower after an indicator becomes oversold.</w:t>
      </w:r>
    </w:p>
    <w:p w14:paraId="7E61735A" w14:textId="77777777" w:rsidR="00E860E8" w:rsidRPr="00A612A1" w:rsidRDefault="00E860E8" w:rsidP="000E0D2C">
      <w:pPr>
        <w:autoSpaceDE w:val="0"/>
        <w:autoSpaceDN w:val="0"/>
        <w:adjustRightInd w:val="0"/>
        <w:rPr>
          <w:rFonts w:ascii="Arial" w:eastAsiaTheme="minorHAnsi" w:hAnsi="Arial" w:cs="Arial"/>
          <w:color w:val="000000" w:themeColor="text1"/>
          <w:lang w:val="en-US"/>
        </w:rPr>
      </w:pPr>
    </w:p>
    <w:p w14:paraId="7B934B2A" w14:textId="77777777" w:rsidR="00E860E8" w:rsidRPr="00A612A1" w:rsidRDefault="00E860E8" w:rsidP="000E0D2C">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The CCI Indicator can be calculated using the below formula:</w:t>
      </w:r>
    </w:p>
    <w:p w14:paraId="5CB773AE" w14:textId="77777777" w:rsidR="00DC459F" w:rsidRPr="00A612A1" w:rsidRDefault="00DC459F" w:rsidP="00B37AB5">
      <w:pPr>
        <w:autoSpaceDE w:val="0"/>
        <w:autoSpaceDN w:val="0"/>
        <w:adjustRightInd w:val="0"/>
        <w:jc w:val="center"/>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 xml:space="preserve">CCI = (Prices – </w:t>
      </w:r>
      <w:r w:rsidR="007E26C7" w:rsidRPr="00A612A1">
        <w:rPr>
          <w:rFonts w:ascii="Arial" w:eastAsiaTheme="minorHAnsi" w:hAnsi="Arial" w:cs="Arial"/>
          <w:color w:val="000000" w:themeColor="text1"/>
          <w:lang w:val="en-US"/>
        </w:rPr>
        <w:t>20</w:t>
      </w:r>
      <w:r w:rsidRPr="00A612A1">
        <w:rPr>
          <w:rFonts w:ascii="Arial" w:eastAsiaTheme="minorHAnsi" w:hAnsi="Arial" w:cs="Arial"/>
          <w:color w:val="000000" w:themeColor="text1"/>
          <w:lang w:val="en-US"/>
        </w:rPr>
        <w:t xml:space="preserve">-DAY SMA) / </w:t>
      </w:r>
      <w:r w:rsidR="00956F24" w:rsidRPr="00A612A1">
        <w:rPr>
          <w:rFonts w:ascii="Arial" w:eastAsiaTheme="minorHAnsi" w:hAnsi="Arial" w:cs="Arial"/>
          <w:color w:val="000000" w:themeColor="text1"/>
          <w:lang w:val="en-US"/>
        </w:rPr>
        <w:t xml:space="preserve">(.015 * </w:t>
      </w:r>
      <w:r w:rsidRPr="00A612A1">
        <w:rPr>
          <w:rFonts w:ascii="Arial" w:eastAsiaTheme="minorHAnsi" w:hAnsi="Arial" w:cs="Arial"/>
          <w:color w:val="000000" w:themeColor="text1"/>
          <w:lang w:val="en-US"/>
        </w:rPr>
        <w:t>Standard</w:t>
      </w:r>
      <w:r w:rsidR="00956F24" w:rsidRPr="00A612A1">
        <w:rPr>
          <w:rFonts w:ascii="Arial" w:eastAsiaTheme="minorHAnsi" w:hAnsi="Arial" w:cs="Arial"/>
          <w:color w:val="000000" w:themeColor="text1"/>
          <w:lang w:val="en-US"/>
        </w:rPr>
        <w:t>_Dev</w:t>
      </w:r>
      <w:r w:rsidRPr="00A612A1">
        <w:rPr>
          <w:rFonts w:ascii="Arial" w:eastAsiaTheme="minorHAnsi" w:hAnsi="Arial" w:cs="Arial"/>
          <w:color w:val="000000" w:themeColor="text1"/>
          <w:lang w:val="en-US"/>
        </w:rPr>
        <w:t>(Prices)</w:t>
      </w:r>
      <w:r w:rsidR="00956F24" w:rsidRPr="00A612A1">
        <w:rPr>
          <w:rFonts w:ascii="Arial" w:eastAsiaTheme="minorHAnsi" w:hAnsi="Arial" w:cs="Arial"/>
          <w:color w:val="000000" w:themeColor="text1"/>
          <w:lang w:val="en-US"/>
        </w:rPr>
        <w:t>)</w:t>
      </w:r>
    </w:p>
    <w:p w14:paraId="04DDC9EF" w14:textId="77777777" w:rsidR="000D1E53" w:rsidRPr="00A612A1" w:rsidRDefault="000D1E53" w:rsidP="00B37AB5">
      <w:pPr>
        <w:autoSpaceDE w:val="0"/>
        <w:autoSpaceDN w:val="0"/>
        <w:adjustRightInd w:val="0"/>
        <w:jc w:val="center"/>
        <w:rPr>
          <w:rFonts w:ascii="Arial" w:eastAsiaTheme="minorHAnsi" w:hAnsi="Arial" w:cs="Arial"/>
          <w:color w:val="000000" w:themeColor="text1"/>
          <w:lang w:val="en-US"/>
        </w:rPr>
      </w:pPr>
    </w:p>
    <w:p w14:paraId="4B9882A2" w14:textId="77777777" w:rsidR="00E860E8" w:rsidRPr="00A612A1" w:rsidRDefault="001B3028" w:rsidP="000E0D2C">
      <w:pPr>
        <w:autoSpaceDE w:val="0"/>
        <w:autoSpaceDN w:val="0"/>
        <w:adjustRightInd w:val="0"/>
        <w:rPr>
          <w:rFonts w:ascii="Arial" w:eastAsiaTheme="minorHAnsi" w:hAnsi="Arial" w:cs="Arial"/>
          <w:color w:val="000000" w:themeColor="text1"/>
          <w:u w:val="single"/>
          <w:lang w:val="en-US"/>
        </w:rPr>
      </w:pPr>
      <w:r w:rsidRPr="00A612A1">
        <w:rPr>
          <w:rFonts w:ascii="Arial" w:eastAsiaTheme="minorHAnsi" w:hAnsi="Arial" w:cs="Arial"/>
          <w:color w:val="000000" w:themeColor="text1"/>
          <w:u w:val="single"/>
          <w:lang w:val="en-US"/>
        </w:rPr>
        <w:t>Indicator to be used:</w:t>
      </w:r>
    </w:p>
    <w:p w14:paraId="34D84C28" w14:textId="77777777" w:rsidR="00D56FC5" w:rsidRPr="00A612A1" w:rsidRDefault="00D56FC5" w:rsidP="00D56FC5">
      <w:pPr>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 xml:space="preserve">The value of CCI indicator can be used as a coincident indicator, surges above +100 reflect strong price action that can signal the start of an uptrend (Bullish). </w:t>
      </w:r>
    </w:p>
    <w:p w14:paraId="68EE630F" w14:textId="77777777" w:rsidR="00D56FC5" w:rsidRPr="00A612A1" w:rsidRDefault="00D56FC5" w:rsidP="00D56FC5">
      <w:pPr>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If plunges below -100 reflect weak price action that can signal the start of a downtrend (Bearish).</w:t>
      </w:r>
    </w:p>
    <w:p w14:paraId="1C5B300F" w14:textId="77777777" w:rsidR="00DE00CB" w:rsidRPr="00F5498A" w:rsidRDefault="00DE00CB" w:rsidP="00D56FC5">
      <w:pPr>
        <w:rPr>
          <w:rFonts w:ascii="Arial" w:eastAsiaTheme="minorHAnsi" w:hAnsi="Arial" w:cs="Arial"/>
          <w:color w:val="000000"/>
          <w:lang w:val="en-US"/>
        </w:rPr>
      </w:pPr>
    </w:p>
    <w:p w14:paraId="714F81B8" w14:textId="77777777" w:rsidR="00DE00CB" w:rsidRPr="00F5498A" w:rsidRDefault="00DE00CB" w:rsidP="00D56FC5">
      <w:pPr>
        <w:rPr>
          <w:rFonts w:ascii="Arial" w:eastAsiaTheme="minorHAnsi" w:hAnsi="Arial" w:cs="Arial"/>
          <w:color w:val="000000"/>
          <w:lang w:val="en-US"/>
        </w:rPr>
      </w:pPr>
      <w:r w:rsidRPr="00F5498A">
        <w:rPr>
          <w:rFonts w:ascii="Arial" w:eastAsiaTheme="minorHAnsi" w:hAnsi="Arial" w:cs="Arial"/>
          <w:noProof/>
          <w:color w:val="000000"/>
          <w:lang w:val="en-US"/>
        </w:rPr>
        <w:drawing>
          <wp:inline distT="0" distB="0" distL="0" distR="0" wp14:anchorId="400D2483" wp14:editId="533E95B9">
            <wp:extent cx="5943600" cy="22517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CI.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51710"/>
                    </a:xfrm>
                    <a:prstGeom prst="rect">
                      <a:avLst/>
                    </a:prstGeom>
                  </pic:spPr>
                </pic:pic>
              </a:graphicData>
            </a:graphic>
          </wp:inline>
        </w:drawing>
      </w:r>
    </w:p>
    <w:p w14:paraId="0A3C5F59" w14:textId="49229B45" w:rsidR="00BC45B1" w:rsidRPr="00F5498A" w:rsidRDefault="00596A62" w:rsidP="00D56FC5">
      <w:pPr>
        <w:rPr>
          <w:rFonts w:ascii="Arial" w:eastAsiaTheme="minorHAnsi" w:hAnsi="Arial" w:cs="Arial"/>
          <w:color w:val="000000"/>
          <w:lang w:val="en-US"/>
        </w:rPr>
      </w:pPr>
      <w:r>
        <w:rPr>
          <w:rFonts w:ascii="Arial" w:eastAsiaTheme="minorHAnsi" w:hAnsi="Arial" w:cs="Arial"/>
          <w:color w:val="000000"/>
          <w:lang w:val="en-US"/>
        </w:rPr>
        <w:br w:type="page"/>
      </w:r>
    </w:p>
    <w:p w14:paraId="64113317" w14:textId="77777777" w:rsidR="00D56FC5" w:rsidRPr="00F5498A" w:rsidRDefault="00D56FC5" w:rsidP="000E0D2C">
      <w:pPr>
        <w:autoSpaceDE w:val="0"/>
        <w:autoSpaceDN w:val="0"/>
        <w:adjustRightInd w:val="0"/>
        <w:rPr>
          <w:rFonts w:ascii="Arial" w:eastAsiaTheme="minorHAnsi" w:hAnsi="Arial" w:cs="Arial"/>
          <w:color w:val="000000"/>
          <w:u w:val="single"/>
          <w:lang w:val="en-US"/>
        </w:rPr>
      </w:pPr>
    </w:p>
    <w:p w14:paraId="02E1F571" w14:textId="27D8A17D" w:rsidR="00BC45B1" w:rsidRPr="00A612A1" w:rsidRDefault="00BC45B1" w:rsidP="00BC45B1">
      <w:pPr>
        <w:pStyle w:val="Heading3"/>
        <w:shd w:val="clear" w:color="auto" w:fill="FFFFFF"/>
        <w:spacing w:before="0" w:beforeAutospacing="0" w:after="0" w:afterAutospacing="0" w:line="240" w:lineRule="atLeast"/>
        <w:jc w:val="center"/>
        <w:textAlignment w:val="baseline"/>
        <w:rPr>
          <w:rFonts w:ascii="Arial" w:hAnsi="Arial" w:cs="Arial"/>
          <w:color w:val="000000" w:themeColor="text1"/>
          <w:sz w:val="28"/>
          <w:szCs w:val="24"/>
          <w:u w:val="single"/>
        </w:rPr>
      </w:pPr>
      <w:r w:rsidRPr="00A612A1">
        <w:rPr>
          <w:rFonts w:ascii="Arial" w:hAnsi="Arial" w:cs="Arial"/>
          <w:color w:val="000000" w:themeColor="text1"/>
          <w:sz w:val="28"/>
          <w:szCs w:val="24"/>
          <w:u w:val="single"/>
        </w:rPr>
        <w:t>Part2: Theoretically Optimal Strategy</w:t>
      </w:r>
    </w:p>
    <w:p w14:paraId="3CB807D6" w14:textId="7B1164E5" w:rsidR="0018565B" w:rsidRPr="00A612A1" w:rsidRDefault="0018565B" w:rsidP="0018565B">
      <w:pPr>
        <w:pStyle w:val="Heading3"/>
        <w:shd w:val="clear" w:color="auto" w:fill="FFFFFF"/>
        <w:spacing w:before="0" w:beforeAutospacing="0" w:after="0" w:afterAutospacing="0" w:line="240" w:lineRule="atLeast"/>
        <w:textAlignment w:val="baseline"/>
        <w:rPr>
          <w:rFonts w:ascii="Arial" w:hAnsi="Arial" w:cs="Arial"/>
          <w:bCs w:val="0"/>
          <w:color w:val="000000" w:themeColor="text1"/>
          <w:sz w:val="24"/>
          <w:szCs w:val="24"/>
          <w:u w:val="single"/>
        </w:rPr>
      </w:pPr>
    </w:p>
    <w:p w14:paraId="6558A252" w14:textId="50714689" w:rsidR="0018565B" w:rsidRPr="00A612A1" w:rsidRDefault="0018565B" w:rsidP="0018565B">
      <w:pPr>
        <w:pStyle w:val="Heading3"/>
        <w:shd w:val="clear" w:color="auto" w:fill="FFFFFF"/>
        <w:spacing w:before="0" w:beforeAutospacing="0" w:after="0" w:afterAutospacing="0" w:line="240" w:lineRule="atLeast"/>
        <w:textAlignment w:val="baseline"/>
        <w:rPr>
          <w:rFonts w:ascii="Arial" w:eastAsiaTheme="minorHAnsi" w:hAnsi="Arial" w:cs="Arial"/>
          <w:bCs w:val="0"/>
          <w:color w:val="000000" w:themeColor="text1"/>
          <w:sz w:val="28"/>
          <w:szCs w:val="24"/>
          <w:u w:val="single"/>
          <w:lang w:val="en-US"/>
        </w:rPr>
      </w:pPr>
      <w:r w:rsidRPr="00A612A1">
        <w:rPr>
          <w:rFonts w:ascii="Arial" w:eastAsiaTheme="minorHAnsi" w:hAnsi="Arial" w:cs="Arial"/>
          <w:bCs w:val="0"/>
          <w:color w:val="000000" w:themeColor="text1"/>
          <w:sz w:val="28"/>
          <w:szCs w:val="24"/>
          <w:u w:val="single"/>
          <w:lang w:val="en-US"/>
        </w:rPr>
        <w:t>Assumptions:</w:t>
      </w:r>
    </w:p>
    <w:p w14:paraId="31919BBC" w14:textId="77777777" w:rsidR="001B3028" w:rsidRPr="00A612A1" w:rsidRDefault="001B3028" w:rsidP="000E0D2C">
      <w:pPr>
        <w:autoSpaceDE w:val="0"/>
        <w:autoSpaceDN w:val="0"/>
        <w:adjustRightInd w:val="0"/>
        <w:rPr>
          <w:rFonts w:ascii="Arial" w:eastAsiaTheme="minorHAnsi" w:hAnsi="Arial" w:cs="Arial"/>
          <w:color w:val="000000" w:themeColor="text1"/>
          <w:u w:val="single"/>
          <w:lang w:val="en-US"/>
        </w:rPr>
      </w:pPr>
    </w:p>
    <w:p w14:paraId="1F06AF3F" w14:textId="7307763C" w:rsidR="00E9692D" w:rsidRPr="00A612A1" w:rsidRDefault="00E9692D" w:rsidP="00E9692D">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 xml:space="preserve">In the </w:t>
      </w:r>
      <w:r w:rsidR="00EF784E" w:rsidRPr="00A612A1">
        <w:rPr>
          <w:rFonts w:ascii="Arial" w:eastAsiaTheme="minorHAnsi" w:hAnsi="Arial" w:cs="Arial"/>
          <w:color w:val="000000" w:themeColor="text1"/>
          <w:lang w:val="en-US"/>
        </w:rPr>
        <w:t>Theoretically Optimal Strategy</w:t>
      </w:r>
      <w:r w:rsidRPr="00A612A1">
        <w:rPr>
          <w:rFonts w:ascii="Arial" w:eastAsiaTheme="minorHAnsi" w:hAnsi="Arial" w:cs="Arial"/>
          <w:color w:val="000000" w:themeColor="text1"/>
          <w:lang w:val="en-US"/>
        </w:rPr>
        <w:t>, we assume that we can peek into the future. However</w:t>
      </w:r>
      <w:r w:rsidR="00464A7E" w:rsidRPr="00A612A1">
        <w:rPr>
          <w:rFonts w:ascii="Arial" w:eastAsiaTheme="minorHAnsi" w:hAnsi="Arial" w:cs="Arial"/>
          <w:color w:val="000000" w:themeColor="text1"/>
          <w:lang w:val="en-US"/>
        </w:rPr>
        <w:t>,</w:t>
      </w:r>
      <w:r w:rsidRPr="00A612A1">
        <w:rPr>
          <w:rFonts w:ascii="Arial" w:eastAsiaTheme="minorHAnsi" w:hAnsi="Arial" w:cs="Arial"/>
          <w:color w:val="000000" w:themeColor="text1"/>
          <w:lang w:val="en-US"/>
        </w:rPr>
        <w:t xml:space="preserve"> we are constrained by the portfolio size and order limits</w:t>
      </w:r>
      <w:r w:rsidR="0034375F" w:rsidRPr="00A612A1">
        <w:rPr>
          <w:rFonts w:ascii="Arial" w:eastAsiaTheme="minorHAnsi" w:hAnsi="Arial" w:cs="Arial"/>
          <w:color w:val="000000" w:themeColor="text1"/>
          <w:lang w:val="en-US"/>
        </w:rPr>
        <w:t xml:space="preserve"> as mentioned below:</w:t>
      </w:r>
    </w:p>
    <w:p w14:paraId="277DA0EF" w14:textId="77777777" w:rsidR="0034375F" w:rsidRPr="00A612A1" w:rsidRDefault="0034375F" w:rsidP="00E9692D">
      <w:pPr>
        <w:rPr>
          <w:rFonts w:ascii="Arial" w:eastAsiaTheme="minorHAnsi" w:hAnsi="Arial" w:cs="Arial"/>
          <w:color w:val="000000" w:themeColor="text1"/>
          <w:lang w:val="en-US"/>
        </w:rPr>
      </w:pPr>
    </w:p>
    <w:p w14:paraId="27D083FE" w14:textId="6A3FAA85" w:rsidR="00E9692D" w:rsidRPr="00A612A1" w:rsidRDefault="00E9692D" w:rsidP="0034375F">
      <w:pPr>
        <w:pStyle w:val="ListParagraph"/>
        <w:numPr>
          <w:ilvl w:val="0"/>
          <w:numId w:val="7"/>
        </w:numPr>
        <w:rPr>
          <w:rFonts w:ascii="Arial" w:hAnsi="Arial" w:cs="Arial"/>
          <w:color w:val="000000" w:themeColor="text1"/>
          <w:shd w:val="clear" w:color="auto" w:fill="FFFFFF"/>
        </w:rPr>
      </w:pPr>
      <w:r w:rsidRPr="00A612A1">
        <w:rPr>
          <w:rFonts w:ascii="Arial" w:hAnsi="Arial" w:cs="Arial"/>
          <w:color w:val="000000" w:themeColor="text1"/>
          <w:shd w:val="clear" w:color="auto" w:fill="FFFFFF"/>
        </w:rPr>
        <w:t>Net holdings are constrained to -1000, 0, and 1000.</w:t>
      </w:r>
    </w:p>
    <w:p w14:paraId="55DB4D0A" w14:textId="77777777" w:rsidR="0034375F" w:rsidRPr="00A612A1" w:rsidRDefault="0034375F" w:rsidP="00E9692D">
      <w:pPr>
        <w:rPr>
          <w:rFonts w:ascii="Arial" w:hAnsi="Arial" w:cs="Arial"/>
          <w:color w:val="000000" w:themeColor="text1"/>
        </w:rPr>
      </w:pPr>
    </w:p>
    <w:p w14:paraId="15762AA9" w14:textId="1993CAE4" w:rsidR="00E9692D" w:rsidRPr="00A612A1" w:rsidRDefault="00E9692D" w:rsidP="0034375F">
      <w:pPr>
        <w:pStyle w:val="ListParagraph"/>
        <w:numPr>
          <w:ilvl w:val="0"/>
          <w:numId w:val="7"/>
        </w:numPr>
        <w:rPr>
          <w:rFonts w:ascii="Arial" w:hAnsi="Arial" w:cs="Arial"/>
          <w:color w:val="000000" w:themeColor="text1"/>
          <w:shd w:val="clear" w:color="auto" w:fill="FFFFFF"/>
        </w:rPr>
      </w:pPr>
      <w:r w:rsidRPr="00A612A1">
        <w:rPr>
          <w:rFonts w:ascii="Arial" w:hAnsi="Arial" w:cs="Arial"/>
          <w:color w:val="000000" w:themeColor="text1"/>
        </w:rPr>
        <w:t xml:space="preserve">Trade amount are constrained </w:t>
      </w:r>
      <w:r w:rsidRPr="00A612A1">
        <w:rPr>
          <w:rFonts w:ascii="Arial" w:hAnsi="Arial" w:cs="Arial"/>
          <w:color w:val="000000" w:themeColor="text1"/>
          <w:shd w:val="clear" w:color="auto" w:fill="FFFFFF"/>
        </w:rPr>
        <w:t xml:space="preserve">at </w:t>
      </w:r>
    </w:p>
    <w:p w14:paraId="0D43CE36" w14:textId="2FBA7607" w:rsidR="00E9692D" w:rsidRPr="00A612A1" w:rsidRDefault="00E9692D" w:rsidP="0034375F">
      <w:pPr>
        <w:pStyle w:val="ListParagraph"/>
        <w:numPr>
          <w:ilvl w:val="1"/>
          <w:numId w:val="8"/>
        </w:numPr>
        <w:rPr>
          <w:rFonts w:ascii="Arial" w:hAnsi="Arial" w:cs="Arial"/>
          <w:color w:val="000000" w:themeColor="text1"/>
        </w:rPr>
      </w:pPr>
      <w:r w:rsidRPr="00A612A1">
        <w:rPr>
          <w:rFonts w:ascii="Arial" w:hAnsi="Arial" w:cs="Arial"/>
          <w:color w:val="000000" w:themeColor="text1"/>
          <w:shd w:val="clear" w:color="auto" w:fill="FFFFFF"/>
        </w:rPr>
        <w:t>+1000.0 indicating a BUY of 1000 shares</w:t>
      </w:r>
    </w:p>
    <w:p w14:paraId="32EAA934" w14:textId="4C460545" w:rsidR="00E9692D" w:rsidRPr="00A612A1" w:rsidRDefault="00E9692D" w:rsidP="0034375F">
      <w:pPr>
        <w:pStyle w:val="ListParagraph"/>
        <w:numPr>
          <w:ilvl w:val="1"/>
          <w:numId w:val="8"/>
        </w:numPr>
        <w:rPr>
          <w:rFonts w:ascii="Arial" w:hAnsi="Arial" w:cs="Arial"/>
          <w:color w:val="000000" w:themeColor="text1"/>
        </w:rPr>
      </w:pPr>
      <w:r w:rsidRPr="00A612A1">
        <w:rPr>
          <w:rFonts w:ascii="Arial" w:hAnsi="Arial" w:cs="Arial"/>
          <w:color w:val="000000" w:themeColor="text1"/>
          <w:shd w:val="clear" w:color="auto" w:fill="FFFFFF"/>
        </w:rPr>
        <w:t>-1000.0 indicating a SELL of 1000 shares</w:t>
      </w:r>
    </w:p>
    <w:p w14:paraId="056974CB" w14:textId="3544FDB6" w:rsidR="00E9692D" w:rsidRPr="00A612A1" w:rsidRDefault="00E9692D" w:rsidP="0034375F">
      <w:pPr>
        <w:pStyle w:val="ListParagraph"/>
        <w:numPr>
          <w:ilvl w:val="1"/>
          <w:numId w:val="8"/>
        </w:numPr>
        <w:rPr>
          <w:rFonts w:ascii="Arial" w:hAnsi="Arial" w:cs="Arial"/>
          <w:color w:val="000000" w:themeColor="text1"/>
        </w:rPr>
      </w:pPr>
      <w:r w:rsidRPr="00A612A1">
        <w:rPr>
          <w:rFonts w:ascii="Arial" w:hAnsi="Arial" w:cs="Arial"/>
          <w:color w:val="000000" w:themeColor="text1"/>
          <w:shd w:val="clear" w:color="auto" w:fill="FFFFFF"/>
        </w:rPr>
        <w:t>0.0 indicating nothing</w:t>
      </w:r>
    </w:p>
    <w:p w14:paraId="78830EDB" w14:textId="701C2A26" w:rsidR="00464A7E" w:rsidRPr="00A612A1" w:rsidRDefault="004C6787" w:rsidP="0034375F">
      <w:pPr>
        <w:pStyle w:val="ListParagraph"/>
        <w:numPr>
          <w:ilvl w:val="1"/>
          <w:numId w:val="8"/>
        </w:numPr>
        <w:rPr>
          <w:rFonts w:ascii="Arial" w:hAnsi="Arial" w:cs="Arial"/>
          <w:color w:val="000000" w:themeColor="text1"/>
        </w:rPr>
      </w:pPr>
      <w:r w:rsidRPr="00A612A1">
        <w:rPr>
          <w:rFonts w:ascii="Arial" w:hAnsi="Arial" w:cs="Arial"/>
          <w:color w:val="000000" w:themeColor="text1"/>
        </w:rPr>
        <w:t>+2000.0 indicating a BUY of 2000 shares as long as we maintain the Net holding constraints</w:t>
      </w:r>
    </w:p>
    <w:p w14:paraId="0389F9C8" w14:textId="14001F38" w:rsidR="004C6787" w:rsidRPr="00A612A1" w:rsidRDefault="004C6787" w:rsidP="0034375F">
      <w:pPr>
        <w:pStyle w:val="ListParagraph"/>
        <w:numPr>
          <w:ilvl w:val="1"/>
          <w:numId w:val="8"/>
        </w:numPr>
        <w:rPr>
          <w:rFonts w:ascii="Arial" w:hAnsi="Arial" w:cs="Arial"/>
          <w:color w:val="000000" w:themeColor="text1"/>
        </w:rPr>
      </w:pPr>
      <w:r w:rsidRPr="00A612A1">
        <w:rPr>
          <w:rFonts w:ascii="Arial" w:hAnsi="Arial" w:cs="Arial"/>
          <w:color w:val="000000" w:themeColor="text1"/>
        </w:rPr>
        <w:t>-2000.0 indicating a SELL of 2000 shares as long as we maintain the Net holding constraints</w:t>
      </w:r>
      <w:r w:rsidR="0085452A" w:rsidRPr="00A612A1">
        <w:rPr>
          <w:rFonts w:ascii="Arial" w:hAnsi="Arial" w:cs="Arial"/>
          <w:color w:val="000000" w:themeColor="text1"/>
        </w:rPr>
        <w:t>.</w:t>
      </w:r>
    </w:p>
    <w:p w14:paraId="5867F187" w14:textId="77777777" w:rsidR="0034375F" w:rsidRPr="00A612A1" w:rsidRDefault="0034375F" w:rsidP="0085452A">
      <w:pPr>
        <w:rPr>
          <w:rFonts w:ascii="Arial" w:eastAsiaTheme="minorHAnsi" w:hAnsi="Arial" w:cs="Arial"/>
          <w:color w:val="000000" w:themeColor="text1"/>
          <w:lang w:val="en-US"/>
        </w:rPr>
      </w:pPr>
    </w:p>
    <w:p w14:paraId="63BA6B4D" w14:textId="2B9A3A12" w:rsidR="0085452A" w:rsidRPr="00A612A1" w:rsidRDefault="0085452A" w:rsidP="0034375F">
      <w:pPr>
        <w:pStyle w:val="ListParagraph"/>
        <w:numPr>
          <w:ilvl w:val="0"/>
          <w:numId w:val="7"/>
        </w:numPr>
        <w:rPr>
          <w:rFonts w:ascii="Arial" w:hAnsi="Arial" w:cs="Arial"/>
          <w:color w:val="000000" w:themeColor="text1"/>
        </w:rPr>
      </w:pPr>
      <w:r w:rsidRPr="00A612A1">
        <w:rPr>
          <w:rFonts w:ascii="Arial" w:eastAsiaTheme="minorHAnsi" w:hAnsi="Arial" w:cs="Arial"/>
          <w:color w:val="000000" w:themeColor="text1"/>
          <w:lang w:val="en-US"/>
        </w:rPr>
        <w:t>The transaction costs like, commission = 0.00 and impact = 0.00</w:t>
      </w:r>
    </w:p>
    <w:p w14:paraId="1B0E7C76" w14:textId="4691DA9B" w:rsidR="00B04D2B" w:rsidRPr="00A612A1" w:rsidRDefault="00B04D2B" w:rsidP="00B04D2B">
      <w:pPr>
        <w:pStyle w:val="ListParagraph"/>
        <w:numPr>
          <w:ilvl w:val="0"/>
          <w:numId w:val="7"/>
        </w:num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Price Date Range: 2008-1-1 to 2009-12-31</w:t>
      </w:r>
    </w:p>
    <w:p w14:paraId="56B28E6B" w14:textId="77777777" w:rsidR="00B04D2B" w:rsidRPr="00A612A1" w:rsidRDefault="00B04D2B" w:rsidP="00B04D2B">
      <w:pPr>
        <w:pStyle w:val="ListParagraph"/>
        <w:rPr>
          <w:rFonts w:ascii="Arial" w:hAnsi="Arial" w:cs="Arial"/>
          <w:color w:val="000000" w:themeColor="text1"/>
        </w:rPr>
      </w:pPr>
    </w:p>
    <w:p w14:paraId="0B7EF14D" w14:textId="67EFA9CA" w:rsidR="00E9692D" w:rsidRPr="00A612A1" w:rsidRDefault="00E9692D" w:rsidP="00E9692D">
      <w:pPr>
        <w:rPr>
          <w:rFonts w:ascii="Arial" w:hAnsi="Arial" w:cs="Arial"/>
          <w:color w:val="000000" w:themeColor="text1"/>
          <w:sz w:val="28"/>
        </w:rPr>
      </w:pPr>
    </w:p>
    <w:p w14:paraId="022443D4" w14:textId="15D9AF83" w:rsidR="00106199" w:rsidRPr="00A612A1" w:rsidRDefault="00106199" w:rsidP="00E9692D">
      <w:pPr>
        <w:rPr>
          <w:rFonts w:ascii="Arial" w:hAnsi="Arial" w:cs="Arial"/>
          <w:b/>
          <w:color w:val="000000" w:themeColor="text1"/>
          <w:sz w:val="28"/>
          <w:u w:val="single"/>
        </w:rPr>
      </w:pPr>
      <w:r w:rsidRPr="00A612A1">
        <w:rPr>
          <w:rFonts w:ascii="Arial" w:hAnsi="Arial" w:cs="Arial"/>
          <w:b/>
          <w:color w:val="000000" w:themeColor="text1"/>
          <w:sz w:val="28"/>
          <w:u w:val="single"/>
        </w:rPr>
        <w:t>Approach:</w:t>
      </w:r>
    </w:p>
    <w:p w14:paraId="064CAA8F" w14:textId="4637E55F" w:rsidR="00824E79" w:rsidRPr="00A612A1" w:rsidRDefault="00824E79" w:rsidP="00E9692D">
      <w:pPr>
        <w:rPr>
          <w:rFonts w:ascii="Arial" w:hAnsi="Arial" w:cs="Arial"/>
          <w:color w:val="000000" w:themeColor="text1"/>
          <w:u w:val="single"/>
        </w:rPr>
      </w:pPr>
    </w:p>
    <w:p w14:paraId="69675AE8" w14:textId="52221B80" w:rsidR="00824E79" w:rsidRPr="00A612A1" w:rsidRDefault="00824E79" w:rsidP="0046287B">
      <w:pPr>
        <w:pStyle w:val="ListParagraph"/>
        <w:numPr>
          <w:ilvl w:val="0"/>
          <w:numId w:val="12"/>
        </w:numPr>
        <w:rPr>
          <w:rFonts w:ascii="Arial" w:hAnsi="Arial" w:cs="Arial"/>
          <w:color w:val="000000" w:themeColor="text1"/>
          <w:u w:val="single"/>
        </w:rPr>
      </w:pPr>
      <w:r w:rsidRPr="00A612A1">
        <w:rPr>
          <w:rFonts w:ascii="Arial" w:hAnsi="Arial" w:cs="Arial"/>
          <w:color w:val="000000" w:themeColor="text1"/>
          <w:u w:val="single"/>
        </w:rPr>
        <w:t>Portfolio:</w:t>
      </w:r>
    </w:p>
    <w:p w14:paraId="25D1158E" w14:textId="77777777" w:rsidR="00106199" w:rsidRPr="00A612A1" w:rsidRDefault="00106199" w:rsidP="00E9692D">
      <w:pPr>
        <w:rPr>
          <w:rFonts w:ascii="Arial" w:hAnsi="Arial" w:cs="Arial"/>
          <w:color w:val="000000" w:themeColor="text1"/>
        </w:rPr>
      </w:pPr>
    </w:p>
    <w:p w14:paraId="0CED3001" w14:textId="4CD1F807" w:rsidR="000771FE" w:rsidRPr="00A612A1" w:rsidRDefault="000771FE" w:rsidP="00E9692D">
      <w:pPr>
        <w:rPr>
          <w:rFonts w:ascii="Arial" w:hAnsi="Arial" w:cs="Arial"/>
          <w:color w:val="000000" w:themeColor="text1"/>
        </w:rPr>
      </w:pPr>
      <w:r w:rsidRPr="00A612A1">
        <w:rPr>
          <w:rFonts w:ascii="Arial" w:hAnsi="Arial" w:cs="Arial"/>
          <w:color w:val="000000" w:themeColor="text1"/>
        </w:rPr>
        <w:t>As part of my Theoretically Optimal Strategy, I followed the following approach</w:t>
      </w:r>
      <w:r w:rsidR="00CC3A38" w:rsidRPr="00A612A1">
        <w:rPr>
          <w:rFonts w:ascii="Arial" w:hAnsi="Arial" w:cs="Arial"/>
          <w:color w:val="000000" w:themeColor="text1"/>
        </w:rPr>
        <w:t xml:space="preserve"> to build the trade dataframe (df_trade</w:t>
      </w:r>
      <w:r w:rsidR="00106199" w:rsidRPr="00A612A1">
        <w:rPr>
          <w:rFonts w:ascii="Arial" w:hAnsi="Arial" w:cs="Arial"/>
          <w:color w:val="000000" w:themeColor="text1"/>
        </w:rPr>
        <w:t>s</w:t>
      </w:r>
      <w:r w:rsidR="00CC3A38" w:rsidRPr="00A612A1">
        <w:rPr>
          <w:rFonts w:ascii="Arial" w:hAnsi="Arial" w:cs="Arial"/>
          <w:color w:val="000000" w:themeColor="text1"/>
        </w:rPr>
        <w:t>)</w:t>
      </w:r>
      <w:r w:rsidRPr="00A612A1">
        <w:rPr>
          <w:rFonts w:ascii="Arial" w:hAnsi="Arial" w:cs="Arial"/>
          <w:color w:val="000000" w:themeColor="text1"/>
        </w:rPr>
        <w:t>:</w:t>
      </w:r>
    </w:p>
    <w:p w14:paraId="376745FE" w14:textId="77777777" w:rsidR="000771FE" w:rsidRPr="00A612A1" w:rsidRDefault="000771FE" w:rsidP="000771FE">
      <w:pPr>
        <w:rPr>
          <w:rFonts w:ascii="Arial" w:hAnsi="Arial" w:cs="Arial"/>
          <w:color w:val="000000" w:themeColor="text1"/>
        </w:rPr>
      </w:pPr>
    </w:p>
    <w:p w14:paraId="6C9116EE" w14:textId="7AC24D4B" w:rsidR="000771FE" w:rsidRPr="00A612A1" w:rsidRDefault="000771FE" w:rsidP="000771FE">
      <w:pPr>
        <w:rPr>
          <w:rFonts w:ascii="Arial" w:hAnsi="Arial" w:cs="Arial"/>
          <w:color w:val="000000" w:themeColor="text1"/>
        </w:rPr>
      </w:pPr>
      <w:r w:rsidRPr="00A612A1">
        <w:rPr>
          <w:rFonts w:ascii="Arial" w:hAnsi="Arial" w:cs="Arial"/>
          <w:color w:val="000000" w:themeColor="text1"/>
        </w:rPr>
        <w:t xml:space="preserve">Step 1: Loop till the </w:t>
      </w:r>
      <w:r w:rsidRPr="00A612A1">
        <w:rPr>
          <w:rFonts w:ascii="Arial" w:hAnsi="Arial" w:cs="Arial"/>
          <w:color w:val="000000" w:themeColor="text1"/>
          <w:u w:val="single"/>
        </w:rPr>
        <w:t>second last day</w:t>
      </w:r>
      <w:r w:rsidRPr="00A612A1">
        <w:rPr>
          <w:rFonts w:ascii="Arial" w:hAnsi="Arial" w:cs="Arial"/>
          <w:color w:val="000000" w:themeColor="text1"/>
        </w:rPr>
        <w:t xml:space="preserve"> [len(df_prices.index) - 1] of the available price dates. </w:t>
      </w:r>
    </w:p>
    <w:p w14:paraId="3ECC49E2" w14:textId="11238B94" w:rsidR="000771FE" w:rsidRPr="00A612A1" w:rsidRDefault="000771FE" w:rsidP="000771FE">
      <w:pPr>
        <w:ind w:left="720"/>
        <w:rPr>
          <w:rFonts w:ascii="Arial" w:hAnsi="Arial" w:cs="Arial"/>
          <w:color w:val="000000" w:themeColor="text1"/>
        </w:rPr>
      </w:pPr>
      <w:r w:rsidRPr="00A612A1">
        <w:rPr>
          <w:rFonts w:ascii="Arial" w:hAnsi="Arial" w:cs="Arial"/>
          <w:color w:val="000000" w:themeColor="text1"/>
        </w:rPr>
        <w:t>(This is because the trade amount on last day shall be zero as we cannot see the future prices.)</w:t>
      </w:r>
    </w:p>
    <w:p w14:paraId="1BAE548E" w14:textId="09EE9060" w:rsidR="00ED50AF" w:rsidRPr="00A612A1" w:rsidRDefault="00ED50AF" w:rsidP="000771FE">
      <w:pPr>
        <w:ind w:left="720"/>
        <w:rPr>
          <w:rFonts w:ascii="Arial" w:hAnsi="Arial" w:cs="Arial"/>
          <w:color w:val="000000" w:themeColor="text1"/>
        </w:rPr>
      </w:pPr>
    </w:p>
    <w:p w14:paraId="6771013E" w14:textId="77777777" w:rsidR="00ED50AF" w:rsidRPr="00A612A1" w:rsidRDefault="00ED50AF" w:rsidP="00ED50AF">
      <w:pPr>
        <w:ind w:left="720"/>
        <w:rPr>
          <w:rFonts w:ascii="Arial" w:hAnsi="Arial" w:cs="Arial"/>
          <w:color w:val="000000" w:themeColor="text1"/>
        </w:rPr>
      </w:pPr>
      <w:r w:rsidRPr="00A612A1">
        <w:rPr>
          <w:rFonts w:ascii="Arial" w:hAnsi="Arial" w:cs="Arial"/>
          <w:color w:val="000000" w:themeColor="text1"/>
        </w:rPr>
        <w:t xml:space="preserve">Step1a: </w:t>
      </w:r>
    </w:p>
    <w:p w14:paraId="28A3F1B1" w14:textId="3478B2F9" w:rsidR="00AC6378" w:rsidRPr="00A612A1" w:rsidRDefault="00AC6378" w:rsidP="00ED50AF">
      <w:pPr>
        <w:ind w:left="720"/>
        <w:rPr>
          <w:rFonts w:ascii="Arial" w:hAnsi="Arial" w:cs="Arial"/>
          <w:color w:val="000000" w:themeColor="text1"/>
        </w:rPr>
      </w:pPr>
      <w:r w:rsidRPr="00A612A1">
        <w:rPr>
          <w:rFonts w:ascii="Arial" w:hAnsi="Arial" w:cs="Arial"/>
          <w:color w:val="000000" w:themeColor="text1"/>
        </w:rPr>
        <w:t>I</w:t>
      </w:r>
      <w:r w:rsidR="00ED50AF" w:rsidRPr="00A612A1">
        <w:rPr>
          <w:rFonts w:ascii="Arial" w:hAnsi="Arial" w:cs="Arial"/>
          <w:color w:val="000000" w:themeColor="text1"/>
        </w:rPr>
        <w:t>f</w:t>
      </w:r>
      <w:r w:rsidRPr="00A612A1">
        <w:rPr>
          <w:rFonts w:ascii="Arial" w:hAnsi="Arial" w:cs="Arial"/>
          <w:color w:val="000000" w:themeColor="text1"/>
        </w:rPr>
        <w:t xml:space="preserve"> price_today</w:t>
      </w:r>
      <w:r w:rsidR="00ED50AF" w:rsidRPr="00A612A1">
        <w:rPr>
          <w:rFonts w:ascii="Arial" w:hAnsi="Arial" w:cs="Arial"/>
          <w:color w:val="000000" w:themeColor="text1"/>
        </w:rPr>
        <w:t xml:space="preserve"> &lt; </w:t>
      </w:r>
      <w:r w:rsidRPr="00A612A1">
        <w:rPr>
          <w:rFonts w:ascii="Arial" w:hAnsi="Arial" w:cs="Arial"/>
          <w:color w:val="000000" w:themeColor="text1"/>
        </w:rPr>
        <w:t>price_tomorrow</w:t>
      </w:r>
      <w:r w:rsidR="00ED50AF" w:rsidRPr="00A612A1">
        <w:rPr>
          <w:rFonts w:ascii="Arial" w:hAnsi="Arial" w:cs="Arial"/>
          <w:color w:val="000000" w:themeColor="text1"/>
        </w:rPr>
        <w:t xml:space="preserve"> and net_holding = 0</w:t>
      </w:r>
      <w:r w:rsidRPr="00A612A1">
        <w:rPr>
          <w:rFonts w:ascii="Arial" w:hAnsi="Arial" w:cs="Arial"/>
          <w:color w:val="000000" w:themeColor="text1"/>
        </w:rPr>
        <w:t xml:space="preserve"> </w:t>
      </w:r>
      <w:r w:rsidRPr="00A612A1">
        <w:rPr>
          <w:rFonts w:ascii="Arial" w:hAnsi="Arial" w:cs="Arial"/>
          <w:color w:val="000000" w:themeColor="text1"/>
        </w:rPr>
        <w:tab/>
      </w:r>
      <w:r w:rsidR="00A612A1">
        <w:rPr>
          <w:rFonts w:ascii="Arial" w:hAnsi="Arial" w:cs="Arial"/>
          <w:color w:val="000000" w:themeColor="text1"/>
        </w:rPr>
        <w:t xml:space="preserve">     </w:t>
      </w:r>
      <w:r w:rsidRPr="00A612A1">
        <w:rPr>
          <w:rFonts w:ascii="Arial" w:hAnsi="Arial" w:cs="Arial"/>
          <w:color w:val="000000" w:themeColor="text1"/>
        </w:rPr>
        <w:t>then BUY 1000 shares</w:t>
      </w:r>
      <w:r w:rsidR="00ED50AF" w:rsidRPr="00A612A1">
        <w:rPr>
          <w:rFonts w:ascii="Arial" w:hAnsi="Arial" w:cs="Arial"/>
          <w:color w:val="000000" w:themeColor="text1"/>
        </w:rPr>
        <w:br/>
      </w:r>
      <w:r w:rsidRPr="00A612A1">
        <w:rPr>
          <w:rFonts w:ascii="Arial" w:hAnsi="Arial" w:cs="Arial"/>
          <w:color w:val="000000" w:themeColor="text1"/>
        </w:rPr>
        <w:t>If price_today &lt; price_tomorrow</w:t>
      </w:r>
      <w:r w:rsidR="00ED50AF" w:rsidRPr="00A612A1">
        <w:rPr>
          <w:rFonts w:ascii="Arial" w:hAnsi="Arial" w:cs="Arial"/>
          <w:color w:val="000000" w:themeColor="text1"/>
        </w:rPr>
        <w:t xml:space="preserve"> and net_holding = -1000</w:t>
      </w:r>
      <w:r w:rsidRPr="00A612A1">
        <w:rPr>
          <w:rFonts w:ascii="Arial" w:hAnsi="Arial" w:cs="Arial"/>
          <w:color w:val="000000" w:themeColor="text1"/>
        </w:rPr>
        <w:t xml:space="preserve"> then BUY 2000 shares</w:t>
      </w:r>
      <w:r w:rsidR="00ED50AF" w:rsidRPr="00A612A1">
        <w:rPr>
          <w:rFonts w:ascii="Arial" w:hAnsi="Arial" w:cs="Arial"/>
          <w:color w:val="000000" w:themeColor="text1"/>
        </w:rPr>
        <w:br/>
      </w:r>
      <w:r w:rsidRPr="00A612A1">
        <w:rPr>
          <w:rFonts w:ascii="Arial" w:hAnsi="Arial" w:cs="Arial"/>
          <w:color w:val="000000" w:themeColor="text1"/>
        </w:rPr>
        <w:t xml:space="preserve">If price_today &lt; price_tomorrow </w:t>
      </w:r>
      <w:r w:rsidR="00ED50AF" w:rsidRPr="00A612A1">
        <w:rPr>
          <w:rFonts w:ascii="Arial" w:hAnsi="Arial" w:cs="Arial"/>
          <w:color w:val="000000" w:themeColor="text1"/>
        </w:rPr>
        <w:t>and net_holding = 1000</w:t>
      </w:r>
      <w:r w:rsidRPr="00A612A1">
        <w:rPr>
          <w:rFonts w:ascii="Arial" w:hAnsi="Arial" w:cs="Arial"/>
          <w:color w:val="000000" w:themeColor="text1"/>
        </w:rPr>
        <w:t xml:space="preserve"> </w:t>
      </w:r>
      <w:r w:rsidR="00A612A1">
        <w:rPr>
          <w:rFonts w:ascii="Arial" w:hAnsi="Arial" w:cs="Arial"/>
          <w:color w:val="000000" w:themeColor="text1"/>
        </w:rPr>
        <w:t xml:space="preserve"> </w:t>
      </w:r>
      <w:r w:rsidRPr="00A612A1">
        <w:rPr>
          <w:rFonts w:ascii="Arial" w:hAnsi="Arial" w:cs="Arial"/>
          <w:color w:val="000000" w:themeColor="text1"/>
        </w:rPr>
        <w:t xml:space="preserve">then </w:t>
      </w:r>
      <w:r w:rsidR="00ED50AF" w:rsidRPr="00A612A1">
        <w:rPr>
          <w:rFonts w:ascii="Arial" w:hAnsi="Arial" w:cs="Arial"/>
          <w:color w:val="000000" w:themeColor="text1"/>
        </w:rPr>
        <w:t>H</w:t>
      </w:r>
      <w:r w:rsidRPr="00A612A1">
        <w:rPr>
          <w:rFonts w:ascii="Arial" w:hAnsi="Arial" w:cs="Arial"/>
          <w:color w:val="000000" w:themeColor="text1"/>
        </w:rPr>
        <w:t>OLD</w:t>
      </w:r>
      <w:r w:rsidR="00ED50AF" w:rsidRPr="00A612A1">
        <w:rPr>
          <w:rFonts w:ascii="Arial" w:hAnsi="Arial" w:cs="Arial"/>
          <w:color w:val="000000" w:themeColor="text1"/>
        </w:rPr>
        <w:br/>
      </w:r>
      <w:r w:rsidRPr="00A612A1">
        <w:rPr>
          <w:rFonts w:ascii="Arial" w:hAnsi="Arial" w:cs="Arial"/>
          <w:color w:val="000000" w:themeColor="text1"/>
        </w:rPr>
        <w:t xml:space="preserve">If price_today &gt; price_tomorrow </w:t>
      </w:r>
      <w:r w:rsidR="00ED50AF" w:rsidRPr="00A612A1">
        <w:rPr>
          <w:rFonts w:ascii="Arial" w:hAnsi="Arial" w:cs="Arial"/>
          <w:color w:val="000000" w:themeColor="text1"/>
        </w:rPr>
        <w:t>and net_holding = 0</w:t>
      </w:r>
      <w:r w:rsidRPr="00A612A1">
        <w:rPr>
          <w:rFonts w:ascii="Arial" w:hAnsi="Arial" w:cs="Arial"/>
          <w:color w:val="000000" w:themeColor="text1"/>
        </w:rPr>
        <w:t xml:space="preserve"> </w:t>
      </w:r>
      <w:r w:rsidRPr="00A612A1">
        <w:rPr>
          <w:rFonts w:ascii="Arial" w:hAnsi="Arial" w:cs="Arial"/>
          <w:color w:val="000000" w:themeColor="text1"/>
        </w:rPr>
        <w:tab/>
      </w:r>
      <w:r w:rsidR="00A612A1">
        <w:rPr>
          <w:rFonts w:ascii="Arial" w:hAnsi="Arial" w:cs="Arial"/>
          <w:color w:val="000000" w:themeColor="text1"/>
        </w:rPr>
        <w:t xml:space="preserve">     </w:t>
      </w:r>
      <w:r w:rsidRPr="00A612A1">
        <w:rPr>
          <w:rFonts w:ascii="Arial" w:hAnsi="Arial" w:cs="Arial"/>
          <w:color w:val="000000" w:themeColor="text1"/>
        </w:rPr>
        <w:t>then SELL 1000 shares</w:t>
      </w:r>
      <w:r w:rsidR="00ED50AF" w:rsidRPr="00A612A1">
        <w:rPr>
          <w:rFonts w:ascii="Arial" w:hAnsi="Arial" w:cs="Arial"/>
          <w:color w:val="000000" w:themeColor="text1"/>
        </w:rPr>
        <w:br/>
      </w:r>
      <w:r w:rsidRPr="00A612A1">
        <w:rPr>
          <w:rFonts w:ascii="Arial" w:hAnsi="Arial" w:cs="Arial"/>
          <w:color w:val="000000" w:themeColor="text1"/>
        </w:rPr>
        <w:t xml:space="preserve">If price_today &gt; price_tomorrow </w:t>
      </w:r>
      <w:r w:rsidR="00ED50AF" w:rsidRPr="00A612A1">
        <w:rPr>
          <w:rFonts w:ascii="Arial" w:hAnsi="Arial" w:cs="Arial"/>
          <w:color w:val="000000" w:themeColor="text1"/>
        </w:rPr>
        <w:t>and net_holding = 1000</w:t>
      </w:r>
      <w:r w:rsidR="00A612A1">
        <w:rPr>
          <w:rFonts w:ascii="Arial" w:hAnsi="Arial" w:cs="Arial"/>
          <w:color w:val="000000" w:themeColor="text1"/>
        </w:rPr>
        <w:t xml:space="preserve">  </w:t>
      </w:r>
      <w:r w:rsidRPr="00A612A1">
        <w:rPr>
          <w:rFonts w:ascii="Arial" w:hAnsi="Arial" w:cs="Arial"/>
          <w:color w:val="000000" w:themeColor="text1"/>
        </w:rPr>
        <w:t>then SELL 2000 shares</w:t>
      </w:r>
      <w:r w:rsidR="00ED50AF" w:rsidRPr="00A612A1">
        <w:rPr>
          <w:rFonts w:ascii="Arial" w:hAnsi="Arial" w:cs="Arial"/>
          <w:color w:val="000000" w:themeColor="text1"/>
        </w:rPr>
        <w:br/>
      </w:r>
      <w:r w:rsidRPr="00A612A1">
        <w:rPr>
          <w:rFonts w:ascii="Arial" w:hAnsi="Arial" w:cs="Arial"/>
          <w:color w:val="000000" w:themeColor="text1"/>
        </w:rPr>
        <w:t>If price_today &gt; price_tomorrow</w:t>
      </w:r>
      <w:r w:rsidR="00ED50AF" w:rsidRPr="00A612A1">
        <w:rPr>
          <w:rFonts w:ascii="Arial" w:hAnsi="Arial" w:cs="Arial"/>
          <w:color w:val="000000" w:themeColor="text1"/>
        </w:rPr>
        <w:t xml:space="preserve"> and net_holding = -1000</w:t>
      </w:r>
      <w:r w:rsidRPr="00A612A1">
        <w:rPr>
          <w:rFonts w:ascii="Arial" w:hAnsi="Arial" w:cs="Arial"/>
          <w:color w:val="000000" w:themeColor="text1"/>
        </w:rPr>
        <w:t xml:space="preserve"> then HOLD</w:t>
      </w:r>
      <w:r w:rsidR="00ED50AF" w:rsidRPr="00A612A1">
        <w:rPr>
          <w:rFonts w:ascii="Arial" w:hAnsi="Arial" w:cs="Arial"/>
          <w:color w:val="000000" w:themeColor="text1"/>
        </w:rPr>
        <w:br/>
      </w:r>
      <w:r w:rsidRPr="00A612A1">
        <w:rPr>
          <w:rFonts w:ascii="Arial" w:hAnsi="Arial" w:cs="Arial"/>
          <w:color w:val="000000" w:themeColor="text1"/>
        </w:rPr>
        <w:t xml:space="preserve">If any other conditions </w:t>
      </w:r>
      <w:r w:rsidRPr="00A612A1">
        <w:rPr>
          <w:rFonts w:ascii="Arial" w:hAnsi="Arial" w:cs="Arial"/>
          <w:color w:val="000000" w:themeColor="text1"/>
        </w:rPr>
        <w:tab/>
      </w:r>
      <w:r w:rsidRPr="00A612A1">
        <w:rPr>
          <w:rFonts w:ascii="Arial" w:hAnsi="Arial" w:cs="Arial"/>
          <w:color w:val="000000" w:themeColor="text1"/>
        </w:rPr>
        <w:tab/>
      </w:r>
      <w:r w:rsidRPr="00A612A1">
        <w:rPr>
          <w:rFonts w:ascii="Arial" w:hAnsi="Arial" w:cs="Arial"/>
          <w:color w:val="000000" w:themeColor="text1"/>
        </w:rPr>
        <w:tab/>
      </w:r>
      <w:r w:rsidRPr="00A612A1">
        <w:rPr>
          <w:rFonts w:ascii="Arial" w:hAnsi="Arial" w:cs="Arial"/>
          <w:color w:val="000000" w:themeColor="text1"/>
        </w:rPr>
        <w:tab/>
      </w:r>
      <w:r w:rsidR="00A612A1">
        <w:rPr>
          <w:rFonts w:ascii="Arial" w:hAnsi="Arial" w:cs="Arial"/>
          <w:color w:val="000000" w:themeColor="text1"/>
        </w:rPr>
        <w:tab/>
        <w:t xml:space="preserve">     </w:t>
      </w:r>
      <w:r w:rsidRPr="00A612A1">
        <w:rPr>
          <w:rFonts w:ascii="Arial" w:hAnsi="Arial" w:cs="Arial"/>
          <w:color w:val="000000" w:themeColor="text1"/>
        </w:rPr>
        <w:t>then HOLD</w:t>
      </w:r>
    </w:p>
    <w:p w14:paraId="236AC513" w14:textId="77777777" w:rsidR="00AC6378" w:rsidRPr="00A612A1" w:rsidRDefault="00AC6378" w:rsidP="00AC6378">
      <w:pPr>
        <w:rPr>
          <w:rFonts w:ascii="Arial" w:hAnsi="Arial" w:cs="Arial"/>
          <w:color w:val="000000" w:themeColor="text1"/>
        </w:rPr>
      </w:pPr>
    </w:p>
    <w:p w14:paraId="6BB84E70" w14:textId="77777777" w:rsidR="00AC6378" w:rsidRPr="00A612A1" w:rsidRDefault="00AC6378" w:rsidP="00AC6378">
      <w:pPr>
        <w:rPr>
          <w:rFonts w:ascii="Arial" w:hAnsi="Arial" w:cs="Arial"/>
          <w:color w:val="000000" w:themeColor="text1"/>
        </w:rPr>
      </w:pPr>
      <w:r w:rsidRPr="00A612A1">
        <w:rPr>
          <w:rFonts w:ascii="Arial" w:hAnsi="Arial" w:cs="Arial"/>
          <w:color w:val="000000" w:themeColor="text1"/>
        </w:rPr>
        <w:t>Step 2: On the last available price day:</w:t>
      </w:r>
    </w:p>
    <w:p w14:paraId="26B7F81C" w14:textId="5D6EF40C" w:rsidR="00ED50AF" w:rsidRPr="00A612A1" w:rsidRDefault="00AC6378" w:rsidP="00AC6378">
      <w:pPr>
        <w:rPr>
          <w:rFonts w:ascii="Arial" w:hAnsi="Arial" w:cs="Arial"/>
          <w:color w:val="000000" w:themeColor="text1"/>
        </w:rPr>
      </w:pPr>
      <w:r w:rsidRPr="00A612A1">
        <w:rPr>
          <w:rFonts w:ascii="Arial" w:hAnsi="Arial" w:cs="Arial"/>
          <w:color w:val="000000" w:themeColor="text1"/>
        </w:rPr>
        <w:tab/>
        <w:t>Step 2a: S</w:t>
      </w:r>
      <w:r w:rsidR="00AF1FA7" w:rsidRPr="00A612A1">
        <w:rPr>
          <w:rFonts w:ascii="Arial" w:hAnsi="Arial" w:cs="Arial"/>
          <w:color w:val="000000" w:themeColor="text1"/>
        </w:rPr>
        <w:t>ELL “remaining shares”</w:t>
      </w:r>
    </w:p>
    <w:p w14:paraId="20255C9D" w14:textId="5009614F" w:rsidR="00ED50AF" w:rsidRPr="00E9692D" w:rsidRDefault="00ED50AF" w:rsidP="000771FE">
      <w:pPr>
        <w:ind w:left="720"/>
        <w:rPr>
          <w:rFonts w:ascii="Arial" w:hAnsi="Arial" w:cs="Arial"/>
          <w:color w:val="000000" w:themeColor="text1"/>
        </w:rPr>
      </w:pPr>
    </w:p>
    <w:p w14:paraId="1EEA177F" w14:textId="77777777" w:rsidR="006938AC" w:rsidRPr="00A612A1" w:rsidRDefault="00106199" w:rsidP="006938AC">
      <w:pPr>
        <w:autoSpaceDE w:val="0"/>
        <w:autoSpaceDN w:val="0"/>
        <w:adjustRightInd w:val="0"/>
        <w:rPr>
          <w:rFonts w:ascii="Arial" w:hAnsi="Arial" w:cs="Arial"/>
          <w:color w:val="000000" w:themeColor="text1"/>
        </w:rPr>
      </w:pPr>
      <w:r w:rsidRPr="00A612A1">
        <w:rPr>
          <w:rFonts w:ascii="Arial" w:hAnsi="Arial" w:cs="Arial"/>
          <w:color w:val="000000" w:themeColor="text1"/>
        </w:rPr>
        <w:t xml:space="preserve">Step 3: The trade dataframe (df_trades) </w:t>
      </w:r>
      <w:r w:rsidR="00535092" w:rsidRPr="00A612A1">
        <w:rPr>
          <w:rFonts w:ascii="Arial" w:hAnsi="Arial" w:cs="Arial"/>
          <w:color w:val="000000" w:themeColor="text1"/>
        </w:rPr>
        <w:t>is</w:t>
      </w:r>
      <w:r w:rsidRPr="00A612A1">
        <w:rPr>
          <w:rFonts w:ascii="Arial" w:hAnsi="Arial" w:cs="Arial"/>
          <w:color w:val="000000" w:themeColor="text1"/>
        </w:rPr>
        <w:t xml:space="preserve"> then</w:t>
      </w:r>
      <w:r w:rsidR="00535092" w:rsidRPr="00A612A1">
        <w:rPr>
          <w:rFonts w:ascii="Arial" w:hAnsi="Arial" w:cs="Arial"/>
          <w:color w:val="000000" w:themeColor="text1"/>
        </w:rPr>
        <w:t xml:space="preserve"> </w:t>
      </w:r>
      <w:r w:rsidRPr="00A612A1">
        <w:rPr>
          <w:rFonts w:ascii="Arial" w:hAnsi="Arial" w:cs="Arial"/>
          <w:color w:val="000000" w:themeColor="text1"/>
        </w:rPr>
        <w:t>passed to</w:t>
      </w:r>
      <w:r w:rsidR="00535092" w:rsidRPr="00A612A1">
        <w:rPr>
          <w:rFonts w:ascii="Arial" w:hAnsi="Arial" w:cs="Arial"/>
          <w:color w:val="000000" w:themeColor="text1"/>
        </w:rPr>
        <w:t xml:space="preserve"> the </w:t>
      </w:r>
      <w:r w:rsidRPr="00A612A1">
        <w:rPr>
          <w:rFonts w:ascii="Arial" w:hAnsi="Arial" w:cs="Arial"/>
          <w:color w:val="000000" w:themeColor="text1"/>
        </w:rPr>
        <w:t>compute_portvals() function that</w:t>
      </w:r>
      <w:r w:rsidR="006938AC" w:rsidRPr="00A612A1">
        <w:rPr>
          <w:rFonts w:ascii="Arial" w:hAnsi="Arial" w:cs="Arial"/>
          <w:color w:val="000000" w:themeColor="text1"/>
        </w:rPr>
        <w:t xml:space="preserve"> </w:t>
      </w:r>
    </w:p>
    <w:p w14:paraId="35303E61" w14:textId="778AB260" w:rsidR="00535092" w:rsidRPr="00A612A1" w:rsidRDefault="00106199" w:rsidP="006938AC">
      <w:pPr>
        <w:autoSpaceDE w:val="0"/>
        <w:autoSpaceDN w:val="0"/>
        <w:adjustRightInd w:val="0"/>
        <w:ind w:left="720"/>
        <w:rPr>
          <w:rFonts w:ascii="Arial" w:hAnsi="Arial" w:cs="Arial"/>
          <w:color w:val="000000" w:themeColor="text1"/>
        </w:rPr>
      </w:pPr>
      <w:r w:rsidRPr="00A612A1">
        <w:rPr>
          <w:rFonts w:ascii="Arial" w:hAnsi="Arial" w:cs="Arial"/>
          <w:color w:val="000000" w:themeColor="text1"/>
        </w:rPr>
        <w:t>was implemented in market simulator</w:t>
      </w:r>
      <w:r w:rsidR="00535092" w:rsidRPr="00A612A1">
        <w:rPr>
          <w:rFonts w:ascii="Arial" w:hAnsi="Arial" w:cs="Arial"/>
          <w:color w:val="000000" w:themeColor="text1"/>
        </w:rPr>
        <w:t xml:space="preserve"> program (marketsimcode.py) to compute the daily holdings and eventually the daily portfolio values.</w:t>
      </w:r>
    </w:p>
    <w:p w14:paraId="5EE9B9E1" w14:textId="582F5171" w:rsidR="00106199" w:rsidRPr="00A612A1" w:rsidRDefault="00535092" w:rsidP="006938AC">
      <w:pPr>
        <w:autoSpaceDE w:val="0"/>
        <w:autoSpaceDN w:val="0"/>
        <w:adjustRightInd w:val="0"/>
        <w:ind w:firstLine="720"/>
        <w:rPr>
          <w:rFonts w:ascii="Arial" w:hAnsi="Arial" w:cs="Arial"/>
          <w:color w:val="000000" w:themeColor="text1"/>
        </w:rPr>
      </w:pPr>
      <w:r w:rsidRPr="00A612A1">
        <w:rPr>
          <w:rFonts w:ascii="Arial" w:hAnsi="Arial" w:cs="Arial"/>
          <w:color w:val="000000" w:themeColor="text1"/>
        </w:rPr>
        <w:t>Also generated the graph and below mentioned statistics:</w:t>
      </w:r>
    </w:p>
    <w:p w14:paraId="13EA0CF1" w14:textId="77777777" w:rsidR="00120B0E" w:rsidRPr="00A612A1" w:rsidRDefault="00120B0E" w:rsidP="006938AC">
      <w:pPr>
        <w:pStyle w:val="ListParagraph"/>
        <w:numPr>
          <w:ilvl w:val="0"/>
          <w:numId w:val="11"/>
        </w:numPr>
        <w:spacing w:line="390" w:lineRule="atLeast"/>
        <w:textAlignment w:val="baseline"/>
        <w:rPr>
          <w:rFonts w:ascii="Arial" w:hAnsi="Arial" w:cs="Arial"/>
          <w:color w:val="000000" w:themeColor="text1"/>
        </w:rPr>
      </w:pPr>
      <w:r w:rsidRPr="00A612A1">
        <w:rPr>
          <w:rFonts w:ascii="Arial" w:hAnsi="Arial" w:cs="Arial"/>
          <w:color w:val="000000" w:themeColor="text1"/>
        </w:rPr>
        <w:t>Cumulative return of the benchmark and portfolio</w:t>
      </w:r>
    </w:p>
    <w:p w14:paraId="14FF4156" w14:textId="5E1F190C" w:rsidR="00120B0E" w:rsidRPr="00A612A1" w:rsidRDefault="006F3519" w:rsidP="006938AC">
      <w:pPr>
        <w:pStyle w:val="ListParagraph"/>
        <w:numPr>
          <w:ilvl w:val="0"/>
          <w:numId w:val="11"/>
        </w:numPr>
        <w:spacing w:line="390" w:lineRule="atLeast"/>
        <w:textAlignment w:val="baseline"/>
        <w:rPr>
          <w:rFonts w:ascii="Arial" w:hAnsi="Arial" w:cs="Arial"/>
          <w:color w:val="000000" w:themeColor="text1"/>
        </w:rPr>
      </w:pPr>
      <w:r w:rsidRPr="00A612A1">
        <w:rPr>
          <w:rFonts w:ascii="Arial" w:hAnsi="Arial" w:cs="Arial"/>
          <w:color w:val="000000" w:themeColor="text1"/>
        </w:rPr>
        <w:t>Standard Deviation</w:t>
      </w:r>
      <w:r w:rsidR="00120B0E" w:rsidRPr="00A612A1">
        <w:rPr>
          <w:rFonts w:ascii="Arial" w:hAnsi="Arial" w:cs="Arial"/>
          <w:color w:val="000000" w:themeColor="text1"/>
        </w:rPr>
        <w:t xml:space="preserve"> of daily returns of benchmark and portfolio</w:t>
      </w:r>
    </w:p>
    <w:p w14:paraId="1F7A342B" w14:textId="02A5B247" w:rsidR="00120B0E" w:rsidRPr="00A612A1" w:rsidRDefault="00120B0E" w:rsidP="006938AC">
      <w:pPr>
        <w:pStyle w:val="ListParagraph"/>
        <w:numPr>
          <w:ilvl w:val="0"/>
          <w:numId w:val="11"/>
        </w:numPr>
        <w:spacing w:line="390" w:lineRule="atLeast"/>
        <w:textAlignment w:val="baseline"/>
        <w:rPr>
          <w:rFonts w:ascii="Arial" w:hAnsi="Arial" w:cs="Arial"/>
          <w:color w:val="000000" w:themeColor="text1"/>
        </w:rPr>
      </w:pPr>
      <w:r w:rsidRPr="00A612A1">
        <w:rPr>
          <w:rFonts w:ascii="Arial" w:hAnsi="Arial" w:cs="Arial"/>
          <w:color w:val="000000" w:themeColor="text1"/>
        </w:rPr>
        <w:t>Mean of daily returns of benchmark and portfolio</w:t>
      </w:r>
    </w:p>
    <w:p w14:paraId="29B4F0F0" w14:textId="77777777" w:rsidR="0046287B" w:rsidRPr="00A612A1" w:rsidRDefault="0046287B" w:rsidP="0046287B">
      <w:pPr>
        <w:pStyle w:val="ListParagraph"/>
        <w:spacing w:line="390" w:lineRule="atLeast"/>
        <w:ind w:left="1080"/>
        <w:textAlignment w:val="baseline"/>
        <w:rPr>
          <w:rFonts w:ascii="Arial" w:hAnsi="Arial" w:cs="Arial"/>
          <w:color w:val="000000" w:themeColor="text1"/>
        </w:rPr>
      </w:pPr>
    </w:p>
    <w:p w14:paraId="45A30DE8" w14:textId="718A481B" w:rsidR="00824E79" w:rsidRPr="00A612A1" w:rsidRDefault="0046287B" w:rsidP="0046287B">
      <w:pPr>
        <w:pStyle w:val="ListParagraph"/>
        <w:numPr>
          <w:ilvl w:val="0"/>
          <w:numId w:val="12"/>
        </w:numPr>
        <w:rPr>
          <w:rFonts w:ascii="Arial" w:eastAsiaTheme="minorHAnsi" w:hAnsi="Arial" w:cs="Arial"/>
          <w:color w:val="000000" w:themeColor="text1"/>
          <w:u w:val="single"/>
          <w:lang w:val="en-US"/>
        </w:rPr>
      </w:pPr>
      <w:r w:rsidRPr="00A612A1">
        <w:rPr>
          <w:rFonts w:ascii="Arial" w:eastAsiaTheme="minorHAnsi" w:hAnsi="Arial" w:cs="Arial"/>
          <w:color w:val="000000" w:themeColor="text1"/>
          <w:u w:val="single"/>
          <w:lang w:val="en-US"/>
        </w:rPr>
        <w:t>Benchmark:</w:t>
      </w:r>
    </w:p>
    <w:p w14:paraId="691A6F52" w14:textId="118364EC" w:rsidR="0046287B" w:rsidRPr="00A612A1" w:rsidRDefault="0046287B" w:rsidP="0046287B">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 xml:space="preserve">Benchmark is defined as the performance of a portfolio of “JPM” stock starting with $100,000 cash and investing in 1000 shares and holding that position. </w:t>
      </w:r>
    </w:p>
    <w:p w14:paraId="098BABE5" w14:textId="73F3C141" w:rsidR="0046287B" w:rsidRPr="00A612A1" w:rsidRDefault="0046287B" w:rsidP="0046287B">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The purpose of the benchmark is to set a checkpoint which should be attained at the least by the trading strategy and provides a baseline for comparison.</w:t>
      </w:r>
    </w:p>
    <w:p w14:paraId="4FB01FF2" w14:textId="77777777" w:rsidR="0046287B" w:rsidRPr="00A612A1" w:rsidRDefault="0046287B" w:rsidP="0046287B">
      <w:pPr>
        <w:autoSpaceDE w:val="0"/>
        <w:autoSpaceDN w:val="0"/>
        <w:adjustRightInd w:val="0"/>
        <w:rPr>
          <w:rFonts w:ascii="Arial" w:eastAsiaTheme="minorHAnsi" w:hAnsi="Arial" w:cs="Arial"/>
          <w:color w:val="000000" w:themeColor="text1"/>
          <w:lang w:val="en-US"/>
        </w:rPr>
      </w:pPr>
    </w:p>
    <w:p w14:paraId="4E4E34AD" w14:textId="1E255515" w:rsidR="0046287B" w:rsidRPr="00A612A1" w:rsidRDefault="0046287B" w:rsidP="0046287B">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To implement this, I create a dataframe (df_trades) for benchmark with just 2 rows, 1 each for the</w:t>
      </w:r>
    </w:p>
    <w:p w14:paraId="711F03B6" w14:textId="77777777" w:rsidR="0046287B" w:rsidRPr="00A612A1" w:rsidRDefault="0046287B" w:rsidP="0046287B">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 xml:space="preserve">starting and ending dates of transactions. </w:t>
      </w:r>
    </w:p>
    <w:p w14:paraId="286EE1F6" w14:textId="77777777" w:rsidR="00B04D2B" w:rsidRPr="00A612A1" w:rsidRDefault="0046287B" w:rsidP="0046287B">
      <w:pPr>
        <w:pStyle w:val="ListParagraph"/>
        <w:numPr>
          <w:ilvl w:val="0"/>
          <w:numId w:val="8"/>
        </w:num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 xml:space="preserve">On the first price day, execute a BUY 1000 shares of JPM. </w:t>
      </w:r>
    </w:p>
    <w:p w14:paraId="60FD3894" w14:textId="56DA069F" w:rsidR="0046287B" w:rsidRPr="00A612A1" w:rsidRDefault="00B04D2B" w:rsidP="00B04D2B">
      <w:pPr>
        <w:pStyle w:val="ListParagraph"/>
        <w:numPr>
          <w:ilvl w:val="0"/>
          <w:numId w:val="8"/>
        </w:num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 xml:space="preserve">On the </w:t>
      </w:r>
      <w:r w:rsidR="0046287B" w:rsidRPr="00A612A1">
        <w:rPr>
          <w:rFonts w:ascii="Arial" w:eastAsiaTheme="minorHAnsi" w:hAnsi="Arial" w:cs="Arial"/>
          <w:color w:val="000000" w:themeColor="text1"/>
          <w:lang w:val="en-US"/>
        </w:rPr>
        <w:t xml:space="preserve">last day is </w:t>
      </w:r>
      <w:r w:rsidRPr="00A612A1">
        <w:rPr>
          <w:rFonts w:ascii="Arial" w:eastAsiaTheme="minorHAnsi" w:hAnsi="Arial" w:cs="Arial"/>
          <w:color w:val="000000" w:themeColor="text1"/>
          <w:lang w:val="en-US"/>
        </w:rPr>
        <w:t>SELL the 1000</w:t>
      </w:r>
      <w:r w:rsidR="0046287B" w:rsidRPr="00A612A1">
        <w:rPr>
          <w:rFonts w:ascii="Arial" w:eastAsiaTheme="minorHAnsi" w:hAnsi="Arial" w:cs="Arial"/>
          <w:color w:val="000000" w:themeColor="text1"/>
          <w:lang w:val="en-US"/>
        </w:rPr>
        <w:t xml:space="preserve"> shares of JPM.</w:t>
      </w:r>
    </w:p>
    <w:p w14:paraId="053CE917" w14:textId="77777777" w:rsidR="00596A62" w:rsidRPr="00A612A1" w:rsidRDefault="00596A62" w:rsidP="00596A62">
      <w:pPr>
        <w:pStyle w:val="ListParagraph"/>
        <w:autoSpaceDE w:val="0"/>
        <w:autoSpaceDN w:val="0"/>
        <w:adjustRightInd w:val="0"/>
        <w:rPr>
          <w:rFonts w:ascii="Arial" w:eastAsiaTheme="minorHAnsi" w:hAnsi="Arial" w:cs="Arial"/>
          <w:color w:val="000000" w:themeColor="text1"/>
          <w:lang w:val="en-US"/>
        </w:rPr>
      </w:pPr>
    </w:p>
    <w:p w14:paraId="6BE33D51" w14:textId="74B4E981" w:rsidR="003C2991" w:rsidRPr="00A612A1" w:rsidRDefault="003C2991" w:rsidP="003C2991">
      <w:pPr>
        <w:rPr>
          <w:rFonts w:ascii="Arial" w:hAnsi="Arial" w:cs="Arial"/>
          <w:b/>
          <w:color w:val="000000" w:themeColor="text1"/>
          <w:sz w:val="28"/>
          <w:u w:val="single"/>
        </w:rPr>
      </w:pPr>
      <w:r w:rsidRPr="00A612A1">
        <w:rPr>
          <w:rFonts w:ascii="Arial" w:hAnsi="Arial" w:cs="Arial"/>
          <w:b/>
          <w:color w:val="000000" w:themeColor="text1"/>
          <w:sz w:val="28"/>
          <w:u w:val="single"/>
        </w:rPr>
        <w:t>Chart with performance illustration:</w:t>
      </w:r>
    </w:p>
    <w:p w14:paraId="5B6F0138" w14:textId="4C8EB39C" w:rsidR="003C2991" w:rsidRPr="00A612A1" w:rsidRDefault="003C2991" w:rsidP="003C2991">
      <w:pPr>
        <w:rPr>
          <w:rFonts w:ascii="Arial" w:hAnsi="Arial" w:cs="Arial"/>
          <w:b/>
          <w:color w:val="000000" w:themeColor="text1"/>
          <w:u w:val="single"/>
        </w:rPr>
      </w:pPr>
    </w:p>
    <w:p w14:paraId="198D4197" w14:textId="377E65C6" w:rsidR="003C2991" w:rsidRPr="00A612A1" w:rsidRDefault="003C2991" w:rsidP="003C2991">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A comparison of the benchmark (in green line) with the value of the theoretically optimal portfolio (in red line) both portfolio values are normalized to 1.0 at the start as shown in the graph below:</w:t>
      </w:r>
    </w:p>
    <w:p w14:paraId="5F5237D3" w14:textId="1D29AF27" w:rsidR="003C2991" w:rsidRPr="00A612A1" w:rsidRDefault="003C2991" w:rsidP="003C2991">
      <w:pPr>
        <w:rPr>
          <w:rFonts w:ascii="Arial" w:hAnsi="Arial" w:cs="Arial"/>
          <w:b/>
          <w:color w:val="000000" w:themeColor="text1"/>
          <w:u w:val="single"/>
        </w:rPr>
      </w:pPr>
      <w:r w:rsidRPr="00A612A1">
        <w:rPr>
          <w:rFonts w:ascii="Arial" w:hAnsi="Arial" w:cs="Arial"/>
          <w:noProof/>
          <w:color w:val="000000" w:themeColor="text1"/>
        </w:rPr>
        <w:lastRenderedPageBreak/>
        <w:drawing>
          <wp:inline distT="0" distB="0" distL="0" distR="0" wp14:anchorId="4EA095C0" wp14:editId="02128FF7">
            <wp:extent cx="5842000" cy="3791164"/>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SvsBench.png"/>
                    <pic:cNvPicPr/>
                  </pic:nvPicPr>
                  <pic:blipFill>
                    <a:blip r:embed="rId17">
                      <a:extLst>
                        <a:ext uri="{28A0092B-C50C-407E-A947-70E740481C1C}">
                          <a14:useLocalDpi xmlns:a14="http://schemas.microsoft.com/office/drawing/2010/main" val="0"/>
                        </a:ext>
                      </a:extLst>
                    </a:blip>
                    <a:stretch>
                      <a:fillRect/>
                    </a:stretch>
                  </pic:blipFill>
                  <pic:spPr>
                    <a:xfrm>
                      <a:off x="0" y="0"/>
                      <a:ext cx="5848218" cy="3795199"/>
                    </a:xfrm>
                    <a:prstGeom prst="rect">
                      <a:avLst/>
                    </a:prstGeom>
                  </pic:spPr>
                </pic:pic>
              </a:graphicData>
            </a:graphic>
          </wp:inline>
        </w:drawing>
      </w:r>
    </w:p>
    <w:p w14:paraId="63313C64" w14:textId="77777777" w:rsidR="00596A62" w:rsidRPr="00A612A1" w:rsidRDefault="00596A62" w:rsidP="003C2991">
      <w:pPr>
        <w:rPr>
          <w:rFonts w:ascii="Arial" w:hAnsi="Arial" w:cs="Arial"/>
          <w:b/>
          <w:color w:val="000000" w:themeColor="text1"/>
          <w:u w:val="single"/>
        </w:rPr>
      </w:pPr>
    </w:p>
    <w:p w14:paraId="5C72BDB3" w14:textId="00A1A5FB" w:rsidR="00824E79" w:rsidRPr="00A612A1" w:rsidRDefault="002B7743" w:rsidP="00824E79">
      <w:pPr>
        <w:autoSpaceDE w:val="0"/>
        <w:autoSpaceDN w:val="0"/>
        <w:adjustRightInd w:val="0"/>
        <w:rPr>
          <w:rFonts w:ascii="Arial" w:eastAsiaTheme="minorHAnsi" w:hAnsi="Arial" w:cs="Arial"/>
          <w:color w:val="000000" w:themeColor="text1"/>
          <w:sz w:val="28"/>
          <w:u w:val="single"/>
          <w:lang w:val="en-US"/>
        </w:rPr>
      </w:pPr>
      <w:r w:rsidRPr="00A612A1">
        <w:rPr>
          <w:rFonts w:ascii="Arial" w:eastAsiaTheme="minorHAnsi" w:hAnsi="Arial" w:cs="Arial"/>
          <w:color w:val="000000" w:themeColor="text1"/>
          <w:sz w:val="28"/>
          <w:u w:val="single"/>
          <w:lang w:val="en-US"/>
        </w:rPr>
        <w:t>TOS Portfolio versus Benchmark portfolio performance statistics:</w:t>
      </w:r>
    </w:p>
    <w:p w14:paraId="4F13B348" w14:textId="77777777" w:rsidR="002B7743" w:rsidRPr="00A612A1" w:rsidRDefault="002B7743" w:rsidP="00824E79">
      <w:pPr>
        <w:autoSpaceDE w:val="0"/>
        <w:autoSpaceDN w:val="0"/>
        <w:adjustRightInd w:val="0"/>
        <w:rPr>
          <w:rFonts w:ascii="Arial" w:eastAsiaTheme="minorHAnsi" w:hAnsi="Arial" w:cs="Arial"/>
          <w:color w:val="000000" w:themeColor="text1"/>
          <w:lang w:val="en-US"/>
        </w:rPr>
      </w:pPr>
    </w:p>
    <w:p w14:paraId="1931A937" w14:textId="70823AB9" w:rsidR="00824E79" w:rsidRPr="00A612A1" w:rsidRDefault="00824E79" w:rsidP="00824E79">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Cumulative Return of TOS: 5.7861</w:t>
      </w:r>
    </w:p>
    <w:p w14:paraId="21356AEA" w14:textId="77777777" w:rsidR="00824E79" w:rsidRPr="00A612A1" w:rsidRDefault="00824E79" w:rsidP="00824E79">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Cumulative Return of Benchmark : 0.012299999999999978</w:t>
      </w:r>
    </w:p>
    <w:p w14:paraId="195354DF" w14:textId="77777777" w:rsidR="00824E79" w:rsidRPr="00A612A1" w:rsidRDefault="00824E79" w:rsidP="00824E79">
      <w:pPr>
        <w:autoSpaceDE w:val="0"/>
        <w:autoSpaceDN w:val="0"/>
        <w:adjustRightInd w:val="0"/>
        <w:rPr>
          <w:rFonts w:ascii="Arial" w:eastAsiaTheme="minorHAnsi" w:hAnsi="Arial" w:cs="Arial"/>
          <w:color w:val="000000" w:themeColor="text1"/>
          <w:lang w:val="en-US"/>
        </w:rPr>
      </w:pPr>
    </w:p>
    <w:p w14:paraId="2CEBBBE4" w14:textId="77777777" w:rsidR="00824E79" w:rsidRPr="00A612A1" w:rsidRDefault="00824E79" w:rsidP="00824E79">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Standard Deviation of TOS: 0.004547823197908003</w:t>
      </w:r>
    </w:p>
    <w:p w14:paraId="6A93DB3D" w14:textId="77777777" w:rsidR="00824E79" w:rsidRPr="00A612A1" w:rsidRDefault="00824E79" w:rsidP="00824E79">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Standard Deviation of Benchmark : 0.017004366271213763</w:t>
      </w:r>
    </w:p>
    <w:p w14:paraId="454EA2F4" w14:textId="77777777" w:rsidR="00824E79" w:rsidRPr="00A612A1" w:rsidRDefault="00824E79" w:rsidP="00824E79">
      <w:pPr>
        <w:autoSpaceDE w:val="0"/>
        <w:autoSpaceDN w:val="0"/>
        <w:adjustRightInd w:val="0"/>
        <w:rPr>
          <w:rFonts w:ascii="Arial" w:eastAsiaTheme="minorHAnsi" w:hAnsi="Arial" w:cs="Arial"/>
          <w:color w:val="000000" w:themeColor="text1"/>
          <w:lang w:val="en-US"/>
        </w:rPr>
      </w:pPr>
    </w:p>
    <w:p w14:paraId="74CE44C7" w14:textId="77777777" w:rsidR="00824E79" w:rsidRPr="00A612A1" w:rsidRDefault="00824E79" w:rsidP="00824E79">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Average Daily Return of TOS: 0.0038167861508578197</w:t>
      </w:r>
    </w:p>
    <w:p w14:paraId="4CBCF707" w14:textId="283173D7" w:rsidR="00824E79" w:rsidRPr="00A612A1" w:rsidRDefault="00824E79" w:rsidP="00824E79">
      <w:pPr>
        <w:autoSpaceDE w:val="0"/>
        <w:autoSpaceDN w:val="0"/>
        <w:adjustRightInd w:val="0"/>
        <w:rPr>
          <w:rFonts w:ascii="Arial" w:eastAsiaTheme="minorHAnsi" w:hAnsi="Arial" w:cs="Arial"/>
          <w:color w:val="000000" w:themeColor="text1"/>
          <w:lang w:val="en-US"/>
        </w:rPr>
      </w:pPr>
      <w:r w:rsidRPr="00A612A1">
        <w:rPr>
          <w:rFonts w:ascii="Arial" w:eastAsiaTheme="minorHAnsi" w:hAnsi="Arial" w:cs="Arial"/>
          <w:color w:val="000000" w:themeColor="text1"/>
          <w:lang w:val="en-US"/>
        </w:rPr>
        <w:t>Average Daily Return of Benchmark : 0.00016808697819094035</w:t>
      </w:r>
    </w:p>
    <w:sectPr w:rsidR="00824E79" w:rsidRPr="00A612A1" w:rsidSect="00DE6138">
      <w:headerReference w:type="first" r:id="rId18"/>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04971B" w14:textId="77777777" w:rsidR="003515B4" w:rsidRDefault="003515B4" w:rsidP="008D427C">
      <w:r>
        <w:separator/>
      </w:r>
    </w:p>
  </w:endnote>
  <w:endnote w:type="continuationSeparator" w:id="0">
    <w:p w14:paraId="40D32639" w14:textId="77777777" w:rsidR="003515B4" w:rsidRDefault="003515B4" w:rsidP="008D4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FD8AD" w14:textId="77777777" w:rsidR="003515B4" w:rsidRDefault="003515B4" w:rsidP="008D427C">
      <w:r>
        <w:separator/>
      </w:r>
    </w:p>
  </w:footnote>
  <w:footnote w:type="continuationSeparator" w:id="0">
    <w:p w14:paraId="3B4CA1E2" w14:textId="77777777" w:rsidR="003515B4" w:rsidRDefault="003515B4" w:rsidP="008D42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8D31D9" w14:textId="77777777" w:rsidR="00DE6138" w:rsidRPr="00B46E63" w:rsidRDefault="00DE6138" w:rsidP="00DE6138">
    <w:pPr>
      <w:pStyle w:val="Header"/>
      <w:tabs>
        <w:tab w:val="clear" w:pos="4680"/>
        <w:tab w:val="clear" w:pos="9360"/>
        <w:tab w:val="left" w:pos="1990"/>
      </w:tabs>
      <w:rPr>
        <w:b/>
        <w:color w:val="000000" w:themeColor="text1"/>
        <w:sz w:val="36"/>
        <w:u w:val="single"/>
      </w:rPr>
    </w:pPr>
    <w:r w:rsidRPr="00B46E63">
      <w:rPr>
        <w:color w:val="000000" w:themeColor="text1"/>
      </w:rPr>
      <w:t>Sujit Kanti Biswas</w:t>
    </w:r>
    <w:r w:rsidRPr="00B46E63">
      <w:rPr>
        <w:color w:val="000000" w:themeColor="text1"/>
      </w:rPr>
      <w:tab/>
    </w:r>
    <w:r w:rsidRPr="00B46E63">
      <w:rPr>
        <w:color w:val="000000" w:themeColor="text1"/>
      </w:rPr>
      <w:tab/>
    </w:r>
  </w:p>
  <w:p w14:paraId="44BE47EB" w14:textId="77777777" w:rsidR="00DE6138" w:rsidRPr="00B46E63" w:rsidRDefault="00DE6138" w:rsidP="00DE6138">
    <w:pPr>
      <w:pStyle w:val="Header"/>
      <w:tabs>
        <w:tab w:val="left" w:pos="1990"/>
      </w:tabs>
      <w:rPr>
        <w:color w:val="000000" w:themeColor="text1"/>
      </w:rPr>
    </w:pPr>
    <w:r w:rsidRPr="00B46E63">
      <w:rPr>
        <w:color w:val="000000" w:themeColor="text1"/>
      </w:rPr>
      <w:t>GT User ID: sbiswas67</w:t>
    </w:r>
  </w:p>
  <w:p w14:paraId="52D9E666" w14:textId="77777777" w:rsidR="00DE6138" w:rsidRDefault="00DE6138" w:rsidP="00DE6138">
    <w:pPr>
      <w:pStyle w:val="Header"/>
      <w:tabs>
        <w:tab w:val="clear" w:pos="4680"/>
        <w:tab w:val="clear" w:pos="9360"/>
        <w:tab w:val="left" w:pos="1990"/>
      </w:tabs>
      <w:rPr>
        <w:color w:val="000000" w:themeColor="text1"/>
      </w:rPr>
    </w:pPr>
    <w:r w:rsidRPr="00B46E63">
      <w:rPr>
        <w:color w:val="000000" w:themeColor="text1"/>
      </w:rPr>
      <w:t xml:space="preserve">GT ID: </w:t>
    </w:r>
    <w:r>
      <w:rPr>
        <w:color w:val="000000" w:themeColor="text1"/>
      </w:rPr>
      <w:t xml:space="preserve">         </w:t>
    </w:r>
    <w:r w:rsidRPr="00B46E63">
      <w:rPr>
        <w:color w:val="000000" w:themeColor="text1"/>
      </w:rPr>
      <w:t xml:space="preserve">903549376  </w:t>
    </w:r>
  </w:p>
  <w:p w14:paraId="0C68C3B4" w14:textId="77777777" w:rsidR="00DE6138" w:rsidRPr="00B46E63" w:rsidRDefault="00DE6138" w:rsidP="00DE6138">
    <w:pPr>
      <w:pStyle w:val="Header"/>
      <w:pBdr>
        <w:bottom w:val="single" w:sz="6" w:space="1" w:color="auto"/>
      </w:pBdr>
      <w:tabs>
        <w:tab w:val="clear" w:pos="4680"/>
        <w:tab w:val="clear" w:pos="9360"/>
        <w:tab w:val="left" w:pos="1990"/>
      </w:tabs>
      <w:jc w:val="center"/>
    </w:pPr>
    <w:r w:rsidRPr="00B46E63">
      <w:rPr>
        <w:b/>
        <w:sz w:val="36"/>
      </w:rPr>
      <w:t xml:space="preserve">Project </w:t>
    </w:r>
    <w:r>
      <w:rPr>
        <w:b/>
        <w:sz w:val="36"/>
      </w:rPr>
      <w:t>6</w:t>
    </w:r>
    <w:r w:rsidRPr="00B46E63">
      <w:rPr>
        <w:b/>
        <w:sz w:val="36"/>
      </w:rPr>
      <w:t xml:space="preserve">: </w:t>
    </w:r>
    <w:r>
      <w:rPr>
        <w:b/>
        <w:sz w:val="36"/>
      </w:rPr>
      <w:t>Indicator Evaluation</w:t>
    </w:r>
  </w:p>
  <w:p w14:paraId="30EE001F" w14:textId="77777777" w:rsidR="00DE6138" w:rsidRDefault="00DE61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925AF7"/>
    <w:multiLevelType w:val="hybridMultilevel"/>
    <w:tmpl w:val="F65488A2"/>
    <w:lvl w:ilvl="0" w:tplc="EABEFAC2">
      <w:start w:val="5"/>
      <w:numFmt w:val="bullet"/>
      <w:lvlText w:val="-"/>
      <w:lvlJc w:val="left"/>
      <w:pPr>
        <w:ind w:left="720" w:hanging="360"/>
      </w:pPr>
      <w:rPr>
        <w:rFonts w:ascii="Times New Roman" w:eastAsia="Times New Roman" w:hAnsi="Times New Roman" w:cs="Times New Roman" w:hint="default"/>
      </w:rPr>
    </w:lvl>
    <w:lvl w:ilvl="1" w:tplc="EABEFAC2">
      <w:start w:val="5"/>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545E85"/>
    <w:multiLevelType w:val="multilevel"/>
    <w:tmpl w:val="D0C4A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754EBC"/>
    <w:multiLevelType w:val="hybridMultilevel"/>
    <w:tmpl w:val="8130A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9D3D6A"/>
    <w:multiLevelType w:val="hybridMultilevel"/>
    <w:tmpl w:val="4964D0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D36053"/>
    <w:multiLevelType w:val="hybridMultilevel"/>
    <w:tmpl w:val="23F4A7A2"/>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1C13FF0"/>
    <w:multiLevelType w:val="hybridMultilevel"/>
    <w:tmpl w:val="90C08178"/>
    <w:lvl w:ilvl="0" w:tplc="EABEFAC2">
      <w:start w:val="5"/>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F902D6"/>
    <w:multiLevelType w:val="hybridMultilevel"/>
    <w:tmpl w:val="95DC99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30970C8"/>
    <w:multiLevelType w:val="multilevel"/>
    <w:tmpl w:val="16EA8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C2D1037"/>
    <w:multiLevelType w:val="hybridMultilevel"/>
    <w:tmpl w:val="A1DAD3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4306E4"/>
    <w:multiLevelType w:val="hybridMultilevel"/>
    <w:tmpl w:val="1B3C311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C4B6C36"/>
    <w:multiLevelType w:val="hybridMultilevel"/>
    <w:tmpl w:val="4DAAFE7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2B3945"/>
    <w:multiLevelType w:val="hybridMultilevel"/>
    <w:tmpl w:val="E2149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6871167"/>
    <w:multiLevelType w:val="hybridMultilevel"/>
    <w:tmpl w:val="948C63F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9353093"/>
    <w:multiLevelType w:val="multilevel"/>
    <w:tmpl w:val="5B72937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num w:numId="1">
    <w:abstractNumId w:val="5"/>
  </w:num>
  <w:num w:numId="2">
    <w:abstractNumId w:val="11"/>
  </w:num>
  <w:num w:numId="3">
    <w:abstractNumId w:val="7"/>
  </w:num>
  <w:num w:numId="4">
    <w:abstractNumId w:val="1"/>
  </w:num>
  <w:num w:numId="5">
    <w:abstractNumId w:val="9"/>
  </w:num>
  <w:num w:numId="6">
    <w:abstractNumId w:val="3"/>
  </w:num>
  <w:num w:numId="7">
    <w:abstractNumId w:val="8"/>
  </w:num>
  <w:num w:numId="8">
    <w:abstractNumId w:val="0"/>
  </w:num>
  <w:num w:numId="9">
    <w:abstractNumId w:val="2"/>
  </w:num>
  <w:num w:numId="10">
    <w:abstractNumId w:val="13"/>
  </w:num>
  <w:num w:numId="11">
    <w:abstractNumId w:val="12"/>
  </w:num>
  <w:num w:numId="12">
    <w:abstractNumId w:val="4"/>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438C"/>
    <w:rsid w:val="00003277"/>
    <w:rsid w:val="00006FCA"/>
    <w:rsid w:val="000711DE"/>
    <w:rsid w:val="000771FE"/>
    <w:rsid w:val="000D1E53"/>
    <w:rsid w:val="000E0D2C"/>
    <w:rsid w:val="00106199"/>
    <w:rsid w:val="00120B0E"/>
    <w:rsid w:val="00161FCC"/>
    <w:rsid w:val="0016225C"/>
    <w:rsid w:val="00171F69"/>
    <w:rsid w:val="00172E7A"/>
    <w:rsid w:val="0018565B"/>
    <w:rsid w:val="00193888"/>
    <w:rsid w:val="00197981"/>
    <w:rsid w:val="001A2E83"/>
    <w:rsid w:val="001B3028"/>
    <w:rsid w:val="00217FB2"/>
    <w:rsid w:val="00285143"/>
    <w:rsid w:val="00287693"/>
    <w:rsid w:val="002918AD"/>
    <w:rsid w:val="002B7743"/>
    <w:rsid w:val="002C28FD"/>
    <w:rsid w:val="00315E8A"/>
    <w:rsid w:val="0034375F"/>
    <w:rsid w:val="003515B4"/>
    <w:rsid w:val="00377D0F"/>
    <w:rsid w:val="00392296"/>
    <w:rsid w:val="003B0384"/>
    <w:rsid w:val="003B0C07"/>
    <w:rsid w:val="003C2991"/>
    <w:rsid w:val="003C7DD8"/>
    <w:rsid w:val="003D7F7F"/>
    <w:rsid w:val="004445E8"/>
    <w:rsid w:val="0046287B"/>
    <w:rsid w:val="00464A7E"/>
    <w:rsid w:val="00481854"/>
    <w:rsid w:val="004C6787"/>
    <w:rsid w:val="004D548F"/>
    <w:rsid w:val="004E5B0E"/>
    <w:rsid w:val="004F42E9"/>
    <w:rsid w:val="005039BA"/>
    <w:rsid w:val="00527CEB"/>
    <w:rsid w:val="00535092"/>
    <w:rsid w:val="0058094C"/>
    <w:rsid w:val="00596A62"/>
    <w:rsid w:val="00601503"/>
    <w:rsid w:val="00631F20"/>
    <w:rsid w:val="00660B03"/>
    <w:rsid w:val="006825D2"/>
    <w:rsid w:val="006938AC"/>
    <w:rsid w:val="006B0553"/>
    <w:rsid w:val="006D74EB"/>
    <w:rsid w:val="006F3519"/>
    <w:rsid w:val="00717401"/>
    <w:rsid w:val="00751022"/>
    <w:rsid w:val="007527D2"/>
    <w:rsid w:val="007843A5"/>
    <w:rsid w:val="007B330B"/>
    <w:rsid w:val="007E26C7"/>
    <w:rsid w:val="00816E3D"/>
    <w:rsid w:val="00824E79"/>
    <w:rsid w:val="0085452A"/>
    <w:rsid w:val="00873105"/>
    <w:rsid w:val="0088270B"/>
    <w:rsid w:val="008918D3"/>
    <w:rsid w:val="008A616E"/>
    <w:rsid w:val="008C6DA5"/>
    <w:rsid w:val="008D427C"/>
    <w:rsid w:val="00900867"/>
    <w:rsid w:val="00934A85"/>
    <w:rsid w:val="00951309"/>
    <w:rsid w:val="00956F24"/>
    <w:rsid w:val="009817A2"/>
    <w:rsid w:val="00994A83"/>
    <w:rsid w:val="00997F86"/>
    <w:rsid w:val="009D6A38"/>
    <w:rsid w:val="009E6A62"/>
    <w:rsid w:val="00A157EB"/>
    <w:rsid w:val="00A33507"/>
    <w:rsid w:val="00A612A1"/>
    <w:rsid w:val="00A64480"/>
    <w:rsid w:val="00AC44DF"/>
    <w:rsid w:val="00AC6378"/>
    <w:rsid w:val="00AC72AC"/>
    <w:rsid w:val="00AD6263"/>
    <w:rsid w:val="00AF1FA7"/>
    <w:rsid w:val="00B00AA4"/>
    <w:rsid w:val="00B01C03"/>
    <w:rsid w:val="00B04D2B"/>
    <w:rsid w:val="00B37AB5"/>
    <w:rsid w:val="00B4533D"/>
    <w:rsid w:val="00B72F31"/>
    <w:rsid w:val="00BC45B1"/>
    <w:rsid w:val="00BF438C"/>
    <w:rsid w:val="00C53E33"/>
    <w:rsid w:val="00CA629B"/>
    <w:rsid w:val="00CB710C"/>
    <w:rsid w:val="00CC3A38"/>
    <w:rsid w:val="00CD1F87"/>
    <w:rsid w:val="00D22C2C"/>
    <w:rsid w:val="00D2479C"/>
    <w:rsid w:val="00D32FD1"/>
    <w:rsid w:val="00D37B38"/>
    <w:rsid w:val="00D51DF1"/>
    <w:rsid w:val="00D56FC5"/>
    <w:rsid w:val="00D60F0A"/>
    <w:rsid w:val="00D94B64"/>
    <w:rsid w:val="00DA2514"/>
    <w:rsid w:val="00DC459F"/>
    <w:rsid w:val="00DE00CB"/>
    <w:rsid w:val="00DE2159"/>
    <w:rsid w:val="00DE4789"/>
    <w:rsid w:val="00DE6138"/>
    <w:rsid w:val="00E171DE"/>
    <w:rsid w:val="00E357CD"/>
    <w:rsid w:val="00E4501D"/>
    <w:rsid w:val="00E860E8"/>
    <w:rsid w:val="00E87952"/>
    <w:rsid w:val="00E967DB"/>
    <w:rsid w:val="00E9692D"/>
    <w:rsid w:val="00E97C6E"/>
    <w:rsid w:val="00ED50AF"/>
    <w:rsid w:val="00EE2E5D"/>
    <w:rsid w:val="00EE7628"/>
    <w:rsid w:val="00EF4468"/>
    <w:rsid w:val="00EF784E"/>
    <w:rsid w:val="00F1209D"/>
    <w:rsid w:val="00F441CB"/>
    <w:rsid w:val="00F5498A"/>
    <w:rsid w:val="00F5708D"/>
    <w:rsid w:val="00F756BB"/>
    <w:rsid w:val="00F923BC"/>
    <w:rsid w:val="00FB26E2"/>
    <w:rsid w:val="00FB6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D76F7"/>
  <w14:defaultImageDpi w14:val="32767"/>
  <w15:chartTrackingRefBased/>
  <w15:docId w15:val="{AB9D6DDE-8FE5-AF48-9933-31D89E912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20B0E"/>
    <w:rPr>
      <w:rFonts w:ascii="Times New Roman" w:eastAsia="Times New Roman" w:hAnsi="Times New Roman" w:cs="Times New Roman"/>
      <w:lang w:val="en-CA"/>
    </w:rPr>
  </w:style>
  <w:style w:type="paragraph" w:styleId="Heading1">
    <w:name w:val="heading 1"/>
    <w:basedOn w:val="Normal"/>
    <w:next w:val="Normal"/>
    <w:link w:val="Heading1Char"/>
    <w:uiPriority w:val="9"/>
    <w:qFormat/>
    <w:rsid w:val="008D427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601503"/>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0C07"/>
    <w:pPr>
      <w:spacing w:before="100" w:beforeAutospacing="1" w:after="100" w:afterAutospacing="1"/>
    </w:pPr>
  </w:style>
  <w:style w:type="paragraph" w:styleId="ListParagraph">
    <w:name w:val="List Paragraph"/>
    <w:basedOn w:val="Normal"/>
    <w:uiPriority w:val="34"/>
    <w:qFormat/>
    <w:rsid w:val="009D6A38"/>
    <w:pPr>
      <w:ind w:left="720"/>
      <w:contextualSpacing/>
    </w:pPr>
  </w:style>
  <w:style w:type="paragraph" w:styleId="HTMLPreformatted">
    <w:name w:val="HTML Preformatted"/>
    <w:basedOn w:val="Normal"/>
    <w:link w:val="HTMLPreformattedChar"/>
    <w:uiPriority w:val="99"/>
    <w:semiHidden/>
    <w:unhideWhenUsed/>
    <w:rsid w:val="00527C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27CEB"/>
    <w:rPr>
      <w:rFonts w:ascii="Courier New" w:eastAsia="Times New Roman" w:hAnsi="Courier New" w:cs="Courier New"/>
      <w:sz w:val="20"/>
      <w:szCs w:val="20"/>
      <w:lang w:val="en-CA"/>
    </w:rPr>
  </w:style>
  <w:style w:type="character" w:styleId="HTMLCode">
    <w:name w:val="HTML Code"/>
    <w:basedOn w:val="DefaultParagraphFont"/>
    <w:uiPriority w:val="99"/>
    <w:semiHidden/>
    <w:unhideWhenUsed/>
    <w:rsid w:val="00CB710C"/>
    <w:rPr>
      <w:rFonts w:ascii="Courier New" w:eastAsia="Times New Roman" w:hAnsi="Courier New" w:cs="Courier New"/>
      <w:sz w:val="20"/>
      <w:szCs w:val="20"/>
    </w:rPr>
  </w:style>
  <w:style w:type="character" w:styleId="Hyperlink">
    <w:name w:val="Hyperlink"/>
    <w:basedOn w:val="DefaultParagraphFont"/>
    <w:uiPriority w:val="99"/>
    <w:semiHidden/>
    <w:unhideWhenUsed/>
    <w:rsid w:val="001A2E83"/>
    <w:rPr>
      <w:color w:val="0000FF"/>
      <w:u w:val="single"/>
    </w:rPr>
  </w:style>
  <w:style w:type="character" w:customStyle="1" w:styleId="Heading3Char">
    <w:name w:val="Heading 3 Char"/>
    <w:basedOn w:val="DefaultParagraphFont"/>
    <w:link w:val="Heading3"/>
    <w:uiPriority w:val="9"/>
    <w:rsid w:val="00601503"/>
    <w:rPr>
      <w:rFonts w:ascii="Times New Roman" w:eastAsia="Times New Roman" w:hAnsi="Times New Roman" w:cs="Times New Roman"/>
      <w:b/>
      <w:bCs/>
      <w:sz w:val="27"/>
      <w:szCs w:val="27"/>
      <w:lang w:val="en-CA"/>
    </w:rPr>
  </w:style>
  <w:style w:type="character" w:customStyle="1" w:styleId="mw-headline">
    <w:name w:val="mw-headline"/>
    <w:basedOn w:val="DefaultParagraphFont"/>
    <w:rsid w:val="00BC45B1"/>
  </w:style>
  <w:style w:type="paragraph" w:styleId="Header">
    <w:name w:val="header"/>
    <w:basedOn w:val="Normal"/>
    <w:link w:val="HeaderChar"/>
    <w:uiPriority w:val="99"/>
    <w:unhideWhenUsed/>
    <w:rsid w:val="008D427C"/>
    <w:pPr>
      <w:tabs>
        <w:tab w:val="center" w:pos="4680"/>
        <w:tab w:val="right" w:pos="9360"/>
      </w:tabs>
    </w:pPr>
  </w:style>
  <w:style w:type="character" w:customStyle="1" w:styleId="HeaderChar">
    <w:name w:val="Header Char"/>
    <w:basedOn w:val="DefaultParagraphFont"/>
    <w:link w:val="Header"/>
    <w:uiPriority w:val="99"/>
    <w:rsid w:val="008D427C"/>
    <w:rPr>
      <w:rFonts w:ascii="Times New Roman" w:eastAsia="Times New Roman" w:hAnsi="Times New Roman" w:cs="Times New Roman"/>
      <w:lang w:val="en-CA"/>
    </w:rPr>
  </w:style>
  <w:style w:type="paragraph" w:styleId="Footer">
    <w:name w:val="footer"/>
    <w:basedOn w:val="Normal"/>
    <w:link w:val="FooterChar"/>
    <w:uiPriority w:val="99"/>
    <w:unhideWhenUsed/>
    <w:rsid w:val="008D427C"/>
    <w:pPr>
      <w:tabs>
        <w:tab w:val="center" w:pos="4680"/>
        <w:tab w:val="right" w:pos="9360"/>
      </w:tabs>
    </w:pPr>
  </w:style>
  <w:style w:type="character" w:customStyle="1" w:styleId="FooterChar">
    <w:name w:val="Footer Char"/>
    <w:basedOn w:val="DefaultParagraphFont"/>
    <w:link w:val="Footer"/>
    <w:uiPriority w:val="99"/>
    <w:rsid w:val="008D427C"/>
    <w:rPr>
      <w:rFonts w:ascii="Times New Roman" w:eastAsia="Times New Roman" w:hAnsi="Times New Roman" w:cs="Times New Roman"/>
      <w:lang w:val="en-CA"/>
    </w:rPr>
  </w:style>
  <w:style w:type="character" w:customStyle="1" w:styleId="Heading1Char">
    <w:name w:val="Heading 1 Char"/>
    <w:basedOn w:val="DefaultParagraphFont"/>
    <w:link w:val="Heading1"/>
    <w:uiPriority w:val="9"/>
    <w:rsid w:val="008D427C"/>
    <w:rPr>
      <w:rFonts w:asciiTheme="majorHAnsi" w:eastAsiaTheme="majorEastAsia" w:hAnsiTheme="majorHAnsi" w:cstheme="majorBidi"/>
      <w:color w:val="2F5496" w:themeColor="accent1" w:themeShade="BF"/>
      <w:sz w:val="32"/>
      <w:szCs w:val="32"/>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06033">
      <w:bodyDiv w:val="1"/>
      <w:marLeft w:val="0"/>
      <w:marRight w:val="0"/>
      <w:marTop w:val="0"/>
      <w:marBottom w:val="0"/>
      <w:divBdr>
        <w:top w:val="none" w:sz="0" w:space="0" w:color="auto"/>
        <w:left w:val="none" w:sz="0" w:space="0" w:color="auto"/>
        <w:bottom w:val="none" w:sz="0" w:space="0" w:color="auto"/>
        <w:right w:val="none" w:sz="0" w:space="0" w:color="auto"/>
      </w:divBdr>
    </w:div>
    <w:div w:id="38285249">
      <w:bodyDiv w:val="1"/>
      <w:marLeft w:val="0"/>
      <w:marRight w:val="0"/>
      <w:marTop w:val="0"/>
      <w:marBottom w:val="0"/>
      <w:divBdr>
        <w:top w:val="none" w:sz="0" w:space="0" w:color="auto"/>
        <w:left w:val="none" w:sz="0" w:space="0" w:color="auto"/>
        <w:bottom w:val="none" w:sz="0" w:space="0" w:color="auto"/>
        <w:right w:val="none" w:sz="0" w:space="0" w:color="auto"/>
      </w:divBdr>
    </w:div>
    <w:div w:id="144444214">
      <w:bodyDiv w:val="1"/>
      <w:marLeft w:val="0"/>
      <w:marRight w:val="0"/>
      <w:marTop w:val="0"/>
      <w:marBottom w:val="0"/>
      <w:divBdr>
        <w:top w:val="none" w:sz="0" w:space="0" w:color="auto"/>
        <w:left w:val="none" w:sz="0" w:space="0" w:color="auto"/>
        <w:bottom w:val="none" w:sz="0" w:space="0" w:color="auto"/>
        <w:right w:val="none" w:sz="0" w:space="0" w:color="auto"/>
      </w:divBdr>
    </w:div>
    <w:div w:id="172495630">
      <w:bodyDiv w:val="1"/>
      <w:marLeft w:val="0"/>
      <w:marRight w:val="0"/>
      <w:marTop w:val="0"/>
      <w:marBottom w:val="0"/>
      <w:divBdr>
        <w:top w:val="none" w:sz="0" w:space="0" w:color="auto"/>
        <w:left w:val="none" w:sz="0" w:space="0" w:color="auto"/>
        <w:bottom w:val="none" w:sz="0" w:space="0" w:color="auto"/>
        <w:right w:val="none" w:sz="0" w:space="0" w:color="auto"/>
      </w:divBdr>
    </w:div>
    <w:div w:id="259801074">
      <w:bodyDiv w:val="1"/>
      <w:marLeft w:val="0"/>
      <w:marRight w:val="0"/>
      <w:marTop w:val="0"/>
      <w:marBottom w:val="0"/>
      <w:divBdr>
        <w:top w:val="none" w:sz="0" w:space="0" w:color="auto"/>
        <w:left w:val="none" w:sz="0" w:space="0" w:color="auto"/>
        <w:bottom w:val="none" w:sz="0" w:space="0" w:color="auto"/>
        <w:right w:val="none" w:sz="0" w:space="0" w:color="auto"/>
      </w:divBdr>
    </w:div>
    <w:div w:id="285742667">
      <w:bodyDiv w:val="1"/>
      <w:marLeft w:val="0"/>
      <w:marRight w:val="0"/>
      <w:marTop w:val="0"/>
      <w:marBottom w:val="0"/>
      <w:divBdr>
        <w:top w:val="none" w:sz="0" w:space="0" w:color="auto"/>
        <w:left w:val="none" w:sz="0" w:space="0" w:color="auto"/>
        <w:bottom w:val="none" w:sz="0" w:space="0" w:color="auto"/>
        <w:right w:val="none" w:sz="0" w:space="0" w:color="auto"/>
      </w:divBdr>
    </w:div>
    <w:div w:id="390036411">
      <w:bodyDiv w:val="1"/>
      <w:marLeft w:val="0"/>
      <w:marRight w:val="0"/>
      <w:marTop w:val="0"/>
      <w:marBottom w:val="0"/>
      <w:divBdr>
        <w:top w:val="none" w:sz="0" w:space="0" w:color="auto"/>
        <w:left w:val="none" w:sz="0" w:space="0" w:color="auto"/>
        <w:bottom w:val="none" w:sz="0" w:space="0" w:color="auto"/>
        <w:right w:val="none" w:sz="0" w:space="0" w:color="auto"/>
      </w:divBdr>
    </w:div>
    <w:div w:id="398751743">
      <w:bodyDiv w:val="1"/>
      <w:marLeft w:val="0"/>
      <w:marRight w:val="0"/>
      <w:marTop w:val="0"/>
      <w:marBottom w:val="0"/>
      <w:divBdr>
        <w:top w:val="none" w:sz="0" w:space="0" w:color="auto"/>
        <w:left w:val="none" w:sz="0" w:space="0" w:color="auto"/>
        <w:bottom w:val="none" w:sz="0" w:space="0" w:color="auto"/>
        <w:right w:val="none" w:sz="0" w:space="0" w:color="auto"/>
      </w:divBdr>
    </w:div>
    <w:div w:id="417557634">
      <w:bodyDiv w:val="1"/>
      <w:marLeft w:val="0"/>
      <w:marRight w:val="0"/>
      <w:marTop w:val="0"/>
      <w:marBottom w:val="0"/>
      <w:divBdr>
        <w:top w:val="none" w:sz="0" w:space="0" w:color="auto"/>
        <w:left w:val="none" w:sz="0" w:space="0" w:color="auto"/>
        <w:bottom w:val="none" w:sz="0" w:space="0" w:color="auto"/>
        <w:right w:val="none" w:sz="0" w:space="0" w:color="auto"/>
      </w:divBdr>
    </w:div>
    <w:div w:id="424574191">
      <w:bodyDiv w:val="1"/>
      <w:marLeft w:val="0"/>
      <w:marRight w:val="0"/>
      <w:marTop w:val="0"/>
      <w:marBottom w:val="0"/>
      <w:divBdr>
        <w:top w:val="none" w:sz="0" w:space="0" w:color="auto"/>
        <w:left w:val="none" w:sz="0" w:space="0" w:color="auto"/>
        <w:bottom w:val="none" w:sz="0" w:space="0" w:color="auto"/>
        <w:right w:val="none" w:sz="0" w:space="0" w:color="auto"/>
      </w:divBdr>
    </w:div>
    <w:div w:id="523789800">
      <w:bodyDiv w:val="1"/>
      <w:marLeft w:val="0"/>
      <w:marRight w:val="0"/>
      <w:marTop w:val="0"/>
      <w:marBottom w:val="0"/>
      <w:divBdr>
        <w:top w:val="none" w:sz="0" w:space="0" w:color="auto"/>
        <w:left w:val="none" w:sz="0" w:space="0" w:color="auto"/>
        <w:bottom w:val="none" w:sz="0" w:space="0" w:color="auto"/>
        <w:right w:val="none" w:sz="0" w:space="0" w:color="auto"/>
      </w:divBdr>
    </w:div>
    <w:div w:id="616522087">
      <w:bodyDiv w:val="1"/>
      <w:marLeft w:val="0"/>
      <w:marRight w:val="0"/>
      <w:marTop w:val="0"/>
      <w:marBottom w:val="0"/>
      <w:divBdr>
        <w:top w:val="none" w:sz="0" w:space="0" w:color="auto"/>
        <w:left w:val="none" w:sz="0" w:space="0" w:color="auto"/>
        <w:bottom w:val="none" w:sz="0" w:space="0" w:color="auto"/>
        <w:right w:val="none" w:sz="0" w:space="0" w:color="auto"/>
      </w:divBdr>
    </w:div>
    <w:div w:id="662196734">
      <w:bodyDiv w:val="1"/>
      <w:marLeft w:val="0"/>
      <w:marRight w:val="0"/>
      <w:marTop w:val="0"/>
      <w:marBottom w:val="0"/>
      <w:divBdr>
        <w:top w:val="none" w:sz="0" w:space="0" w:color="auto"/>
        <w:left w:val="none" w:sz="0" w:space="0" w:color="auto"/>
        <w:bottom w:val="none" w:sz="0" w:space="0" w:color="auto"/>
        <w:right w:val="none" w:sz="0" w:space="0" w:color="auto"/>
      </w:divBdr>
    </w:div>
    <w:div w:id="729964899">
      <w:bodyDiv w:val="1"/>
      <w:marLeft w:val="0"/>
      <w:marRight w:val="0"/>
      <w:marTop w:val="0"/>
      <w:marBottom w:val="0"/>
      <w:divBdr>
        <w:top w:val="none" w:sz="0" w:space="0" w:color="auto"/>
        <w:left w:val="none" w:sz="0" w:space="0" w:color="auto"/>
        <w:bottom w:val="none" w:sz="0" w:space="0" w:color="auto"/>
        <w:right w:val="none" w:sz="0" w:space="0" w:color="auto"/>
      </w:divBdr>
    </w:div>
    <w:div w:id="760419531">
      <w:bodyDiv w:val="1"/>
      <w:marLeft w:val="0"/>
      <w:marRight w:val="0"/>
      <w:marTop w:val="0"/>
      <w:marBottom w:val="0"/>
      <w:divBdr>
        <w:top w:val="none" w:sz="0" w:space="0" w:color="auto"/>
        <w:left w:val="none" w:sz="0" w:space="0" w:color="auto"/>
        <w:bottom w:val="none" w:sz="0" w:space="0" w:color="auto"/>
        <w:right w:val="none" w:sz="0" w:space="0" w:color="auto"/>
      </w:divBdr>
    </w:div>
    <w:div w:id="993946952">
      <w:bodyDiv w:val="1"/>
      <w:marLeft w:val="0"/>
      <w:marRight w:val="0"/>
      <w:marTop w:val="0"/>
      <w:marBottom w:val="0"/>
      <w:divBdr>
        <w:top w:val="none" w:sz="0" w:space="0" w:color="auto"/>
        <w:left w:val="none" w:sz="0" w:space="0" w:color="auto"/>
        <w:bottom w:val="none" w:sz="0" w:space="0" w:color="auto"/>
        <w:right w:val="none" w:sz="0" w:space="0" w:color="auto"/>
      </w:divBdr>
    </w:div>
    <w:div w:id="1055354914">
      <w:bodyDiv w:val="1"/>
      <w:marLeft w:val="0"/>
      <w:marRight w:val="0"/>
      <w:marTop w:val="0"/>
      <w:marBottom w:val="0"/>
      <w:divBdr>
        <w:top w:val="none" w:sz="0" w:space="0" w:color="auto"/>
        <w:left w:val="none" w:sz="0" w:space="0" w:color="auto"/>
        <w:bottom w:val="none" w:sz="0" w:space="0" w:color="auto"/>
        <w:right w:val="none" w:sz="0" w:space="0" w:color="auto"/>
      </w:divBdr>
    </w:div>
    <w:div w:id="1176648643">
      <w:bodyDiv w:val="1"/>
      <w:marLeft w:val="0"/>
      <w:marRight w:val="0"/>
      <w:marTop w:val="0"/>
      <w:marBottom w:val="0"/>
      <w:divBdr>
        <w:top w:val="none" w:sz="0" w:space="0" w:color="auto"/>
        <w:left w:val="none" w:sz="0" w:space="0" w:color="auto"/>
        <w:bottom w:val="none" w:sz="0" w:space="0" w:color="auto"/>
        <w:right w:val="none" w:sz="0" w:space="0" w:color="auto"/>
      </w:divBdr>
    </w:div>
    <w:div w:id="1267032984">
      <w:bodyDiv w:val="1"/>
      <w:marLeft w:val="0"/>
      <w:marRight w:val="0"/>
      <w:marTop w:val="0"/>
      <w:marBottom w:val="0"/>
      <w:divBdr>
        <w:top w:val="none" w:sz="0" w:space="0" w:color="auto"/>
        <w:left w:val="none" w:sz="0" w:space="0" w:color="auto"/>
        <w:bottom w:val="none" w:sz="0" w:space="0" w:color="auto"/>
        <w:right w:val="none" w:sz="0" w:space="0" w:color="auto"/>
      </w:divBdr>
    </w:div>
    <w:div w:id="1323237898">
      <w:bodyDiv w:val="1"/>
      <w:marLeft w:val="0"/>
      <w:marRight w:val="0"/>
      <w:marTop w:val="0"/>
      <w:marBottom w:val="0"/>
      <w:divBdr>
        <w:top w:val="none" w:sz="0" w:space="0" w:color="auto"/>
        <w:left w:val="none" w:sz="0" w:space="0" w:color="auto"/>
        <w:bottom w:val="none" w:sz="0" w:space="0" w:color="auto"/>
        <w:right w:val="none" w:sz="0" w:space="0" w:color="auto"/>
      </w:divBdr>
    </w:div>
    <w:div w:id="1466655822">
      <w:bodyDiv w:val="1"/>
      <w:marLeft w:val="0"/>
      <w:marRight w:val="0"/>
      <w:marTop w:val="0"/>
      <w:marBottom w:val="0"/>
      <w:divBdr>
        <w:top w:val="none" w:sz="0" w:space="0" w:color="auto"/>
        <w:left w:val="none" w:sz="0" w:space="0" w:color="auto"/>
        <w:bottom w:val="none" w:sz="0" w:space="0" w:color="auto"/>
        <w:right w:val="none" w:sz="0" w:space="0" w:color="auto"/>
      </w:divBdr>
    </w:div>
    <w:div w:id="1557082665">
      <w:bodyDiv w:val="1"/>
      <w:marLeft w:val="0"/>
      <w:marRight w:val="0"/>
      <w:marTop w:val="0"/>
      <w:marBottom w:val="0"/>
      <w:divBdr>
        <w:top w:val="none" w:sz="0" w:space="0" w:color="auto"/>
        <w:left w:val="none" w:sz="0" w:space="0" w:color="auto"/>
        <w:bottom w:val="none" w:sz="0" w:space="0" w:color="auto"/>
        <w:right w:val="none" w:sz="0" w:space="0" w:color="auto"/>
      </w:divBdr>
    </w:div>
    <w:div w:id="1599555092">
      <w:bodyDiv w:val="1"/>
      <w:marLeft w:val="0"/>
      <w:marRight w:val="0"/>
      <w:marTop w:val="0"/>
      <w:marBottom w:val="0"/>
      <w:divBdr>
        <w:top w:val="none" w:sz="0" w:space="0" w:color="auto"/>
        <w:left w:val="none" w:sz="0" w:space="0" w:color="auto"/>
        <w:bottom w:val="none" w:sz="0" w:space="0" w:color="auto"/>
        <w:right w:val="none" w:sz="0" w:space="0" w:color="auto"/>
      </w:divBdr>
    </w:div>
    <w:div w:id="1694306986">
      <w:bodyDiv w:val="1"/>
      <w:marLeft w:val="0"/>
      <w:marRight w:val="0"/>
      <w:marTop w:val="0"/>
      <w:marBottom w:val="0"/>
      <w:divBdr>
        <w:top w:val="none" w:sz="0" w:space="0" w:color="auto"/>
        <w:left w:val="none" w:sz="0" w:space="0" w:color="auto"/>
        <w:bottom w:val="none" w:sz="0" w:space="0" w:color="auto"/>
        <w:right w:val="none" w:sz="0" w:space="0" w:color="auto"/>
      </w:divBdr>
    </w:div>
    <w:div w:id="1758747441">
      <w:bodyDiv w:val="1"/>
      <w:marLeft w:val="0"/>
      <w:marRight w:val="0"/>
      <w:marTop w:val="0"/>
      <w:marBottom w:val="0"/>
      <w:divBdr>
        <w:top w:val="none" w:sz="0" w:space="0" w:color="auto"/>
        <w:left w:val="none" w:sz="0" w:space="0" w:color="auto"/>
        <w:bottom w:val="none" w:sz="0" w:space="0" w:color="auto"/>
        <w:right w:val="none" w:sz="0" w:space="0" w:color="auto"/>
      </w:divBdr>
    </w:div>
    <w:div w:id="1830246135">
      <w:bodyDiv w:val="1"/>
      <w:marLeft w:val="0"/>
      <w:marRight w:val="0"/>
      <w:marTop w:val="0"/>
      <w:marBottom w:val="0"/>
      <w:divBdr>
        <w:top w:val="none" w:sz="0" w:space="0" w:color="auto"/>
        <w:left w:val="none" w:sz="0" w:space="0" w:color="auto"/>
        <w:bottom w:val="none" w:sz="0" w:space="0" w:color="auto"/>
        <w:right w:val="none" w:sz="0" w:space="0" w:color="auto"/>
      </w:divBdr>
    </w:div>
    <w:div w:id="1918055291">
      <w:bodyDiv w:val="1"/>
      <w:marLeft w:val="0"/>
      <w:marRight w:val="0"/>
      <w:marTop w:val="0"/>
      <w:marBottom w:val="0"/>
      <w:divBdr>
        <w:top w:val="none" w:sz="0" w:space="0" w:color="auto"/>
        <w:left w:val="none" w:sz="0" w:space="0" w:color="auto"/>
        <w:bottom w:val="none" w:sz="0" w:space="0" w:color="auto"/>
        <w:right w:val="none" w:sz="0" w:space="0" w:color="auto"/>
      </w:divBdr>
    </w:div>
    <w:div w:id="1956713650">
      <w:bodyDiv w:val="1"/>
      <w:marLeft w:val="0"/>
      <w:marRight w:val="0"/>
      <w:marTop w:val="0"/>
      <w:marBottom w:val="0"/>
      <w:divBdr>
        <w:top w:val="none" w:sz="0" w:space="0" w:color="auto"/>
        <w:left w:val="none" w:sz="0" w:space="0" w:color="auto"/>
        <w:bottom w:val="none" w:sz="0" w:space="0" w:color="auto"/>
        <w:right w:val="none" w:sz="0" w:space="0" w:color="auto"/>
      </w:divBdr>
    </w:div>
    <w:div w:id="1960605519">
      <w:bodyDiv w:val="1"/>
      <w:marLeft w:val="0"/>
      <w:marRight w:val="0"/>
      <w:marTop w:val="0"/>
      <w:marBottom w:val="0"/>
      <w:divBdr>
        <w:top w:val="none" w:sz="0" w:space="0" w:color="auto"/>
        <w:left w:val="none" w:sz="0" w:space="0" w:color="auto"/>
        <w:bottom w:val="none" w:sz="0" w:space="0" w:color="auto"/>
        <w:right w:val="none" w:sz="0" w:space="0" w:color="auto"/>
      </w:divBdr>
    </w:div>
    <w:div w:id="1988513891">
      <w:bodyDiv w:val="1"/>
      <w:marLeft w:val="0"/>
      <w:marRight w:val="0"/>
      <w:marTop w:val="0"/>
      <w:marBottom w:val="0"/>
      <w:divBdr>
        <w:top w:val="none" w:sz="0" w:space="0" w:color="auto"/>
        <w:left w:val="none" w:sz="0" w:space="0" w:color="auto"/>
        <w:bottom w:val="none" w:sz="0" w:space="0" w:color="auto"/>
        <w:right w:val="none" w:sz="0" w:space="0" w:color="auto"/>
      </w:divBdr>
    </w:div>
    <w:div w:id="2005039409">
      <w:bodyDiv w:val="1"/>
      <w:marLeft w:val="0"/>
      <w:marRight w:val="0"/>
      <w:marTop w:val="0"/>
      <w:marBottom w:val="0"/>
      <w:divBdr>
        <w:top w:val="none" w:sz="0" w:space="0" w:color="auto"/>
        <w:left w:val="none" w:sz="0" w:space="0" w:color="auto"/>
        <w:bottom w:val="none" w:sz="0" w:space="0" w:color="auto"/>
        <w:right w:val="none" w:sz="0" w:space="0" w:color="auto"/>
      </w:divBdr>
    </w:div>
    <w:div w:id="2085563693">
      <w:bodyDiv w:val="1"/>
      <w:marLeft w:val="0"/>
      <w:marRight w:val="0"/>
      <w:marTop w:val="0"/>
      <w:marBottom w:val="0"/>
      <w:divBdr>
        <w:top w:val="none" w:sz="0" w:space="0" w:color="auto"/>
        <w:left w:val="none" w:sz="0" w:space="0" w:color="auto"/>
        <w:bottom w:val="none" w:sz="0" w:space="0" w:color="auto"/>
        <w:right w:val="none" w:sz="0" w:space="0" w:color="auto"/>
      </w:divBdr>
    </w:div>
    <w:div w:id="2129004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admiralmarkets.com/education/articles/forex-indicators/moving-average-indicator"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dmiralmarkets.com/education/articles/forex-indicators/momentum-indicator-mt4-explained-in-detail" TargetMode="External"/><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184</TotalTime>
  <Pages>10</Pages>
  <Words>1714</Words>
  <Characters>9770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Sujit Kanti</dc:creator>
  <cp:keywords/>
  <dc:description/>
  <cp:lastModifiedBy>Sujit Kanti</cp:lastModifiedBy>
  <cp:revision>157</cp:revision>
  <dcterms:created xsi:type="dcterms:W3CDTF">2020-07-05T19:46:00Z</dcterms:created>
  <dcterms:modified xsi:type="dcterms:W3CDTF">2020-07-06T06:46:00Z</dcterms:modified>
</cp:coreProperties>
</file>