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1079" w14:textId="77777777" w:rsidR="00DA773D" w:rsidRPr="001E6C9D" w:rsidRDefault="00000000">
      <w:pPr>
        <w:spacing w:after="60"/>
        <w:jc w:val="center"/>
      </w:pPr>
      <w:r w:rsidRPr="001E6C9D">
        <w:rPr>
          <w:b/>
          <w:bCs/>
          <w:sz w:val="22"/>
          <w:szCs w:val="22"/>
        </w:rPr>
        <w:t>SIMATS ENGINEERING</w:t>
      </w:r>
    </w:p>
    <w:p w14:paraId="5B26CEDE" w14:textId="77777777" w:rsidR="00DA773D" w:rsidRPr="001E6C9D" w:rsidRDefault="00000000">
      <w:pPr>
        <w:spacing w:after="100"/>
        <w:jc w:val="center"/>
      </w:pPr>
      <w:r w:rsidRPr="001E6C9D">
        <w:rPr>
          <w:b/>
          <w:bCs/>
          <w:sz w:val="30"/>
          <w:szCs w:val="30"/>
        </w:rPr>
        <w:t>ASSESSMENT TOOL 2 – APPLICATION-BASED QUESTIONS (HIGH)</w:t>
      </w:r>
    </w:p>
    <w:p w14:paraId="7ADAFD7A" w14:textId="77777777" w:rsidR="00DA773D" w:rsidRPr="001E6C9D" w:rsidRDefault="00000000">
      <w:pPr>
        <w:spacing w:after="300"/>
        <w:jc w:val="center"/>
      </w:pPr>
      <w:r w:rsidRPr="001E6C9D">
        <w:rPr>
          <w:i/>
          <w:iCs/>
        </w:rPr>
        <w:t xml:space="preserve">Course Outcome: CO5 — </w:t>
      </w:r>
      <w:proofErr w:type="spellStart"/>
      <w:r w:rsidRPr="001E6C9D">
        <w:rPr>
          <w:i/>
          <w:iCs/>
        </w:rPr>
        <w:t>Analyze</w:t>
      </w:r>
      <w:proofErr w:type="spellEnd"/>
      <w:r w:rsidRPr="001E6C9D">
        <w:rPr>
          <w:i/>
          <w:iCs/>
        </w:rPr>
        <w:t xml:space="preserve"> vulnerabilities in Windows and Linux systems and evaluate security weaknesses in messaging, web, and mobile applications using appropriate exploitation techniques and hacking tools (BT5)</w:t>
      </w:r>
    </w:p>
    <w:p w14:paraId="3E3B2190" w14:textId="77777777" w:rsidR="00DA773D" w:rsidRPr="001E6C9D" w:rsidRDefault="00000000">
      <w:pPr>
        <w:spacing w:after="80"/>
      </w:pPr>
      <w:r w:rsidRPr="001E6C9D">
        <w:rPr>
          <w:b/>
          <w:bCs/>
        </w:rPr>
        <w:t xml:space="preserve">Total Marks: </w:t>
      </w:r>
      <w:r w:rsidRPr="001E6C9D">
        <w:t>100  (5 questions × 20 marks each)</w:t>
      </w:r>
    </w:p>
    <w:p w14:paraId="7D836F0B" w14:textId="2C69B8AD" w:rsidR="00DA773D" w:rsidRPr="001E6C9D" w:rsidRDefault="00000000">
      <w:pPr>
        <w:spacing w:after="80"/>
      </w:pPr>
      <w:r w:rsidRPr="001E6C9D">
        <w:rPr>
          <w:b/>
          <w:bCs/>
        </w:rPr>
        <w:t xml:space="preserve">Reg No / Name: </w:t>
      </w:r>
      <w:r w:rsidR="001E6C9D" w:rsidRPr="001E6C9D">
        <w:t>K Sujith Sai Vighnesh -- 192311199</w:t>
      </w:r>
    </w:p>
    <w:p w14:paraId="3648021E" w14:textId="77777777" w:rsidR="00DA773D" w:rsidRPr="001E6C9D" w:rsidRDefault="00000000">
      <w:pPr>
        <w:pStyle w:val="Heading1"/>
        <w:spacing w:before="300" w:after="150"/>
        <w:rPr>
          <w:color w:val="auto"/>
        </w:rPr>
      </w:pPr>
      <w:r w:rsidRPr="001E6C9D">
        <w:rPr>
          <w:color w:val="auto"/>
        </w:rPr>
        <w:t>Executive Summary — Recommendations at a Glance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3500"/>
      </w:tblGrid>
      <w:tr w:rsidR="00DA773D" w:rsidRPr="001E6C9D" w14:paraId="099703A7" w14:textId="77777777">
        <w:tblPrEx>
          <w:tblCellMar>
            <w:top w:w="0" w:type="dxa"/>
            <w:bottom w:w="0" w:type="dxa"/>
          </w:tblCellMar>
        </w:tblPrEx>
        <w:trPr>
          <w:tblHeader/>
        </w:trPr>
        <w:tc>
          <w:tcPr>
            <w:tcW w:w="900" w:type="dxa"/>
            <w:shd w:val="clear" w:color="auto" w:fill="D9D9D9"/>
            <w:vAlign w:val="center"/>
          </w:tcPr>
          <w:p w14:paraId="0385FBF7" w14:textId="77777777" w:rsidR="00DA773D" w:rsidRPr="001E6C9D" w:rsidRDefault="00000000">
            <w:r w:rsidRPr="001E6C9D">
              <w:rPr>
                <w:b/>
                <w:bCs/>
                <w:sz w:val="18"/>
                <w:szCs w:val="18"/>
              </w:rPr>
              <w:t>Q#</w:t>
            </w:r>
          </w:p>
        </w:tc>
        <w:tc>
          <w:tcPr>
            <w:tcW w:w="4200" w:type="dxa"/>
            <w:shd w:val="clear" w:color="auto" w:fill="D9D9D9"/>
            <w:vAlign w:val="center"/>
          </w:tcPr>
          <w:p w14:paraId="461FD5A6" w14:textId="77777777" w:rsidR="00DA773D" w:rsidRPr="001E6C9D" w:rsidRDefault="00000000">
            <w:r w:rsidRPr="001E6C9D">
              <w:rPr>
                <w:b/>
                <w:bCs/>
                <w:sz w:val="18"/>
                <w:szCs w:val="18"/>
              </w:rPr>
              <w:t>Scenario</w:t>
            </w:r>
          </w:p>
        </w:tc>
        <w:tc>
          <w:tcPr>
            <w:tcW w:w="3500" w:type="dxa"/>
            <w:shd w:val="clear" w:color="auto" w:fill="D9D9D9"/>
            <w:vAlign w:val="center"/>
          </w:tcPr>
          <w:p w14:paraId="4E540D82" w14:textId="77777777" w:rsidR="00DA773D" w:rsidRPr="001E6C9D" w:rsidRDefault="00000000">
            <w:r w:rsidRPr="001E6C9D">
              <w:rPr>
                <w:b/>
                <w:bCs/>
                <w:sz w:val="18"/>
                <w:szCs w:val="18"/>
              </w:rPr>
              <w:t>Core Recommendation</w:t>
            </w:r>
          </w:p>
        </w:tc>
      </w:tr>
      <w:tr w:rsidR="00DA773D" w:rsidRPr="001E6C9D" w14:paraId="049ABCC1" w14:textId="77777777">
        <w:tblPrEx>
          <w:tblCellMar>
            <w:top w:w="0" w:type="dxa"/>
            <w:bottom w:w="0" w:type="dxa"/>
          </w:tblCellMar>
        </w:tblPrEx>
        <w:tc>
          <w:tcPr>
            <w:tcW w:w="900" w:type="dxa"/>
            <w:vAlign w:val="center"/>
          </w:tcPr>
          <w:p w14:paraId="0173E5D4" w14:textId="77777777" w:rsidR="00DA773D" w:rsidRPr="001E6C9D" w:rsidRDefault="00000000">
            <w:r w:rsidRPr="001E6C9D">
              <w:rPr>
                <w:sz w:val="18"/>
                <w:szCs w:val="18"/>
              </w:rPr>
              <w:t>1</w:t>
            </w:r>
          </w:p>
        </w:tc>
        <w:tc>
          <w:tcPr>
            <w:tcW w:w="4200" w:type="dxa"/>
            <w:vAlign w:val="center"/>
          </w:tcPr>
          <w:p w14:paraId="5644A66B" w14:textId="77777777" w:rsidR="00DA773D" w:rsidRPr="001E6C9D" w:rsidRDefault="00000000">
            <w:r w:rsidRPr="001E6C9D">
              <w:rPr>
                <w:sz w:val="18"/>
                <w:szCs w:val="18"/>
              </w:rPr>
              <w:t>Legacy Windows RPC exposure, delayed patching</w:t>
            </w:r>
          </w:p>
        </w:tc>
        <w:tc>
          <w:tcPr>
            <w:tcW w:w="3500" w:type="dxa"/>
            <w:vAlign w:val="center"/>
          </w:tcPr>
          <w:p w14:paraId="22B13DC0" w14:textId="77777777" w:rsidR="00DA773D" w:rsidRPr="001E6C9D" w:rsidRDefault="00000000">
            <w:r w:rsidRPr="001E6C9D">
              <w:rPr>
                <w:sz w:val="18"/>
                <w:szCs w:val="18"/>
              </w:rPr>
              <w:t>Risk-prioritize patching (CVSS-based); virtual-patch via IPS/segmentation in the interim; immediate patch for critical, internet-reachable RPC flaws.</w:t>
            </w:r>
          </w:p>
        </w:tc>
      </w:tr>
      <w:tr w:rsidR="00DA773D" w:rsidRPr="001E6C9D" w14:paraId="1881E6AD" w14:textId="77777777">
        <w:tblPrEx>
          <w:tblCellMar>
            <w:top w:w="0" w:type="dxa"/>
            <w:bottom w:w="0" w:type="dxa"/>
          </w:tblCellMar>
        </w:tblPrEx>
        <w:tc>
          <w:tcPr>
            <w:tcW w:w="900" w:type="dxa"/>
            <w:vAlign w:val="center"/>
          </w:tcPr>
          <w:p w14:paraId="3F47EEF6" w14:textId="77777777" w:rsidR="00DA773D" w:rsidRPr="001E6C9D" w:rsidRDefault="00000000">
            <w:r w:rsidRPr="001E6C9D">
              <w:rPr>
                <w:sz w:val="18"/>
                <w:szCs w:val="18"/>
              </w:rPr>
              <w:t>2</w:t>
            </w:r>
          </w:p>
        </w:tc>
        <w:tc>
          <w:tcPr>
            <w:tcW w:w="4200" w:type="dxa"/>
            <w:vAlign w:val="center"/>
          </w:tcPr>
          <w:p w14:paraId="45A72BB5" w14:textId="77777777" w:rsidR="00DA773D" w:rsidRPr="001E6C9D" w:rsidRDefault="00000000">
            <w:r w:rsidRPr="001E6C9D">
              <w:rPr>
                <w:sz w:val="18"/>
                <w:szCs w:val="18"/>
              </w:rPr>
              <w:t>Web app: XSS + CSRF + weak sessions</w:t>
            </w:r>
          </w:p>
        </w:tc>
        <w:tc>
          <w:tcPr>
            <w:tcW w:w="3500" w:type="dxa"/>
            <w:vAlign w:val="center"/>
          </w:tcPr>
          <w:p w14:paraId="39449E83" w14:textId="77777777" w:rsidR="00DA773D" w:rsidRPr="001E6C9D" w:rsidRDefault="00000000">
            <w:r w:rsidRPr="001E6C9D">
              <w:rPr>
                <w:sz w:val="18"/>
                <w:szCs w:val="18"/>
              </w:rPr>
              <w:t xml:space="preserve">Layered </w:t>
            </w:r>
            <w:proofErr w:type="spellStart"/>
            <w:r w:rsidRPr="001E6C9D">
              <w:rPr>
                <w:sz w:val="18"/>
                <w:szCs w:val="18"/>
              </w:rPr>
              <w:t>defense</w:t>
            </w:r>
            <w:proofErr w:type="spellEnd"/>
            <w:r w:rsidRPr="001E6C9D">
              <w:rPr>
                <w:sz w:val="18"/>
                <w:szCs w:val="18"/>
              </w:rPr>
              <w:t xml:space="preserve"> — output encoding/CSP for XSS, anti-CSRF tokens, hardened session cookies (Secure/</w:t>
            </w:r>
            <w:proofErr w:type="spellStart"/>
            <w:r w:rsidRPr="001E6C9D">
              <w:rPr>
                <w:sz w:val="18"/>
                <w:szCs w:val="18"/>
              </w:rPr>
              <w:t>HttpOnly</w:t>
            </w:r>
            <w:proofErr w:type="spellEnd"/>
            <w:r w:rsidRPr="001E6C9D">
              <w:rPr>
                <w:sz w:val="18"/>
                <w:szCs w:val="18"/>
              </w:rPr>
              <w:t>/</w:t>
            </w:r>
            <w:proofErr w:type="spellStart"/>
            <w:r w:rsidRPr="001E6C9D">
              <w:rPr>
                <w:sz w:val="18"/>
                <w:szCs w:val="18"/>
              </w:rPr>
              <w:t>SameSite</w:t>
            </w:r>
            <w:proofErr w:type="spellEnd"/>
            <w:r w:rsidRPr="001E6C9D">
              <w:rPr>
                <w:sz w:val="18"/>
                <w:szCs w:val="18"/>
              </w:rPr>
              <w:t>), MFA for sensitive actions.</w:t>
            </w:r>
          </w:p>
        </w:tc>
      </w:tr>
      <w:tr w:rsidR="00DA773D" w:rsidRPr="001E6C9D" w14:paraId="68CB7F7B" w14:textId="77777777">
        <w:tblPrEx>
          <w:tblCellMar>
            <w:top w:w="0" w:type="dxa"/>
            <w:bottom w:w="0" w:type="dxa"/>
          </w:tblCellMar>
        </w:tblPrEx>
        <w:tc>
          <w:tcPr>
            <w:tcW w:w="900" w:type="dxa"/>
            <w:vAlign w:val="center"/>
          </w:tcPr>
          <w:p w14:paraId="4A7B4194" w14:textId="77777777" w:rsidR="00DA773D" w:rsidRPr="001E6C9D" w:rsidRDefault="00000000">
            <w:r w:rsidRPr="001E6C9D">
              <w:rPr>
                <w:sz w:val="18"/>
                <w:szCs w:val="18"/>
              </w:rPr>
              <w:t>3</w:t>
            </w:r>
          </w:p>
        </w:tc>
        <w:tc>
          <w:tcPr>
            <w:tcW w:w="4200" w:type="dxa"/>
            <w:vAlign w:val="center"/>
          </w:tcPr>
          <w:p w14:paraId="758FB696" w14:textId="77777777" w:rsidR="00DA773D" w:rsidRPr="001E6C9D" w:rsidRDefault="00000000">
            <w:r w:rsidRPr="001E6C9D">
              <w:rPr>
                <w:sz w:val="18"/>
                <w:szCs w:val="18"/>
              </w:rPr>
              <w:t>Outdated IIS hosting internal + external apps</w:t>
            </w:r>
          </w:p>
        </w:tc>
        <w:tc>
          <w:tcPr>
            <w:tcW w:w="3500" w:type="dxa"/>
            <w:vAlign w:val="center"/>
          </w:tcPr>
          <w:p w14:paraId="255C80F2" w14:textId="77777777" w:rsidR="00DA773D" w:rsidRPr="001E6C9D" w:rsidRDefault="00000000">
            <w:r w:rsidRPr="001E6C9D">
              <w:rPr>
                <w:sz w:val="18"/>
                <w:szCs w:val="18"/>
              </w:rPr>
              <w:t>Isolate/WAF-shield the external-facing instance immediately; patch via redundant/staged rollout to avoid downtime.</w:t>
            </w:r>
          </w:p>
        </w:tc>
      </w:tr>
      <w:tr w:rsidR="00DA773D" w:rsidRPr="001E6C9D" w14:paraId="55D4DF30" w14:textId="77777777">
        <w:tblPrEx>
          <w:tblCellMar>
            <w:top w:w="0" w:type="dxa"/>
            <w:bottom w:w="0" w:type="dxa"/>
          </w:tblCellMar>
        </w:tblPrEx>
        <w:tc>
          <w:tcPr>
            <w:tcW w:w="900" w:type="dxa"/>
            <w:vAlign w:val="center"/>
          </w:tcPr>
          <w:p w14:paraId="61E67B08" w14:textId="77777777" w:rsidR="00DA773D" w:rsidRPr="001E6C9D" w:rsidRDefault="00000000">
            <w:r w:rsidRPr="001E6C9D">
              <w:rPr>
                <w:sz w:val="18"/>
                <w:szCs w:val="18"/>
              </w:rPr>
              <w:t>4</w:t>
            </w:r>
          </w:p>
        </w:tc>
        <w:tc>
          <w:tcPr>
            <w:tcW w:w="4200" w:type="dxa"/>
            <w:vAlign w:val="center"/>
          </w:tcPr>
          <w:p w14:paraId="620ACA94" w14:textId="77777777" w:rsidR="00DA773D" w:rsidRPr="001E6C9D" w:rsidRDefault="00000000">
            <w:r w:rsidRPr="001E6C9D">
              <w:rPr>
                <w:sz w:val="18"/>
                <w:szCs w:val="18"/>
              </w:rPr>
              <w:t>Mobile app: plaintext storage, unsecured comms</w:t>
            </w:r>
          </w:p>
        </w:tc>
        <w:tc>
          <w:tcPr>
            <w:tcW w:w="3500" w:type="dxa"/>
            <w:vAlign w:val="center"/>
          </w:tcPr>
          <w:p w14:paraId="530A8674" w14:textId="77777777" w:rsidR="00DA773D" w:rsidRPr="001E6C9D" w:rsidRDefault="00000000">
            <w:r w:rsidRPr="001E6C9D">
              <w:rPr>
                <w:sz w:val="18"/>
                <w:szCs w:val="18"/>
              </w:rPr>
              <w:t>Never store plaintext credentials — use platform keystore/token-based auth; enforce TLS + certificate pinning for all traffic.</w:t>
            </w:r>
          </w:p>
        </w:tc>
      </w:tr>
      <w:tr w:rsidR="00DA773D" w:rsidRPr="001E6C9D" w14:paraId="67B22C7A" w14:textId="77777777">
        <w:tblPrEx>
          <w:tblCellMar>
            <w:top w:w="0" w:type="dxa"/>
            <w:bottom w:w="0" w:type="dxa"/>
          </w:tblCellMar>
        </w:tblPrEx>
        <w:tc>
          <w:tcPr>
            <w:tcW w:w="900" w:type="dxa"/>
            <w:vAlign w:val="center"/>
          </w:tcPr>
          <w:p w14:paraId="6283267A" w14:textId="77777777" w:rsidR="00DA773D" w:rsidRPr="001E6C9D" w:rsidRDefault="00000000">
            <w:r w:rsidRPr="001E6C9D">
              <w:rPr>
                <w:sz w:val="18"/>
                <w:szCs w:val="18"/>
              </w:rPr>
              <w:t>5</w:t>
            </w:r>
          </w:p>
        </w:tc>
        <w:tc>
          <w:tcPr>
            <w:tcW w:w="4200" w:type="dxa"/>
            <w:vAlign w:val="center"/>
          </w:tcPr>
          <w:p w14:paraId="5C6801B1" w14:textId="77777777" w:rsidR="00DA773D" w:rsidRPr="001E6C9D" w:rsidRDefault="00000000">
            <w:r w:rsidRPr="001E6C9D">
              <w:rPr>
                <w:sz w:val="18"/>
                <w:szCs w:val="18"/>
              </w:rPr>
              <w:t>Firewall left disabled after troubleshooting</w:t>
            </w:r>
          </w:p>
        </w:tc>
        <w:tc>
          <w:tcPr>
            <w:tcW w:w="3500" w:type="dxa"/>
            <w:vAlign w:val="center"/>
          </w:tcPr>
          <w:p w14:paraId="1D15C84E" w14:textId="77777777" w:rsidR="00DA773D" w:rsidRPr="001E6C9D" w:rsidRDefault="00000000">
            <w:r w:rsidRPr="001E6C9D">
              <w:rPr>
                <w:sz w:val="18"/>
                <w:szCs w:val="18"/>
              </w:rPr>
              <w:t>Automate control enforcement (GPO/config baseline with drift detection) instead of relying on manual re-enable steps.</w:t>
            </w:r>
          </w:p>
        </w:tc>
      </w:tr>
    </w:tbl>
    <w:p w14:paraId="396143D9" w14:textId="77777777" w:rsidR="00DA773D" w:rsidRPr="001E6C9D" w:rsidRDefault="00000000">
      <w:pPr>
        <w:spacing w:after="140"/>
      </w:pPr>
      <w:r w:rsidRPr="001E6C9D">
        <w:rPr>
          <w:i/>
          <w:iCs/>
        </w:rPr>
        <w:t>Full attack-chain analysis, risk assessment, and justification for each recommendation follow below.</w:t>
      </w:r>
    </w:p>
    <w:p w14:paraId="6374BB83" w14:textId="77777777" w:rsidR="00DA773D" w:rsidRPr="001E6C9D" w:rsidRDefault="00DA773D">
      <w:pPr>
        <w:pBdr>
          <w:bottom w:val="single" w:sz="6" w:space="1" w:color="999999"/>
        </w:pBdr>
        <w:spacing w:after="240"/>
      </w:pPr>
    </w:p>
    <w:p w14:paraId="104A8F12" w14:textId="77777777" w:rsidR="00DA773D" w:rsidRPr="001E6C9D" w:rsidRDefault="00000000">
      <w:pPr>
        <w:pStyle w:val="Heading1"/>
        <w:spacing w:before="300" w:after="150"/>
        <w:rPr>
          <w:color w:val="auto"/>
        </w:rPr>
      </w:pPr>
      <w:r w:rsidRPr="001E6C9D">
        <w:rPr>
          <w:color w:val="auto"/>
        </w:rPr>
        <w:t>Question 1 — Legacy Windows Servers: Exposed RPC Services &amp; Delayed Patching</w:t>
      </w:r>
    </w:p>
    <w:p w14:paraId="175F7065" w14:textId="77777777" w:rsidR="00DA773D" w:rsidRPr="001E6C9D" w:rsidRDefault="00000000">
      <w:pPr>
        <w:pStyle w:val="Heading2"/>
        <w:spacing w:before="200" w:after="100"/>
        <w:rPr>
          <w:color w:val="auto"/>
        </w:rPr>
      </w:pPr>
      <w:r w:rsidRPr="001E6C9D">
        <w:rPr>
          <w:color w:val="auto"/>
        </w:rPr>
        <w:t>Attack Scenario Analysis</w:t>
      </w:r>
    </w:p>
    <w:p w14:paraId="436797C7" w14:textId="77777777" w:rsidR="00DA773D" w:rsidRPr="001E6C9D" w:rsidRDefault="00000000">
      <w:pPr>
        <w:spacing w:after="120"/>
      </w:pPr>
      <w:r w:rsidRPr="001E6C9D">
        <w:t>With multiple RPC services exposed on legacy, unpatched Windows servers, an attacker's typical chain begins with reconnaissance — port and service scanning (TCP 135, 445, and dynamic RPC high ports) to fingerprint the OS build and identify which known RPC/SMB vulnerabilities apply. Once a matching unpatched flaw is found, the attacker sends a crafted RPC request to trigger memory corruption or an authentication bypass, achieving remote code execution as SYSTEM or a service account — often without needing valid credentials.</w:t>
      </w:r>
    </w:p>
    <w:p w14:paraId="783672E6" w14:textId="77777777" w:rsidR="00DA773D" w:rsidRPr="001E6C9D" w:rsidRDefault="00000000">
      <w:pPr>
        <w:spacing w:after="120"/>
      </w:pPr>
      <w:r w:rsidRPr="001E6C9D">
        <w:t>From that initial foothold, privilege escalation follows established patterns: dumping credentials from LSASS memory, abusing stored service-account tokens, or exploiting local privilege-escalation flaws to reach Domain Admin-equivalent rights. The 'abnormal traffic patterns and unauthorized connection attempts' described in the scenario are classic indicators of this reconnaissance-then-exploitation sequence already in progress.</w:t>
      </w:r>
    </w:p>
    <w:p w14:paraId="5BE2D7F1" w14:textId="77777777" w:rsidR="00DA773D" w:rsidRPr="001E6C9D" w:rsidRDefault="00000000">
      <w:pPr>
        <w:pStyle w:val="Heading2"/>
        <w:spacing w:before="200" w:after="100"/>
        <w:rPr>
          <w:color w:val="auto"/>
        </w:rPr>
      </w:pPr>
      <w:r w:rsidRPr="001E6C9D">
        <w:rPr>
          <w:color w:val="auto"/>
        </w:rPr>
        <w:t>Risk Assessment</w:t>
      </w:r>
    </w:p>
    <w:p w14:paraId="28831218" w14:textId="77777777" w:rsidR="00DA773D" w:rsidRPr="001E6C9D" w:rsidRDefault="00000000">
      <w:pPr>
        <w:spacing w:after="120"/>
      </w:pPr>
      <w:r w:rsidRPr="001E6C9D">
        <w:t xml:space="preserve">The risk here is high and time-sensitive: RPC-based exploits are frequently </w:t>
      </w:r>
      <w:proofErr w:type="spellStart"/>
      <w:r w:rsidRPr="001E6C9D">
        <w:t>wormable</w:t>
      </w:r>
      <w:proofErr w:type="spellEnd"/>
      <w:r w:rsidRPr="001E6C9D">
        <w:t xml:space="preserve"> (self-propagating) and require no user interaction, meaning a single unpatched server can lead to rapid, network-wide compromise. For a financial organization, downstream consequences include data breach of customer financial records, regulatory penalties (e.g., under RBI/PCI-DSS-equivalent obligations), and operational disruption from ransomware deployed via the same access.</w:t>
      </w:r>
    </w:p>
    <w:p w14:paraId="4759D884" w14:textId="77777777" w:rsidR="00DA773D" w:rsidRPr="001E6C9D" w:rsidRDefault="00000000">
      <w:pPr>
        <w:spacing w:after="120"/>
      </w:pPr>
      <w:r w:rsidRPr="001E6C9D">
        <w:t>The presence of active unauthorized connection attempts elevates this from a theoretical risk to an active incident requiring immediate triage, not routine patch-cycle handling.</w:t>
      </w:r>
    </w:p>
    <w:p w14:paraId="5CD429D3" w14:textId="77777777" w:rsidR="00DA773D" w:rsidRPr="001E6C9D" w:rsidRDefault="00000000">
      <w:pPr>
        <w:pStyle w:val="Heading2"/>
        <w:spacing w:before="200" w:after="100"/>
        <w:rPr>
          <w:color w:val="auto"/>
        </w:rPr>
      </w:pPr>
      <w:r w:rsidRPr="001E6C9D">
        <w:rPr>
          <w:color w:val="auto"/>
        </w:rPr>
        <w:lastRenderedPageBreak/>
        <w:t>Justification: Immediate Patching vs. Controlled Maintenance</w:t>
      </w:r>
    </w:p>
    <w:p w14:paraId="525576BE" w14:textId="77777777" w:rsidR="00DA773D" w:rsidRPr="001E6C9D" w:rsidRDefault="00000000">
      <w:pPr>
        <w:spacing w:after="120"/>
      </w:pPr>
      <w:r w:rsidRPr="001E6C9D">
        <w:t>A risk-based approach is appropriate rather than a blanket policy: vulnerabilities with a critical CVSS score, known public exploits, and internet- or broad-internal-reachability (as described here) warrant immediate, emergency patch deployment or equivalent compensating controls, because the probability and impact of exploitation outweigh the operational cost of unscheduled downtime.</w:t>
      </w:r>
    </w:p>
    <w:p w14:paraId="33B930DD" w14:textId="77777777" w:rsidR="00DA773D" w:rsidRPr="001E6C9D" w:rsidRDefault="00000000">
      <w:pPr>
        <w:spacing w:after="120"/>
      </w:pPr>
      <w:r w:rsidRPr="001E6C9D">
        <w:t>Lower-severity RPC issues without known active exploitation can follow controlled maintenance-window scheduling, provided compensating controls (below) are applied in the interim. Given that abnormal traffic is already observed, this specific scenario falls into the 'immediate action' category.</w:t>
      </w:r>
    </w:p>
    <w:p w14:paraId="62945FF5" w14:textId="77777777" w:rsidR="00DA773D" w:rsidRPr="001E6C9D" w:rsidRDefault="00000000">
      <w:pPr>
        <w:pStyle w:val="Heading2"/>
        <w:spacing w:before="200" w:after="100"/>
        <w:rPr>
          <w:color w:val="auto"/>
        </w:rPr>
      </w:pPr>
      <w:r w:rsidRPr="001E6C9D">
        <w:rPr>
          <w:color w:val="auto"/>
        </w:rPr>
        <w:t>Recommended Mitigation Strategies</w:t>
      </w:r>
    </w:p>
    <w:p w14:paraId="71321364" w14:textId="77777777" w:rsidR="00DA773D" w:rsidRPr="001E6C9D" w:rsidRDefault="00000000">
      <w:pPr>
        <w:pStyle w:val="ListParagraph"/>
        <w:numPr>
          <w:ilvl w:val="0"/>
          <w:numId w:val="1"/>
        </w:numPr>
        <w:spacing w:after="60"/>
      </w:pPr>
      <w:r w:rsidRPr="001E6C9D">
        <w:t>Emergency out-of-band patching for the actively-targeted RPC vulnerabilities, using a rollback-capable staged deployment (pilot group first) to limit business disruption.</w:t>
      </w:r>
    </w:p>
    <w:p w14:paraId="291ED7EB" w14:textId="77777777" w:rsidR="00DA773D" w:rsidRPr="001E6C9D" w:rsidRDefault="00000000">
      <w:pPr>
        <w:pStyle w:val="ListParagraph"/>
        <w:numPr>
          <w:ilvl w:val="0"/>
          <w:numId w:val="1"/>
        </w:numPr>
        <w:spacing w:after="60"/>
      </w:pPr>
      <w:r w:rsidRPr="001E6C9D">
        <w:t>Interim compensating controls while patching is staged: host-based and network firewall rules restricting RPC/SMB (135/445) to only required management hosts; disable unused RPC endpoints/services.</w:t>
      </w:r>
    </w:p>
    <w:p w14:paraId="1F4E1E20" w14:textId="77777777" w:rsidR="00DA773D" w:rsidRPr="001E6C9D" w:rsidRDefault="00000000">
      <w:pPr>
        <w:pStyle w:val="ListParagraph"/>
        <w:numPr>
          <w:ilvl w:val="0"/>
          <w:numId w:val="1"/>
        </w:numPr>
        <w:spacing w:after="60"/>
      </w:pPr>
      <w:r w:rsidRPr="001E6C9D">
        <w:t>Virtual patching via IPS/IDS signatures tuned to the specific known exploit pattern until the formal patch is deployed.</w:t>
      </w:r>
    </w:p>
    <w:p w14:paraId="12E67D9B" w14:textId="77777777" w:rsidR="00DA773D" w:rsidRPr="001E6C9D" w:rsidRDefault="00000000">
      <w:pPr>
        <w:pStyle w:val="ListParagraph"/>
        <w:numPr>
          <w:ilvl w:val="0"/>
          <w:numId w:val="1"/>
        </w:numPr>
        <w:spacing w:after="60"/>
      </w:pPr>
      <w:r w:rsidRPr="001E6C9D">
        <w:t>Network segmentation to isolate legacy servers from the broader internal network, limiting blast radius.</w:t>
      </w:r>
    </w:p>
    <w:p w14:paraId="2F6D5DD4" w14:textId="77777777" w:rsidR="00DA773D" w:rsidRPr="001E6C9D" w:rsidRDefault="00000000">
      <w:pPr>
        <w:pStyle w:val="ListParagraph"/>
        <w:numPr>
          <w:ilvl w:val="0"/>
          <w:numId w:val="1"/>
        </w:numPr>
        <w:spacing w:after="60"/>
      </w:pPr>
      <w:r w:rsidRPr="001E6C9D">
        <w:t>Credential hardening: LAPS for local admin passwords, disabling NTLM where possible, and monitoring for LSASS access (Sysmon Event ID 10) to catch credential-dumping attempts.</w:t>
      </w:r>
    </w:p>
    <w:p w14:paraId="11B5628A" w14:textId="77777777" w:rsidR="00DA773D" w:rsidRPr="001E6C9D" w:rsidRDefault="00000000">
      <w:pPr>
        <w:pStyle w:val="ListParagraph"/>
        <w:numPr>
          <w:ilvl w:val="0"/>
          <w:numId w:val="1"/>
        </w:numPr>
        <w:spacing w:after="60"/>
      </w:pPr>
      <w:r w:rsidRPr="001E6C9D">
        <w:t>Formal patch-management program with CVSS-based SLAs (e.g., critical = 72 hours, high = 30 days) so future delays are policy-driven, not ad hoc.</w:t>
      </w:r>
    </w:p>
    <w:p w14:paraId="7691F769" w14:textId="77777777" w:rsidR="00DA773D" w:rsidRPr="001E6C9D" w:rsidRDefault="00DA773D">
      <w:pPr>
        <w:pBdr>
          <w:bottom w:val="single" w:sz="6" w:space="1" w:color="999999"/>
        </w:pBdr>
        <w:spacing w:after="240"/>
      </w:pPr>
    </w:p>
    <w:p w14:paraId="58CD6896" w14:textId="77777777" w:rsidR="00DA773D" w:rsidRPr="001E6C9D" w:rsidRDefault="00000000">
      <w:pPr>
        <w:pStyle w:val="Heading1"/>
        <w:spacing w:before="300" w:after="150"/>
        <w:rPr>
          <w:color w:val="auto"/>
        </w:rPr>
      </w:pPr>
      <w:r w:rsidRPr="001E6C9D">
        <w:rPr>
          <w:color w:val="auto"/>
        </w:rPr>
        <w:t>Question 2 — Web Application: XSS, CSRF &amp; Weak Session Management</w:t>
      </w:r>
    </w:p>
    <w:p w14:paraId="5B321CA1" w14:textId="77777777" w:rsidR="00DA773D" w:rsidRPr="001E6C9D" w:rsidRDefault="00000000">
      <w:pPr>
        <w:pStyle w:val="Heading2"/>
        <w:spacing w:before="200" w:after="100"/>
        <w:rPr>
          <w:color w:val="auto"/>
        </w:rPr>
      </w:pPr>
      <w:r w:rsidRPr="001E6C9D">
        <w:rPr>
          <w:color w:val="auto"/>
        </w:rPr>
        <w:t>Attack Scenario Analysis</w:t>
      </w:r>
    </w:p>
    <w:p w14:paraId="2C813A09" w14:textId="77777777" w:rsidR="00DA773D" w:rsidRPr="001E6C9D" w:rsidRDefault="00000000">
      <w:pPr>
        <w:spacing w:after="120"/>
      </w:pPr>
      <w:r w:rsidRPr="001E6C9D">
        <w:t xml:space="preserve">These three weaknesses compound rather than operate in isolation. An attacker plants a stored or reflected XSS payload (e.g., in a comment field or a crafted link); when a victim's browser executes it, the script runs with full access to the page's DOM and session context — including reading cookies not protected by </w:t>
      </w:r>
      <w:proofErr w:type="spellStart"/>
      <w:r w:rsidRPr="001E6C9D">
        <w:t>HttpOnly</w:t>
      </w:r>
      <w:proofErr w:type="spellEnd"/>
      <w:r w:rsidRPr="001E6C9D">
        <w:t>, or silently issuing authenticated requests on the user's behalf.</w:t>
      </w:r>
    </w:p>
    <w:p w14:paraId="749C342C" w14:textId="77777777" w:rsidR="00DA773D" w:rsidRPr="001E6C9D" w:rsidRDefault="00000000">
      <w:pPr>
        <w:spacing w:after="120"/>
      </w:pPr>
      <w:r w:rsidRPr="001E6C9D">
        <w:t xml:space="preserve">This effectively defeats standard CSRF protections: even if the application uses anti-CSRF tokens, an XSS payload executing in the victim's authenticated session can read the token directly from the page and submit a forged request that looks legitimate to the server. Combined with weak session management — predictable session IDs, no rotation after login, long/no expiry, missing Secure or </w:t>
      </w:r>
      <w:proofErr w:type="spellStart"/>
      <w:r w:rsidRPr="001E6C9D">
        <w:t>SameSite</w:t>
      </w:r>
      <w:proofErr w:type="spellEnd"/>
      <w:r w:rsidRPr="001E6C9D">
        <w:t xml:space="preserve"> cookie flags — a stolen session token can be replayed for extended periods, enabling full session hijacking and the unauthorized transactions and hijacking incidents described.</w:t>
      </w:r>
    </w:p>
    <w:p w14:paraId="278A7213" w14:textId="77777777" w:rsidR="00DA773D" w:rsidRPr="001E6C9D" w:rsidRDefault="00000000">
      <w:pPr>
        <w:pStyle w:val="Heading2"/>
        <w:spacing w:before="200" w:after="100"/>
        <w:rPr>
          <w:color w:val="auto"/>
        </w:rPr>
      </w:pPr>
      <w:r w:rsidRPr="001E6C9D">
        <w:rPr>
          <w:color w:val="auto"/>
        </w:rPr>
        <w:t>Risk Assessment</w:t>
      </w:r>
    </w:p>
    <w:p w14:paraId="05470092" w14:textId="77777777" w:rsidR="00DA773D" w:rsidRPr="001E6C9D" w:rsidRDefault="00000000">
      <w:pPr>
        <w:spacing w:after="120"/>
      </w:pPr>
      <w:r w:rsidRPr="001E6C9D">
        <w:t>Because the application handles online transactions, successful exploitation translates directly to financial loss, unauthorized fund transfers, and exposure of payment/account data — carrying regulatory exposure (e.g., PCI-DSS) in addition to reputational damage and customer trust erosion. The combination of vulnerabilities also means fixing any single one in isolation (e.g., CSRF tokens alone) would not fully close the attack chain, since XSS can bypass many session-bound protections.</w:t>
      </w:r>
    </w:p>
    <w:p w14:paraId="0FEDA753" w14:textId="77777777" w:rsidR="00DA773D" w:rsidRPr="001E6C9D" w:rsidRDefault="00000000">
      <w:pPr>
        <w:pStyle w:val="Heading2"/>
        <w:spacing w:before="200" w:after="100"/>
        <w:rPr>
          <w:color w:val="auto"/>
        </w:rPr>
      </w:pPr>
      <w:r w:rsidRPr="001E6C9D">
        <w:rPr>
          <w:color w:val="auto"/>
        </w:rPr>
        <w:t>Justification for a Layered Security Approach</w:t>
      </w:r>
    </w:p>
    <w:p w14:paraId="2B38DD2A" w14:textId="77777777" w:rsidR="00DA773D" w:rsidRPr="001E6C9D" w:rsidRDefault="00000000">
      <w:pPr>
        <w:spacing w:after="120"/>
      </w:pPr>
      <w:r w:rsidRPr="001E6C9D">
        <w:t xml:space="preserve">Because the observed incidents result from multiple weaknesses interacting, a single control cannot address the full risk: input validation stops some XSS but not all, CSRF tokens alone are </w:t>
      </w:r>
      <w:proofErr w:type="spellStart"/>
      <w:r w:rsidRPr="001E6C9D">
        <w:t>bypassable</w:t>
      </w:r>
      <w:proofErr w:type="spellEnd"/>
      <w:r w:rsidRPr="001E6C9D">
        <w:t xml:space="preserve"> via XSS, and secure cookies alone don't stop token theft via injected scripts. </w:t>
      </w:r>
      <w:proofErr w:type="spellStart"/>
      <w:r w:rsidRPr="001E6C9D">
        <w:t>Defense</w:t>
      </w:r>
      <w:proofErr w:type="spellEnd"/>
      <w:r w:rsidRPr="001E6C9D">
        <w:t>-in-depth — addressing injection, request forgery, and session integrity as three independent layers — is therefore necessary so that a failure in one layer doesn't cascade into full account compromise.</w:t>
      </w:r>
    </w:p>
    <w:p w14:paraId="3F896F12" w14:textId="77777777" w:rsidR="00DA773D" w:rsidRPr="001E6C9D" w:rsidRDefault="00000000">
      <w:pPr>
        <w:pStyle w:val="Heading2"/>
        <w:spacing w:before="200" w:after="100"/>
        <w:rPr>
          <w:color w:val="auto"/>
        </w:rPr>
      </w:pPr>
      <w:r w:rsidRPr="001E6C9D">
        <w:rPr>
          <w:color w:val="auto"/>
        </w:rPr>
        <w:t>Recommended Mitigation Strategies</w:t>
      </w:r>
    </w:p>
    <w:p w14:paraId="1676E513" w14:textId="77777777" w:rsidR="00DA773D" w:rsidRPr="001E6C9D" w:rsidRDefault="00000000">
      <w:pPr>
        <w:pStyle w:val="ListParagraph"/>
        <w:numPr>
          <w:ilvl w:val="0"/>
          <w:numId w:val="1"/>
        </w:numPr>
        <w:spacing w:after="60"/>
      </w:pPr>
      <w:r w:rsidRPr="001E6C9D">
        <w:t>Strict output encoding/escaping on all user-controlled data rendered in HTML, plus a Content Security Policy (CSP) to restrict inline script execution and reduce XSS impact.</w:t>
      </w:r>
    </w:p>
    <w:p w14:paraId="6A3ED414" w14:textId="77777777" w:rsidR="00DA773D" w:rsidRPr="001E6C9D" w:rsidRDefault="00000000">
      <w:pPr>
        <w:pStyle w:val="ListParagraph"/>
        <w:numPr>
          <w:ilvl w:val="0"/>
          <w:numId w:val="1"/>
        </w:numPr>
        <w:spacing w:after="60"/>
      </w:pPr>
      <w:r w:rsidRPr="001E6C9D">
        <w:lastRenderedPageBreak/>
        <w:t xml:space="preserve">Synchronizer-token CSRF protection combined with </w:t>
      </w:r>
      <w:proofErr w:type="spellStart"/>
      <w:r w:rsidRPr="001E6C9D">
        <w:t>SameSite</w:t>
      </w:r>
      <w:proofErr w:type="spellEnd"/>
      <w:r w:rsidRPr="001E6C9D">
        <w:t>=Strict/Lax cookies, which blocks most cross-site forged requests at the browser level even before the token is checked.</w:t>
      </w:r>
    </w:p>
    <w:p w14:paraId="075AFCBA" w14:textId="77777777" w:rsidR="00DA773D" w:rsidRPr="001E6C9D" w:rsidRDefault="00000000">
      <w:pPr>
        <w:pStyle w:val="ListParagraph"/>
        <w:numPr>
          <w:ilvl w:val="0"/>
          <w:numId w:val="1"/>
        </w:numPr>
        <w:spacing w:after="60"/>
      </w:pPr>
      <w:r w:rsidRPr="001E6C9D">
        <w:t xml:space="preserve">Hardened session cookies: Secure, </w:t>
      </w:r>
      <w:proofErr w:type="spellStart"/>
      <w:r w:rsidRPr="001E6C9D">
        <w:t>HttpOnly</w:t>
      </w:r>
      <w:proofErr w:type="spellEnd"/>
      <w:r w:rsidRPr="001E6C9D">
        <w:t xml:space="preserve">, and </w:t>
      </w:r>
      <w:proofErr w:type="spellStart"/>
      <w:r w:rsidRPr="001E6C9D">
        <w:t>SameSite</w:t>
      </w:r>
      <w:proofErr w:type="spellEnd"/>
      <w:r w:rsidRPr="001E6C9D">
        <w:t xml:space="preserve"> flags; short session lifetimes with server-side expiry; session ID rotation immediately after login and on privilege change.</w:t>
      </w:r>
    </w:p>
    <w:p w14:paraId="489E2FE8" w14:textId="77777777" w:rsidR="00DA773D" w:rsidRPr="001E6C9D" w:rsidRDefault="00000000">
      <w:pPr>
        <w:pStyle w:val="ListParagraph"/>
        <w:numPr>
          <w:ilvl w:val="0"/>
          <w:numId w:val="1"/>
        </w:numPr>
        <w:spacing w:after="60"/>
      </w:pPr>
      <w:r w:rsidRPr="001E6C9D">
        <w:t>Multi-factor authentication (or step-up authentication) for high-value actions like fund transfers, so a hijacked session alone is insufficient to complete a transaction.</w:t>
      </w:r>
    </w:p>
    <w:p w14:paraId="77A0A3EE" w14:textId="77777777" w:rsidR="00DA773D" w:rsidRPr="001E6C9D" w:rsidRDefault="00000000">
      <w:pPr>
        <w:pStyle w:val="ListParagraph"/>
        <w:numPr>
          <w:ilvl w:val="0"/>
          <w:numId w:val="1"/>
        </w:numPr>
        <w:spacing w:after="60"/>
      </w:pPr>
      <w:r w:rsidRPr="001E6C9D">
        <w:t>Web Application Firewall (WAF) tuned for XSS/CSRF signatures as a compensating control, plus regular DAST/SAST scanning and periodic penetration testing of the application.</w:t>
      </w:r>
    </w:p>
    <w:p w14:paraId="68BDDAB1" w14:textId="77777777" w:rsidR="00DA773D" w:rsidRPr="001E6C9D" w:rsidRDefault="00DA773D">
      <w:pPr>
        <w:pBdr>
          <w:bottom w:val="single" w:sz="6" w:space="1" w:color="999999"/>
        </w:pBdr>
        <w:spacing w:after="240"/>
      </w:pPr>
    </w:p>
    <w:p w14:paraId="567BB49B" w14:textId="77777777" w:rsidR="00DA773D" w:rsidRPr="001E6C9D" w:rsidRDefault="00000000">
      <w:pPr>
        <w:pStyle w:val="Heading1"/>
        <w:spacing w:before="300" w:after="150"/>
        <w:rPr>
          <w:color w:val="auto"/>
        </w:rPr>
      </w:pPr>
      <w:r w:rsidRPr="001E6C9D">
        <w:rPr>
          <w:color w:val="auto"/>
        </w:rPr>
        <w:t>Question 3 — Outdated IIS Server Hosting Internal &amp; External Applications</w:t>
      </w:r>
    </w:p>
    <w:p w14:paraId="62CC8542" w14:textId="77777777" w:rsidR="00DA773D" w:rsidRPr="001E6C9D" w:rsidRDefault="00000000">
      <w:pPr>
        <w:pStyle w:val="Heading2"/>
        <w:spacing w:before="200" w:after="100"/>
        <w:rPr>
          <w:color w:val="auto"/>
        </w:rPr>
      </w:pPr>
      <w:r w:rsidRPr="001E6C9D">
        <w:rPr>
          <w:color w:val="auto"/>
        </w:rPr>
        <w:t>Attack Scenario Analysis</w:t>
      </w:r>
    </w:p>
    <w:p w14:paraId="5B2124D8" w14:textId="77777777" w:rsidR="00DA773D" w:rsidRPr="001E6C9D" w:rsidRDefault="00000000">
      <w:pPr>
        <w:spacing w:after="120"/>
      </w:pPr>
      <w:r w:rsidRPr="001E6C9D">
        <w:t xml:space="preserve">An outdated, unpatched IIS instance exposed to the internet is a high-value target: attackers exploit known IIS/web-stack vulnerabilities (e.g., parsing flaws, authentication bypasses, or module-specific remote code execution issues identified in the vulnerability scan) to gain unauthorized access, frequently by dropping a </w:t>
      </w:r>
      <w:proofErr w:type="spellStart"/>
      <w:r w:rsidRPr="001E6C9D">
        <w:t>webshell</w:t>
      </w:r>
      <w:proofErr w:type="spellEnd"/>
      <w:r w:rsidRPr="001E6C9D">
        <w:t xml:space="preserve"> for persistent remote command execution.</w:t>
      </w:r>
    </w:p>
    <w:p w14:paraId="218F5394" w14:textId="77777777" w:rsidR="00DA773D" w:rsidRPr="001E6C9D" w:rsidRDefault="00000000">
      <w:pPr>
        <w:spacing w:after="120"/>
      </w:pPr>
      <w:r w:rsidRPr="001E6C9D">
        <w:t>Because this single server hosts both internal and external applications, a successful compromise of the internet-facing side gives the attacker a pivot point directly into the internal network — bypassing perimeter controls entirely and placing internal-only applications and data at risk from what began as an external-facing weakness.</w:t>
      </w:r>
    </w:p>
    <w:p w14:paraId="128617D4" w14:textId="77777777" w:rsidR="00DA773D" w:rsidRPr="001E6C9D" w:rsidRDefault="00000000">
      <w:pPr>
        <w:pStyle w:val="Heading2"/>
        <w:spacing w:before="200" w:after="100"/>
        <w:rPr>
          <w:color w:val="auto"/>
        </w:rPr>
      </w:pPr>
      <w:r w:rsidRPr="001E6C9D">
        <w:rPr>
          <w:color w:val="auto"/>
        </w:rPr>
        <w:t>Risk Assessment</w:t>
      </w:r>
    </w:p>
    <w:p w14:paraId="3D4CE94C" w14:textId="77777777" w:rsidR="00DA773D" w:rsidRPr="001E6C9D" w:rsidRDefault="00000000">
      <w:pPr>
        <w:spacing w:after="120"/>
      </w:pPr>
      <w:r w:rsidRPr="001E6C9D">
        <w:t>The risk is compounded by the dual internal/external hosting model: this is architecturally risky regardless of patch status, since it removes the network segmentation that would normally contain an external breach. Combined with confirmed unpatched critical flaws, the likelihood of successful exploitation is high, and the potential impact (full internal network exposure) is severe — this scenario should be treated as an active high-priority risk, not a routine backlog item.</w:t>
      </w:r>
    </w:p>
    <w:p w14:paraId="4A9ED4D0" w14:textId="77777777" w:rsidR="00DA773D" w:rsidRPr="001E6C9D" w:rsidRDefault="00000000">
      <w:pPr>
        <w:pStyle w:val="Heading2"/>
        <w:spacing w:before="200" w:after="100"/>
        <w:rPr>
          <w:color w:val="auto"/>
        </w:rPr>
      </w:pPr>
      <w:r w:rsidRPr="001E6C9D">
        <w:rPr>
          <w:color w:val="auto"/>
        </w:rPr>
        <w:t>Justification: Immediate Patching vs. Temporary Isolation</w:t>
      </w:r>
    </w:p>
    <w:p w14:paraId="4A56FEFC" w14:textId="77777777" w:rsidR="00DA773D" w:rsidRPr="001E6C9D" w:rsidRDefault="00000000">
      <w:pPr>
        <w:spacing w:after="120"/>
      </w:pPr>
      <w:r w:rsidRPr="001E6C9D">
        <w:t>For critical, remotely exploitable flaws on an internet-facing service, temporary isolation of the external-facing workload (e.g., taking it offline, placing it behind a WAF with virtual patches, or restricting it to VPN-only access) is the more appropriate immediate action, since it removes attacker reach without requiring a rushed, high-risk patch deployment to a production system with two dependent workloads. Full patching should then proceed on a staged basis — ideally via a redundant or blue-green deployment — once the immediate exposure is contained.</w:t>
      </w:r>
    </w:p>
    <w:p w14:paraId="0680F812" w14:textId="77777777" w:rsidR="00DA773D" w:rsidRPr="001E6C9D" w:rsidRDefault="00000000">
      <w:pPr>
        <w:spacing w:after="120"/>
      </w:pPr>
      <w:r w:rsidRPr="001E6C9D">
        <w:t>Immediate patching without isolation is only preferable if a validated, low-risk patch is available and a maintenance window with rollback capability can be arranged within hours, not days — otherwise isolation is the safer first step.</w:t>
      </w:r>
    </w:p>
    <w:p w14:paraId="1CB97AF2" w14:textId="77777777" w:rsidR="00DA773D" w:rsidRPr="001E6C9D" w:rsidRDefault="00000000">
      <w:pPr>
        <w:pStyle w:val="Heading2"/>
        <w:spacing w:before="200" w:after="100"/>
        <w:rPr>
          <w:color w:val="auto"/>
        </w:rPr>
      </w:pPr>
      <w:r w:rsidRPr="001E6C9D">
        <w:rPr>
          <w:color w:val="auto"/>
        </w:rPr>
        <w:t>Recommended Mitigation Strategies</w:t>
      </w:r>
    </w:p>
    <w:p w14:paraId="12AE566E" w14:textId="77777777" w:rsidR="00DA773D" w:rsidRPr="001E6C9D" w:rsidRDefault="00000000">
      <w:pPr>
        <w:pStyle w:val="ListParagraph"/>
        <w:numPr>
          <w:ilvl w:val="0"/>
          <w:numId w:val="1"/>
        </w:numPr>
        <w:spacing w:after="60"/>
      </w:pPr>
      <w:r w:rsidRPr="001E6C9D">
        <w:t>Immediately restrict or isolate the external-facing IIS instance (WAF virtual patching, IP allow-listing, or temporary takedown) while the underlying flaws are addressed.</w:t>
      </w:r>
    </w:p>
    <w:p w14:paraId="45367C7F" w14:textId="77777777" w:rsidR="00DA773D" w:rsidRPr="001E6C9D" w:rsidRDefault="00000000">
      <w:pPr>
        <w:pStyle w:val="ListParagraph"/>
        <w:numPr>
          <w:ilvl w:val="0"/>
          <w:numId w:val="1"/>
        </w:numPr>
        <w:spacing w:after="60"/>
      </w:pPr>
      <w:r w:rsidRPr="001E6C9D">
        <w:t>Architecturally separate internal and external applications onto distinct servers/segments going forward, so a future external compromise cannot directly reach internal systems.</w:t>
      </w:r>
    </w:p>
    <w:p w14:paraId="5652F95D" w14:textId="77777777" w:rsidR="00DA773D" w:rsidRPr="001E6C9D" w:rsidRDefault="00000000">
      <w:pPr>
        <w:pStyle w:val="ListParagraph"/>
        <w:numPr>
          <w:ilvl w:val="0"/>
          <w:numId w:val="1"/>
        </w:numPr>
        <w:spacing w:after="60"/>
      </w:pPr>
      <w:r w:rsidRPr="001E6C9D">
        <w:t>Adopt redundant/load-balanced IIS deployment so patches can be rolled out to one node at a time with zero downtime for the service overall.</w:t>
      </w:r>
    </w:p>
    <w:p w14:paraId="48354DD6" w14:textId="77777777" w:rsidR="00DA773D" w:rsidRPr="001E6C9D" w:rsidRDefault="00000000">
      <w:pPr>
        <w:pStyle w:val="ListParagraph"/>
        <w:numPr>
          <w:ilvl w:val="0"/>
          <w:numId w:val="1"/>
        </w:numPr>
        <w:spacing w:after="60"/>
      </w:pPr>
      <w:r w:rsidRPr="001E6C9D">
        <w:t>Establish a staging environment that mirrors production for patch validation before rollout, reducing the operational fear that currently drives delay.</w:t>
      </w:r>
    </w:p>
    <w:p w14:paraId="3FF7D78B" w14:textId="77777777" w:rsidR="00DA773D" w:rsidRPr="001E6C9D" w:rsidRDefault="00000000">
      <w:pPr>
        <w:pStyle w:val="ListParagraph"/>
        <w:numPr>
          <w:ilvl w:val="0"/>
          <w:numId w:val="1"/>
        </w:numPr>
        <w:spacing w:after="60"/>
      </w:pPr>
      <w:r w:rsidRPr="001E6C9D">
        <w:t>Automate patch deployment (WSUS/SCCM or equivalent) with defined SLAs, and run continuous vulnerability scanning so critical flaws are caught and scheduled before they become long-standing risks.</w:t>
      </w:r>
    </w:p>
    <w:p w14:paraId="2214D04E" w14:textId="77777777" w:rsidR="00DA773D" w:rsidRPr="001E6C9D" w:rsidRDefault="00DA773D">
      <w:pPr>
        <w:pBdr>
          <w:bottom w:val="single" w:sz="6" w:space="1" w:color="999999"/>
        </w:pBdr>
        <w:spacing w:after="240"/>
      </w:pPr>
    </w:p>
    <w:p w14:paraId="13880DE4" w14:textId="77777777" w:rsidR="00DA773D" w:rsidRPr="001E6C9D" w:rsidRDefault="00000000">
      <w:pPr>
        <w:pStyle w:val="Heading1"/>
        <w:spacing w:before="300" w:after="150"/>
        <w:rPr>
          <w:color w:val="auto"/>
        </w:rPr>
      </w:pPr>
      <w:r w:rsidRPr="001E6C9D">
        <w:rPr>
          <w:color w:val="auto"/>
        </w:rPr>
        <w:t>Question 4 — Mobile Application: Plaintext Storage &amp; Unsecured Communication</w:t>
      </w:r>
    </w:p>
    <w:p w14:paraId="6589973A" w14:textId="77777777" w:rsidR="00DA773D" w:rsidRPr="001E6C9D" w:rsidRDefault="00000000">
      <w:pPr>
        <w:pStyle w:val="Heading2"/>
        <w:spacing w:before="200" w:after="100"/>
        <w:rPr>
          <w:color w:val="auto"/>
        </w:rPr>
      </w:pPr>
      <w:r w:rsidRPr="001E6C9D">
        <w:rPr>
          <w:color w:val="auto"/>
        </w:rPr>
        <w:lastRenderedPageBreak/>
        <w:t>Attack Scenario Analysis</w:t>
      </w:r>
    </w:p>
    <w:p w14:paraId="6A7B7D23" w14:textId="77777777" w:rsidR="00DA773D" w:rsidRPr="001E6C9D" w:rsidRDefault="00000000">
      <w:pPr>
        <w:spacing w:after="120"/>
      </w:pPr>
      <w:r w:rsidRPr="001E6C9D">
        <w:t xml:space="preserve">Two independent attack surfaces exist here. First, device compromise: if an attacker gains physical access to a lost/stolen device, or compromises it via malware or a rooted/jailbroken environment, plaintext credentials and personal data stored in local files (shared preferences, SQLite databases, </w:t>
      </w:r>
      <w:proofErr w:type="spellStart"/>
      <w:r w:rsidRPr="001E6C9D">
        <w:t>plist</w:t>
      </w:r>
      <w:proofErr w:type="spellEnd"/>
      <w:r w:rsidRPr="001E6C9D">
        <w:t xml:space="preserve"> files) can be read directly with no need to defeat any cryptographic protection, since none exists.</w:t>
      </w:r>
    </w:p>
    <w:p w14:paraId="1E7C853A" w14:textId="77777777" w:rsidR="00DA773D" w:rsidRPr="001E6C9D" w:rsidRDefault="00000000">
      <w:pPr>
        <w:spacing w:after="120"/>
      </w:pPr>
      <w:r w:rsidRPr="001E6C9D">
        <w:t>Second, network interception: because backend communication occurs over unsecured channels, an attacker positioned on the same network (e.g., public Wi-Fi) can perform a man-in-the-middle attack to passively capture credentials and session data in transit, or actively tamper with requests/responses — without needing to touch the device at all.</w:t>
      </w:r>
    </w:p>
    <w:p w14:paraId="2A0FCFEC" w14:textId="77777777" w:rsidR="00DA773D" w:rsidRPr="001E6C9D" w:rsidRDefault="00000000">
      <w:pPr>
        <w:pStyle w:val="Heading2"/>
        <w:spacing w:before="200" w:after="100"/>
        <w:rPr>
          <w:color w:val="auto"/>
        </w:rPr>
      </w:pPr>
      <w:r w:rsidRPr="001E6C9D">
        <w:rPr>
          <w:color w:val="auto"/>
        </w:rPr>
        <w:t>Risk Assessment</w:t>
      </w:r>
    </w:p>
    <w:p w14:paraId="3BA86002" w14:textId="77777777" w:rsidR="00DA773D" w:rsidRPr="001E6C9D" w:rsidRDefault="00000000">
      <w:pPr>
        <w:spacing w:after="120"/>
      </w:pPr>
      <w:r w:rsidRPr="001E6C9D">
        <w:t>Both attack paths directly expose highly sensitive data — login credentials and personal information — enabling account takeover, identity theft, and fraud against users. Beyond the direct privacy harm, this creates significant organizational exposure: regulatory violations under data-protection frameworks (e.g., GDPR-equivalent obligations for personal data), potential legal liability, mandatory breach disclosure, and lasting reputational damage once users learn the app never protected their credentials in the first place.</w:t>
      </w:r>
    </w:p>
    <w:p w14:paraId="45780D4F" w14:textId="77777777" w:rsidR="00DA773D" w:rsidRPr="001E6C9D" w:rsidRDefault="00000000">
      <w:pPr>
        <w:pStyle w:val="Heading2"/>
        <w:spacing w:before="200" w:after="100"/>
        <w:rPr>
          <w:color w:val="auto"/>
        </w:rPr>
      </w:pPr>
      <w:r w:rsidRPr="001E6C9D">
        <w:rPr>
          <w:color w:val="auto"/>
        </w:rPr>
        <w:t>Justification for Encryption</w:t>
      </w:r>
    </w:p>
    <w:p w14:paraId="29A36EB6" w14:textId="77777777" w:rsidR="00DA773D" w:rsidRPr="001E6C9D" w:rsidRDefault="00000000">
      <w:pPr>
        <w:spacing w:after="120"/>
      </w:pPr>
      <w:r w:rsidRPr="001E6C9D">
        <w:t>Plaintext storage and unencrypted transmission each represent a complete absence of a baseline control — not a partial weakness. Since both device compromise and network interception are realistic, non-exotic threat scenarios (lost phones and public Wi-Fi are common, not edge cases), encryption at rest and in transit is not optional hardening but a minimum requirement for handling credentials and personal data at all.</w:t>
      </w:r>
    </w:p>
    <w:p w14:paraId="7DDAFBE1" w14:textId="77777777" w:rsidR="00DA773D" w:rsidRPr="001E6C9D" w:rsidRDefault="00000000">
      <w:pPr>
        <w:pStyle w:val="Heading2"/>
        <w:spacing w:before="200" w:after="100"/>
        <w:rPr>
          <w:color w:val="auto"/>
        </w:rPr>
      </w:pPr>
      <w:r w:rsidRPr="001E6C9D">
        <w:rPr>
          <w:color w:val="auto"/>
        </w:rPr>
        <w:t>Recommended Mitigation Strategies</w:t>
      </w:r>
    </w:p>
    <w:p w14:paraId="54FDD6AE" w14:textId="77777777" w:rsidR="00DA773D" w:rsidRPr="001E6C9D" w:rsidRDefault="00000000">
      <w:pPr>
        <w:pStyle w:val="ListParagraph"/>
        <w:numPr>
          <w:ilvl w:val="0"/>
          <w:numId w:val="1"/>
        </w:numPr>
        <w:spacing w:after="60"/>
      </w:pPr>
      <w:r w:rsidRPr="001E6C9D">
        <w:t>Never store plaintext passwords on-device; prefer token-based authentication (OAuth2/OIDC with short-lived access tokens and refresh tokens) so no persistent password needs to be stored client-side at all.</w:t>
      </w:r>
    </w:p>
    <w:p w14:paraId="2921B970" w14:textId="77777777" w:rsidR="00DA773D" w:rsidRPr="001E6C9D" w:rsidRDefault="00000000">
      <w:pPr>
        <w:pStyle w:val="ListParagraph"/>
        <w:numPr>
          <w:ilvl w:val="0"/>
          <w:numId w:val="1"/>
        </w:numPr>
        <w:spacing w:after="60"/>
      </w:pPr>
      <w:r w:rsidRPr="001E6C9D">
        <w:t xml:space="preserve">Where local data must persist, use the platform-provided secure storage (Android Keystore, iOS Keychain) or an encrypted database (e.g., </w:t>
      </w:r>
      <w:proofErr w:type="spellStart"/>
      <w:r w:rsidRPr="001E6C9D">
        <w:t>SQLCipher</w:t>
      </w:r>
      <w:proofErr w:type="spellEnd"/>
      <w:r w:rsidRPr="001E6C9D">
        <w:t>) rather than plain files or shared preferences.</w:t>
      </w:r>
    </w:p>
    <w:p w14:paraId="0DD3CA91" w14:textId="77777777" w:rsidR="00DA773D" w:rsidRPr="001E6C9D" w:rsidRDefault="00000000">
      <w:pPr>
        <w:pStyle w:val="ListParagraph"/>
        <w:numPr>
          <w:ilvl w:val="0"/>
          <w:numId w:val="1"/>
        </w:numPr>
        <w:spacing w:after="60"/>
      </w:pPr>
      <w:r w:rsidRPr="001E6C9D">
        <w:t>Enforce TLS 1.2+ for all backend communication with certificate pinning to prevent MITM attacks even on compromised or malicious networks.</w:t>
      </w:r>
    </w:p>
    <w:p w14:paraId="110EDE17" w14:textId="77777777" w:rsidR="00DA773D" w:rsidRPr="001E6C9D" w:rsidRDefault="00000000">
      <w:pPr>
        <w:pStyle w:val="ListParagraph"/>
        <w:numPr>
          <w:ilvl w:val="0"/>
          <w:numId w:val="1"/>
        </w:numPr>
        <w:spacing w:after="60"/>
      </w:pPr>
      <w:r w:rsidRPr="001E6C9D">
        <w:t>Add app-layer protections: root/jailbreak detection, code obfuscation, and runtime application self-protection (RASP) to raise the cost of device-side tampering.</w:t>
      </w:r>
    </w:p>
    <w:p w14:paraId="026AE1CA" w14:textId="77777777" w:rsidR="00DA773D" w:rsidRPr="001E6C9D" w:rsidRDefault="00000000">
      <w:pPr>
        <w:pStyle w:val="ListParagraph"/>
        <w:numPr>
          <w:ilvl w:val="0"/>
          <w:numId w:val="1"/>
        </w:numPr>
        <w:spacing w:after="60"/>
      </w:pPr>
      <w:r w:rsidRPr="001E6C9D">
        <w:t>Conduct regular mobile-specific security testing against the OWASP MASVS/MASTG standard, including static and dynamic analysis of the shipped application binary.</w:t>
      </w:r>
    </w:p>
    <w:p w14:paraId="5964B628" w14:textId="77777777" w:rsidR="00DA773D" w:rsidRPr="001E6C9D" w:rsidRDefault="00DA773D">
      <w:pPr>
        <w:pBdr>
          <w:bottom w:val="single" w:sz="6" w:space="1" w:color="999999"/>
        </w:pBdr>
        <w:spacing w:after="240"/>
      </w:pPr>
    </w:p>
    <w:p w14:paraId="07AD0A15" w14:textId="77777777" w:rsidR="00DA773D" w:rsidRPr="001E6C9D" w:rsidRDefault="00000000">
      <w:pPr>
        <w:pStyle w:val="Heading1"/>
        <w:spacing w:before="300" w:after="150"/>
        <w:rPr>
          <w:color w:val="auto"/>
        </w:rPr>
      </w:pPr>
      <w:r w:rsidRPr="001E6C9D">
        <w:rPr>
          <w:color w:val="auto"/>
        </w:rPr>
        <w:t>Question 5 — Firewall Left Disabled After Troubleshooting</w:t>
      </w:r>
    </w:p>
    <w:p w14:paraId="1468812D" w14:textId="77777777" w:rsidR="00DA773D" w:rsidRPr="001E6C9D" w:rsidRDefault="00000000">
      <w:pPr>
        <w:pStyle w:val="Heading2"/>
        <w:spacing w:before="200" w:after="100"/>
        <w:rPr>
          <w:color w:val="auto"/>
        </w:rPr>
      </w:pPr>
      <w:r w:rsidRPr="001E6C9D">
        <w:rPr>
          <w:color w:val="auto"/>
        </w:rPr>
        <w:t>Attack Scenario Analysis</w:t>
      </w:r>
    </w:p>
    <w:p w14:paraId="08306202" w14:textId="77777777" w:rsidR="00DA773D" w:rsidRPr="001E6C9D" w:rsidRDefault="00000000">
      <w:pPr>
        <w:spacing w:after="120"/>
      </w:pPr>
      <w:r w:rsidRPr="001E6C9D">
        <w:t>With the host firewall disabled, services and ports that were previously filtered become directly reachable from the network. An attacker performing routine scanning would detect the change almost immediately and could connect directly to previously blocked management interfaces or services (e.g., RDP, SMB, database ports), attempt credential brute-forcing, or exploit any unpatched service now exposed — all without needing to defeat any perimeter control, since the primary control was simply switched off.</w:t>
      </w:r>
    </w:p>
    <w:p w14:paraId="432CA538" w14:textId="77777777" w:rsidR="00DA773D" w:rsidRPr="001E6C9D" w:rsidRDefault="00000000">
      <w:pPr>
        <w:spacing w:after="120"/>
      </w:pPr>
      <w:r w:rsidRPr="001E6C9D">
        <w:t>The unauthorized access attempts detected shortly afterward are consistent with automated internet-wide or internal scanning tools quickly finding and probing the newly-opened attack surface — this is a common and fast-moving exposure pattern, not a sophisticated targeted attack.</w:t>
      </w:r>
    </w:p>
    <w:p w14:paraId="22CB1B8E" w14:textId="77777777" w:rsidR="00DA773D" w:rsidRPr="001E6C9D" w:rsidRDefault="00000000">
      <w:pPr>
        <w:pStyle w:val="Heading2"/>
        <w:spacing w:before="200" w:after="100"/>
        <w:rPr>
          <w:color w:val="auto"/>
        </w:rPr>
      </w:pPr>
      <w:r w:rsidRPr="001E6C9D">
        <w:rPr>
          <w:color w:val="auto"/>
        </w:rPr>
        <w:t>Risk Assessment</w:t>
      </w:r>
    </w:p>
    <w:p w14:paraId="64ECD1A1" w14:textId="77777777" w:rsidR="00DA773D" w:rsidRPr="001E6C9D" w:rsidRDefault="00000000">
      <w:pPr>
        <w:spacing w:after="120"/>
      </w:pPr>
      <w:r w:rsidRPr="001E6C9D">
        <w:t xml:space="preserve">This is fundamentally a security-control mismanagement risk rather than a technical vulnerability: the underlying services may be entirely up to date, yet the human error of forgetting to re-enable the firewall creates the same exposure as if they were unpatched. The risk severity depends on what was reachable during the window and how long it persisted, but the core </w:t>
      </w:r>
      <w:r w:rsidRPr="001E6C9D">
        <w:lastRenderedPageBreak/>
        <w:t>issue — an undetected, unbounded exposure window caused by a manual, unenforced change — is itself the primary risk, independent of whether this particular incident caused serious harm.</w:t>
      </w:r>
    </w:p>
    <w:p w14:paraId="6C32EC6C" w14:textId="77777777" w:rsidR="00DA773D" w:rsidRPr="001E6C9D" w:rsidRDefault="00000000">
      <w:pPr>
        <w:pStyle w:val="Heading2"/>
        <w:spacing w:before="200" w:after="100"/>
        <w:rPr>
          <w:color w:val="auto"/>
        </w:rPr>
      </w:pPr>
      <w:r w:rsidRPr="001E6C9D">
        <w:rPr>
          <w:color w:val="auto"/>
        </w:rPr>
        <w:t>Justification for Automated Policy Enforcement</w:t>
      </w:r>
    </w:p>
    <w:p w14:paraId="78A4CA64" w14:textId="77777777" w:rsidR="00DA773D" w:rsidRPr="001E6C9D" w:rsidRDefault="00000000">
      <w:pPr>
        <w:spacing w:after="120"/>
      </w:pPr>
      <w:r w:rsidRPr="001E6C9D">
        <w:t>Manual security-control changes are inherently unreliable because they depend on a human remembering a follow-up action with no built-in safeguard, and no urgency once the immediate troubleshooting need is resolved. Automated enforcement — where firewall state is defined as policy and continuously reconciled, or where a temporary change automatically expires — removes the dependency on human memory and ensures any deviation from the approved baseline is either self-correcting or immediately alerted, closing the exposure window from potentially unbounded to minutes.</w:t>
      </w:r>
    </w:p>
    <w:p w14:paraId="64F5528A" w14:textId="77777777" w:rsidR="00DA773D" w:rsidRPr="001E6C9D" w:rsidRDefault="00000000">
      <w:pPr>
        <w:pStyle w:val="Heading2"/>
        <w:spacing w:before="200" w:after="100"/>
        <w:rPr>
          <w:color w:val="auto"/>
        </w:rPr>
      </w:pPr>
      <w:r w:rsidRPr="001E6C9D">
        <w:rPr>
          <w:color w:val="auto"/>
        </w:rPr>
        <w:t>Recommended Administrative Safeguards</w:t>
      </w:r>
    </w:p>
    <w:p w14:paraId="326C6DD9" w14:textId="77777777" w:rsidR="00DA773D" w:rsidRPr="001E6C9D" w:rsidRDefault="00000000">
      <w:pPr>
        <w:pStyle w:val="ListParagraph"/>
        <w:numPr>
          <w:ilvl w:val="0"/>
          <w:numId w:val="1"/>
        </w:numPr>
        <w:spacing w:after="60"/>
      </w:pPr>
      <w:r w:rsidRPr="001E6C9D">
        <w:t>Time-boxed exceptions: any temporary firewall/control change should include a mandatory auto-revert (scheduled task or policy refresh) rather than relying on manual re-enable.</w:t>
      </w:r>
    </w:p>
    <w:p w14:paraId="04BEDF06" w14:textId="77777777" w:rsidR="00DA773D" w:rsidRPr="001E6C9D" w:rsidRDefault="00000000">
      <w:pPr>
        <w:pStyle w:val="ListParagraph"/>
        <w:numPr>
          <w:ilvl w:val="0"/>
          <w:numId w:val="1"/>
        </w:numPr>
        <w:spacing w:after="60"/>
      </w:pPr>
      <w:r w:rsidRPr="001E6C9D">
        <w:t>Centralized configuration management (Group Policy, Intune, Ansible, or similar) that continuously enforces the approved security baseline and automatically corrects drift.</w:t>
      </w:r>
    </w:p>
    <w:p w14:paraId="297E9DB5" w14:textId="77777777" w:rsidR="00DA773D" w:rsidRPr="001E6C9D" w:rsidRDefault="00000000">
      <w:pPr>
        <w:pStyle w:val="ListParagraph"/>
        <w:numPr>
          <w:ilvl w:val="0"/>
          <w:numId w:val="1"/>
        </w:numPr>
        <w:spacing w:after="60"/>
      </w:pPr>
      <w:r w:rsidRPr="001E6C9D">
        <w:t>Change-management workflow requiring approval and a logged ticket for any security-control modification, including troubleshooting-related changes, with an explicit rollback plan and deadline.</w:t>
      </w:r>
    </w:p>
    <w:p w14:paraId="7974E8E4" w14:textId="77777777" w:rsidR="00DA773D" w:rsidRPr="001E6C9D" w:rsidRDefault="00000000">
      <w:pPr>
        <w:pStyle w:val="ListParagraph"/>
        <w:numPr>
          <w:ilvl w:val="0"/>
          <w:numId w:val="1"/>
        </w:numPr>
        <w:spacing w:after="60"/>
      </w:pPr>
      <w:r w:rsidRPr="001E6C9D">
        <w:t>Real-time alerting on security-control state changes (e.g., firewall service stopped/disabled) so deviations are flagged within minutes, not discovered after unauthorized access attempts occur.</w:t>
      </w:r>
    </w:p>
    <w:p w14:paraId="15175F41" w14:textId="77777777" w:rsidR="00DA773D" w:rsidRPr="001E6C9D" w:rsidRDefault="00000000">
      <w:pPr>
        <w:pStyle w:val="ListParagraph"/>
        <w:numPr>
          <w:ilvl w:val="0"/>
          <w:numId w:val="1"/>
        </w:numPr>
        <w:spacing w:after="60"/>
      </w:pPr>
      <w:r w:rsidRPr="001E6C9D">
        <w:t>Periodic configuration compliance scanning (SCAP-based tools, Tenable, Qualys, or equivalent) to catch any control left in a non-compliant state that alerting may have missed.</w:t>
      </w:r>
    </w:p>
    <w:p w14:paraId="3CADEDCC" w14:textId="77777777" w:rsidR="00DA773D" w:rsidRPr="001E6C9D" w:rsidRDefault="00DA773D">
      <w:pPr>
        <w:pBdr>
          <w:bottom w:val="single" w:sz="6" w:space="1" w:color="999999"/>
        </w:pBdr>
        <w:spacing w:after="240"/>
      </w:pPr>
    </w:p>
    <w:p w14:paraId="778872E3" w14:textId="77777777" w:rsidR="00DA773D" w:rsidRPr="001E6C9D" w:rsidRDefault="00000000">
      <w:pPr>
        <w:pStyle w:val="Heading1"/>
        <w:spacing w:before="300" w:after="150"/>
        <w:rPr>
          <w:color w:val="auto"/>
        </w:rPr>
      </w:pPr>
      <w:r w:rsidRPr="001E6C9D">
        <w:rPr>
          <w:color w:val="auto"/>
        </w:rPr>
        <w:t>Overall Conclusion</w:t>
      </w:r>
    </w:p>
    <w:p w14:paraId="48AC6F1E" w14:textId="77777777" w:rsidR="00DA773D" w:rsidRPr="001E6C9D" w:rsidRDefault="00000000">
      <w:pPr>
        <w:spacing w:after="120"/>
      </w:pPr>
      <w:r w:rsidRPr="001E6C9D">
        <w:t>Across all five scenarios, a common thread emerges: security failures rarely stem from a single missing control, but from the interaction between a known weakness and either delayed remediation (Q1, Q3), compounding vulnerabilities (Q2), a missing baseline control (Q4), or human/process error (Q5).</w:t>
      </w:r>
    </w:p>
    <w:p w14:paraId="1A2FA718" w14:textId="77777777" w:rsidR="00DA773D" w:rsidRPr="001E6C9D" w:rsidRDefault="00000000">
      <w:pPr>
        <w:spacing w:after="120"/>
      </w:pPr>
      <w:r w:rsidRPr="001E6C9D">
        <w:t xml:space="preserve">The recommended approach in each case </w:t>
      </w:r>
      <w:proofErr w:type="spellStart"/>
      <w:r w:rsidRPr="001E6C9D">
        <w:t>favors</w:t>
      </w:r>
      <w:proofErr w:type="spellEnd"/>
      <w:r w:rsidRPr="001E6C9D">
        <w:t xml:space="preserve"> risk-based prioritization over blanket policy — patch or isolate immediately when exploitation is active or the exposure is internet-facing and severe, while using compensating controls (segmentation, virtual patching, WAF rules) to buy safe time where an emergency change would itself introduce unacceptable operational risk.</w:t>
      </w:r>
    </w:p>
    <w:p w14:paraId="312A0B5A" w14:textId="77777777" w:rsidR="00DA773D" w:rsidRPr="001E6C9D" w:rsidRDefault="00000000">
      <w:pPr>
        <w:spacing w:after="120"/>
      </w:pPr>
      <w:r w:rsidRPr="001E6C9D">
        <w:t xml:space="preserve">Equally important across Q1, Q3, and Q5 is reducing reliance on manual, one-time human actions (remembering to patch, remembering to re-enable a control) in </w:t>
      </w:r>
      <w:proofErr w:type="spellStart"/>
      <w:r w:rsidRPr="001E6C9D">
        <w:t>favor</w:t>
      </w:r>
      <w:proofErr w:type="spellEnd"/>
      <w:r w:rsidRPr="001E6C9D">
        <w:t xml:space="preserve"> of automated, policy-enforced, and continuously monitored security controls — since the scenarios show that mismanagement or delay of an otherwise well-understood control is often the actual root cause, not a lack of technical knowledge.</w:t>
      </w:r>
    </w:p>
    <w:p w14:paraId="3502480C" w14:textId="77777777" w:rsidR="00DA773D" w:rsidRPr="001E6C9D" w:rsidRDefault="00000000">
      <w:r w:rsidRPr="001E6C9D">
        <w:br w:type="page"/>
      </w:r>
    </w:p>
    <w:p w14:paraId="3392D1B9" w14:textId="77777777" w:rsidR="00DA773D" w:rsidRPr="001E6C9D" w:rsidRDefault="00000000">
      <w:pPr>
        <w:pStyle w:val="Heading1"/>
        <w:spacing w:before="300" w:after="150"/>
        <w:rPr>
          <w:color w:val="auto"/>
        </w:rPr>
      </w:pPr>
      <w:r w:rsidRPr="001E6C9D">
        <w:rPr>
          <w:color w:val="auto"/>
        </w:rPr>
        <w:lastRenderedPageBreak/>
        <w:t>Rubric for Evaluation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1900"/>
        <w:gridCol w:w="1900"/>
        <w:gridCol w:w="1900"/>
        <w:gridCol w:w="1900"/>
      </w:tblGrid>
      <w:tr w:rsidR="00DA773D" w:rsidRPr="001E6C9D" w14:paraId="4B8A67C2" w14:textId="77777777">
        <w:tblPrEx>
          <w:tblCellMar>
            <w:top w:w="0" w:type="dxa"/>
            <w:bottom w:w="0" w:type="dxa"/>
          </w:tblCellMar>
        </w:tblPrEx>
        <w:trPr>
          <w:tblHeader/>
        </w:trPr>
        <w:tc>
          <w:tcPr>
            <w:tcW w:w="1500" w:type="dxa"/>
            <w:shd w:val="clear" w:color="auto" w:fill="D9D9D9"/>
            <w:vAlign w:val="center"/>
          </w:tcPr>
          <w:p w14:paraId="2284661F" w14:textId="77777777" w:rsidR="00DA773D" w:rsidRPr="001E6C9D" w:rsidRDefault="00000000">
            <w:r w:rsidRPr="001E6C9D">
              <w:rPr>
                <w:b/>
                <w:bCs/>
                <w:sz w:val="18"/>
                <w:szCs w:val="18"/>
              </w:rPr>
              <w:t>Criteria</w:t>
            </w:r>
          </w:p>
        </w:tc>
        <w:tc>
          <w:tcPr>
            <w:tcW w:w="900" w:type="dxa"/>
            <w:shd w:val="clear" w:color="auto" w:fill="D9D9D9"/>
            <w:vAlign w:val="center"/>
          </w:tcPr>
          <w:p w14:paraId="4C4E8AC7" w14:textId="77777777" w:rsidR="00DA773D" w:rsidRPr="001E6C9D" w:rsidRDefault="00000000">
            <w:r w:rsidRPr="001E6C9D">
              <w:rPr>
                <w:b/>
                <w:bCs/>
                <w:sz w:val="18"/>
                <w:szCs w:val="18"/>
              </w:rPr>
              <w:t>Weightage</w:t>
            </w:r>
          </w:p>
        </w:tc>
        <w:tc>
          <w:tcPr>
            <w:tcW w:w="1900" w:type="dxa"/>
            <w:shd w:val="clear" w:color="auto" w:fill="D9D9D9"/>
            <w:vAlign w:val="center"/>
          </w:tcPr>
          <w:p w14:paraId="7C2ED41F" w14:textId="77777777" w:rsidR="00DA773D" w:rsidRPr="001E6C9D" w:rsidRDefault="00000000">
            <w:r w:rsidRPr="001E6C9D">
              <w:rPr>
                <w:b/>
                <w:bCs/>
                <w:sz w:val="18"/>
                <w:szCs w:val="18"/>
              </w:rPr>
              <w:t>Level 4 – Exemplary</w:t>
            </w:r>
          </w:p>
        </w:tc>
        <w:tc>
          <w:tcPr>
            <w:tcW w:w="1900" w:type="dxa"/>
            <w:shd w:val="clear" w:color="auto" w:fill="D9D9D9"/>
            <w:vAlign w:val="center"/>
          </w:tcPr>
          <w:p w14:paraId="2B8CB5AE" w14:textId="77777777" w:rsidR="00DA773D" w:rsidRPr="001E6C9D" w:rsidRDefault="00000000">
            <w:r w:rsidRPr="001E6C9D">
              <w:rPr>
                <w:b/>
                <w:bCs/>
                <w:sz w:val="18"/>
                <w:szCs w:val="18"/>
              </w:rPr>
              <w:t>Level 3 – Proficient</w:t>
            </w:r>
          </w:p>
        </w:tc>
        <w:tc>
          <w:tcPr>
            <w:tcW w:w="1900" w:type="dxa"/>
            <w:shd w:val="clear" w:color="auto" w:fill="D9D9D9"/>
            <w:vAlign w:val="center"/>
          </w:tcPr>
          <w:p w14:paraId="502296F9" w14:textId="77777777" w:rsidR="00DA773D" w:rsidRPr="001E6C9D" w:rsidRDefault="00000000">
            <w:r w:rsidRPr="001E6C9D">
              <w:rPr>
                <w:b/>
                <w:bCs/>
                <w:sz w:val="18"/>
                <w:szCs w:val="18"/>
              </w:rPr>
              <w:t>Level 2 – Developing</w:t>
            </w:r>
          </w:p>
        </w:tc>
        <w:tc>
          <w:tcPr>
            <w:tcW w:w="1900" w:type="dxa"/>
            <w:shd w:val="clear" w:color="auto" w:fill="D9D9D9"/>
            <w:vAlign w:val="center"/>
          </w:tcPr>
          <w:p w14:paraId="5A06A23A" w14:textId="77777777" w:rsidR="00DA773D" w:rsidRPr="001E6C9D" w:rsidRDefault="00000000">
            <w:r w:rsidRPr="001E6C9D">
              <w:rPr>
                <w:b/>
                <w:bCs/>
                <w:sz w:val="18"/>
                <w:szCs w:val="18"/>
              </w:rPr>
              <w:t>Level 1 – Beginning</w:t>
            </w:r>
          </w:p>
        </w:tc>
      </w:tr>
      <w:tr w:rsidR="00DA773D" w:rsidRPr="001E6C9D" w14:paraId="2B4206AC" w14:textId="77777777">
        <w:tblPrEx>
          <w:tblCellMar>
            <w:top w:w="0" w:type="dxa"/>
            <w:bottom w:w="0" w:type="dxa"/>
          </w:tblCellMar>
        </w:tblPrEx>
        <w:trPr>
          <w:cantSplit/>
        </w:trPr>
        <w:tc>
          <w:tcPr>
            <w:tcW w:w="1500" w:type="dxa"/>
            <w:vAlign w:val="center"/>
          </w:tcPr>
          <w:p w14:paraId="17BB4B68" w14:textId="77777777" w:rsidR="00DA773D" w:rsidRPr="001E6C9D" w:rsidRDefault="00000000">
            <w:r w:rsidRPr="001E6C9D">
              <w:rPr>
                <w:sz w:val="16"/>
                <w:szCs w:val="16"/>
              </w:rPr>
              <w:t>Understanding of Problem Context</w:t>
            </w:r>
          </w:p>
        </w:tc>
        <w:tc>
          <w:tcPr>
            <w:tcW w:w="900" w:type="dxa"/>
            <w:vAlign w:val="center"/>
          </w:tcPr>
          <w:p w14:paraId="074884AA" w14:textId="77777777" w:rsidR="00DA773D" w:rsidRPr="001E6C9D" w:rsidRDefault="00000000">
            <w:r w:rsidRPr="001E6C9D">
              <w:rPr>
                <w:sz w:val="16"/>
                <w:szCs w:val="16"/>
              </w:rPr>
              <w:t>20</w:t>
            </w:r>
          </w:p>
        </w:tc>
        <w:tc>
          <w:tcPr>
            <w:tcW w:w="1900" w:type="dxa"/>
            <w:vAlign w:val="center"/>
          </w:tcPr>
          <w:p w14:paraId="041623DC" w14:textId="77777777" w:rsidR="00DA773D" w:rsidRPr="001E6C9D" w:rsidRDefault="00000000">
            <w:r w:rsidRPr="001E6C9D">
              <w:rPr>
                <w:sz w:val="16"/>
                <w:szCs w:val="16"/>
              </w:rPr>
              <w:t>Clearly understands the problem and accurately identifies all requirements</w:t>
            </w:r>
          </w:p>
        </w:tc>
        <w:tc>
          <w:tcPr>
            <w:tcW w:w="1900" w:type="dxa"/>
            <w:vAlign w:val="center"/>
          </w:tcPr>
          <w:p w14:paraId="606A67F1" w14:textId="77777777" w:rsidR="00DA773D" w:rsidRPr="001E6C9D" w:rsidRDefault="00000000">
            <w:r w:rsidRPr="001E6C9D">
              <w:rPr>
                <w:sz w:val="16"/>
                <w:szCs w:val="16"/>
              </w:rPr>
              <w:t>Good understanding with minor gaps</w:t>
            </w:r>
          </w:p>
        </w:tc>
        <w:tc>
          <w:tcPr>
            <w:tcW w:w="1900" w:type="dxa"/>
            <w:vAlign w:val="center"/>
          </w:tcPr>
          <w:p w14:paraId="6D226B27" w14:textId="77777777" w:rsidR="00DA773D" w:rsidRPr="001E6C9D" w:rsidRDefault="00000000">
            <w:r w:rsidRPr="001E6C9D">
              <w:rPr>
                <w:sz w:val="16"/>
                <w:szCs w:val="16"/>
              </w:rPr>
              <w:t>Basic understanding; some requirements unclear</w:t>
            </w:r>
          </w:p>
        </w:tc>
        <w:tc>
          <w:tcPr>
            <w:tcW w:w="1900" w:type="dxa"/>
            <w:vAlign w:val="center"/>
          </w:tcPr>
          <w:p w14:paraId="5C75B8DE" w14:textId="77777777" w:rsidR="00DA773D" w:rsidRPr="001E6C9D" w:rsidRDefault="00000000">
            <w:r w:rsidRPr="001E6C9D">
              <w:rPr>
                <w:sz w:val="16"/>
                <w:szCs w:val="16"/>
              </w:rPr>
              <w:t>Poor understanding or misinterpretation of the problem</w:t>
            </w:r>
          </w:p>
        </w:tc>
      </w:tr>
      <w:tr w:rsidR="00DA773D" w:rsidRPr="001E6C9D" w14:paraId="5A23E00C" w14:textId="77777777">
        <w:tblPrEx>
          <w:tblCellMar>
            <w:top w:w="0" w:type="dxa"/>
            <w:bottom w:w="0" w:type="dxa"/>
          </w:tblCellMar>
        </w:tblPrEx>
        <w:trPr>
          <w:cantSplit/>
        </w:trPr>
        <w:tc>
          <w:tcPr>
            <w:tcW w:w="1500" w:type="dxa"/>
            <w:vAlign w:val="center"/>
          </w:tcPr>
          <w:p w14:paraId="1F06CF26" w14:textId="77777777" w:rsidR="00DA773D" w:rsidRPr="001E6C9D" w:rsidRDefault="00000000">
            <w:r w:rsidRPr="001E6C9D">
              <w:rPr>
                <w:sz w:val="16"/>
                <w:szCs w:val="16"/>
              </w:rPr>
              <w:t>Application of Concepts</w:t>
            </w:r>
          </w:p>
        </w:tc>
        <w:tc>
          <w:tcPr>
            <w:tcW w:w="900" w:type="dxa"/>
            <w:vAlign w:val="center"/>
          </w:tcPr>
          <w:p w14:paraId="6345B666" w14:textId="77777777" w:rsidR="00DA773D" w:rsidRPr="001E6C9D" w:rsidRDefault="00000000">
            <w:r w:rsidRPr="001E6C9D">
              <w:rPr>
                <w:sz w:val="16"/>
                <w:szCs w:val="16"/>
              </w:rPr>
              <w:t>30</w:t>
            </w:r>
          </w:p>
        </w:tc>
        <w:tc>
          <w:tcPr>
            <w:tcW w:w="1900" w:type="dxa"/>
            <w:vAlign w:val="center"/>
          </w:tcPr>
          <w:p w14:paraId="04735FD8" w14:textId="77777777" w:rsidR="00DA773D" w:rsidRPr="001E6C9D" w:rsidRDefault="00000000">
            <w:r w:rsidRPr="001E6C9D">
              <w:rPr>
                <w:sz w:val="16"/>
                <w:szCs w:val="16"/>
              </w:rPr>
              <w:t>Accurately applies appropriate concepts to solve complex problems</w:t>
            </w:r>
          </w:p>
        </w:tc>
        <w:tc>
          <w:tcPr>
            <w:tcW w:w="1900" w:type="dxa"/>
            <w:vAlign w:val="center"/>
          </w:tcPr>
          <w:p w14:paraId="59308D73" w14:textId="77777777" w:rsidR="00DA773D" w:rsidRPr="001E6C9D" w:rsidRDefault="00000000">
            <w:r w:rsidRPr="001E6C9D">
              <w:rPr>
                <w:sz w:val="16"/>
                <w:szCs w:val="16"/>
              </w:rPr>
              <w:t>Applies relevant concepts correctly with minor errors</w:t>
            </w:r>
          </w:p>
        </w:tc>
        <w:tc>
          <w:tcPr>
            <w:tcW w:w="1900" w:type="dxa"/>
            <w:vAlign w:val="center"/>
          </w:tcPr>
          <w:p w14:paraId="36AF6685" w14:textId="77777777" w:rsidR="00DA773D" w:rsidRPr="001E6C9D" w:rsidRDefault="00000000">
            <w:r w:rsidRPr="001E6C9D">
              <w:rPr>
                <w:sz w:val="16"/>
                <w:szCs w:val="16"/>
              </w:rPr>
              <w:t>Applies basic concepts with limited accuracy</w:t>
            </w:r>
          </w:p>
        </w:tc>
        <w:tc>
          <w:tcPr>
            <w:tcW w:w="1900" w:type="dxa"/>
            <w:vAlign w:val="center"/>
          </w:tcPr>
          <w:p w14:paraId="01FCCBD2" w14:textId="77777777" w:rsidR="00DA773D" w:rsidRPr="001E6C9D" w:rsidRDefault="00000000">
            <w:r w:rsidRPr="001E6C9D">
              <w:rPr>
                <w:sz w:val="16"/>
                <w:szCs w:val="16"/>
              </w:rPr>
              <w:t>Fails to apply appropriate concepts</w:t>
            </w:r>
          </w:p>
        </w:tc>
      </w:tr>
      <w:tr w:rsidR="00DA773D" w:rsidRPr="001E6C9D" w14:paraId="2FDCAB01" w14:textId="77777777">
        <w:tblPrEx>
          <w:tblCellMar>
            <w:top w:w="0" w:type="dxa"/>
            <w:bottom w:w="0" w:type="dxa"/>
          </w:tblCellMar>
        </w:tblPrEx>
        <w:trPr>
          <w:cantSplit/>
        </w:trPr>
        <w:tc>
          <w:tcPr>
            <w:tcW w:w="1500" w:type="dxa"/>
            <w:vAlign w:val="center"/>
          </w:tcPr>
          <w:p w14:paraId="2D57255F" w14:textId="77777777" w:rsidR="00DA773D" w:rsidRPr="001E6C9D" w:rsidRDefault="00000000">
            <w:r w:rsidRPr="001E6C9D">
              <w:rPr>
                <w:sz w:val="16"/>
                <w:szCs w:val="16"/>
              </w:rPr>
              <w:t>Problem-Solving Approach</w:t>
            </w:r>
          </w:p>
        </w:tc>
        <w:tc>
          <w:tcPr>
            <w:tcW w:w="900" w:type="dxa"/>
            <w:vAlign w:val="center"/>
          </w:tcPr>
          <w:p w14:paraId="03418568" w14:textId="77777777" w:rsidR="00DA773D" w:rsidRPr="001E6C9D" w:rsidRDefault="00000000">
            <w:r w:rsidRPr="001E6C9D">
              <w:rPr>
                <w:sz w:val="16"/>
                <w:szCs w:val="16"/>
              </w:rPr>
              <w:t>20</w:t>
            </w:r>
          </w:p>
        </w:tc>
        <w:tc>
          <w:tcPr>
            <w:tcW w:w="1900" w:type="dxa"/>
            <w:vAlign w:val="center"/>
          </w:tcPr>
          <w:p w14:paraId="03A79CBC" w14:textId="77777777" w:rsidR="00DA773D" w:rsidRPr="001E6C9D" w:rsidRDefault="00000000">
            <w:r w:rsidRPr="001E6C9D">
              <w:rPr>
                <w:sz w:val="16"/>
                <w:szCs w:val="16"/>
              </w:rPr>
              <w:t>Logical, well-structured, and efficient approach</w:t>
            </w:r>
          </w:p>
        </w:tc>
        <w:tc>
          <w:tcPr>
            <w:tcW w:w="1900" w:type="dxa"/>
            <w:vAlign w:val="center"/>
          </w:tcPr>
          <w:p w14:paraId="50348362" w14:textId="77777777" w:rsidR="00DA773D" w:rsidRPr="001E6C9D" w:rsidRDefault="00000000">
            <w:r w:rsidRPr="001E6C9D">
              <w:rPr>
                <w:sz w:val="16"/>
                <w:szCs w:val="16"/>
              </w:rPr>
              <w:t>Mostly logical approach with minor gaps</w:t>
            </w:r>
          </w:p>
        </w:tc>
        <w:tc>
          <w:tcPr>
            <w:tcW w:w="1900" w:type="dxa"/>
            <w:vAlign w:val="center"/>
          </w:tcPr>
          <w:p w14:paraId="09A12215" w14:textId="77777777" w:rsidR="00DA773D" w:rsidRPr="001E6C9D" w:rsidRDefault="00000000">
            <w:r w:rsidRPr="001E6C9D">
              <w:rPr>
                <w:sz w:val="16"/>
                <w:szCs w:val="16"/>
              </w:rPr>
              <w:t>Basic approach with some inconsistencies</w:t>
            </w:r>
          </w:p>
        </w:tc>
        <w:tc>
          <w:tcPr>
            <w:tcW w:w="1900" w:type="dxa"/>
            <w:vAlign w:val="center"/>
          </w:tcPr>
          <w:p w14:paraId="05A541DF" w14:textId="77777777" w:rsidR="00DA773D" w:rsidRPr="001E6C9D" w:rsidRDefault="00000000">
            <w:r w:rsidRPr="001E6C9D">
              <w:rPr>
                <w:sz w:val="16"/>
                <w:szCs w:val="16"/>
              </w:rPr>
              <w:t>Illogical or unclear approach</w:t>
            </w:r>
          </w:p>
        </w:tc>
      </w:tr>
      <w:tr w:rsidR="00DA773D" w:rsidRPr="001E6C9D" w14:paraId="26EE8694" w14:textId="77777777">
        <w:tblPrEx>
          <w:tblCellMar>
            <w:top w:w="0" w:type="dxa"/>
            <w:bottom w:w="0" w:type="dxa"/>
          </w:tblCellMar>
        </w:tblPrEx>
        <w:trPr>
          <w:cantSplit/>
        </w:trPr>
        <w:tc>
          <w:tcPr>
            <w:tcW w:w="1500" w:type="dxa"/>
            <w:vAlign w:val="center"/>
          </w:tcPr>
          <w:p w14:paraId="3F991889" w14:textId="77777777" w:rsidR="00DA773D" w:rsidRPr="001E6C9D" w:rsidRDefault="00000000">
            <w:r w:rsidRPr="001E6C9D">
              <w:rPr>
                <w:sz w:val="16"/>
                <w:szCs w:val="16"/>
              </w:rPr>
              <w:t>Accuracy of Solution</w:t>
            </w:r>
          </w:p>
        </w:tc>
        <w:tc>
          <w:tcPr>
            <w:tcW w:w="900" w:type="dxa"/>
            <w:vAlign w:val="center"/>
          </w:tcPr>
          <w:p w14:paraId="6F4F0B12" w14:textId="77777777" w:rsidR="00DA773D" w:rsidRPr="001E6C9D" w:rsidRDefault="00000000">
            <w:r w:rsidRPr="001E6C9D">
              <w:rPr>
                <w:sz w:val="16"/>
                <w:szCs w:val="16"/>
              </w:rPr>
              <w:t>20</w:t>
            </w:r>
          </w:p>
        </w:tc>
        <w:tc>
          <w:tcPr>
            <w:tcW w:w="1900" w:type="dxa"/>
            <w:vAlign w:val="center"/>
          </w:tcPr>
          <w:p w14:paraId="4668A06F" w14:textId="77777777" w:rsidR="00DA773D" w:rsidRPr="001E6C9D" w:rsidRDefault="00000000">
            <w:r w:rsidRPr="001E6C9D">
              <w:rPr>
                <w:sz w:val="16"/>
                <w:szCs w:val="16"/>
              </w:rPr>
              <w:t>Completely correct solution with proper justification</w:t>
            </w:r>
          </w:p>
        </w:tc>
        <w:tc>
          <w:tcPr>
            <w:tcW w:w="1900" w:type="dxa"/>
            <w:vAlign w:val="center"/>
          </w:tcPr>
          <w:p w14:paraId="36DF9592" w14:textId="77777777" w:rsidR="00DA773D" w:rsidRPr="001E6C9D" w:rsidRDefault="00000000">
            <w:r w:rsidRPr="001E6C9D">
              <w:rPr>
                <w:sz w:val="16"/>
                <w:szCs w:val="16"/>
              </w:rPr>
              <w:t>Mostly correct with minor errors</w:t>
            </w:r>
          </w:p>
        </w:tc>
        <w:tc>
          <w:tcPr>
            <w:tcW w:w="1900" w:type="dxa"/>
            <w:vAlign w:val="center"/>
          </w:tcPr>
          <w:p w14:paraId="3A79D450" w14:textId="77777777" w:rsidR="00DA773D" w:rsidRPr="001E6C9D" w:rsidRDefault="00000000">
            <w:r w:rsidRPr="001E6C9D">
              <w:rPr>
                <w:sz w:val="16"/>
                <w:szCs w:val="16"/>
              </w:rPr>
              <w:t>Partially correct solution</w:t>
            </w:r>
          </w:p>
        </w:tc>
        <w:tc>
          <w:tcPr>
            <w:tcW w:w="1900" w:type="dxa"/>
            <w:vAlign w:val="center"/>
          </w:tcPr>
          <w:p w14:paraId="6ED2C578" w14:textId="77777777" w:rsidR="00DA773D" w:rsidRPr="001E6C9D" w:rsidRDefault="00000000">
            <w:r w:rsidRPr="001E6C9D">
              <w:rPr>
                <w:sz w:val="16"/>
                <w:szCs w:val="16"/>
              </w:rPr>
              <w:t>Incorrect or incomplete solution</w:t>
            </w:r>
          </w:p>
        </w:tc>
      </w:tr>
      <w:tr w:rsidR="00DA773D" w:rsidRPr="001E6C9D" w14:paraId="669769BC" w14:textId="77777777">
        <w:tblPrEx>
          <w:tblCellMar>
            <w:top w:w="0" w:type="dxa"/>
            <w:bottom w:w="0" w:type="dxa"/>
          </w:tblCellMar>
        </w:tblPrEx>
        <w:trPr>
          <w:cantSplit/>
        </w:trPr>
        <w:tc>
          <w:tcPr>
            <w:tcW w:w="1500" w:type="dxa"/>
            <w:vAlign w:val="center"/>
          </w:tcPr>
          <w:p w14:paraId="27ADAA84" w14:textId="77777777" w:rsidR="00DA773D" w:rsidRPr="001E6C9D" w:rsidRDefault="00000000">
            <w:r w:rsidRPr="001E6C9D">
              <w:rPr>
                <w:sz w:val="16"/>
                <w:szCs w:val="16"/>
              </w:rPr>
              <w:t>Clarity</w:t>
            </w:r>
          </w:p>
        </w:tc>
        <w:tc>
          <w:tcPr>
            <w:tcW w:w="900" w:type="dxa"/>
            <w:vAlign w:val="center"/>
          </w:tcPr>
          <w:p w14:paraId="4C73601F" w14:textId="77777777" w:rsidR="00DA773D" w:rsidRPr="001E6C9D" w:rsidRDefault="00000000">
            <w:r w:rsidRPr="001E6C9D">
              <w:rPr>
                <w:sz w:val="16"/>
                <w:szCs w:val="16"/>
              </w:rPr>
              <w:t>10</w:t>
            </w:r>
          </w:p>
        </w:tc>
        <w:tc>
          <w:tcPr>
            <w:tcW w:w="1900" w:type="dxa"/>
            <w:vAlign w:val="center"/>
          </w:tcPr>
          <w:p w14:paraId="013B5AC2" w14:textId="77777777" w:rsidR="00DA773D" w:rsidRPr="001E6C9D" w:rsidRDefault="00000000">
            <w:r w:rsidRPr="001E6C9D">
              <w:rPr>
                <w:sz w:val="16"/>
                <w:szCs w:val="16"/>
              </w:rPr>
              <w:t>Clear, well-organized, and properly explained solution</w:t>
            </w:r>
          </w:p>
        </w:tc>
        <w:tc>
          <w:tcPr>
            <w:tcW w:w="1900" w:type="dxa"/>
            <w:vAlign w:val="center"/>
          </w:tcPr>
          <w:p w14:paraId="5D15819E" w14:textId="77777777" w:rsidR="00DA773D" w:rsidRPr="001E6C9D" w:rsidRDefault="00000000">
            <w:r w:rsidRPr="001E6C9D">
              <w:rPr>
                <w:sz w:val="16"/>
                <w:szCs w:val="16"/>
              </w:rPr>
              <w:t>Understandable with minor clarity issues</w:t>
            </w:r>
          </w:p>
        </w:tc>
        <w:tc>
          <w:tcPr>
            <w:tcW w:w="1900" w:type="dxa"/>
            <w:vAlign w:val="center"/>
          </w:tcPr>
          <w:p w14:paraId="1D1A6CA2" w14:textId="77777777" w:rsidR="00DA773D" w:rsidRPr="001E6C9D" w:rsidRDefault="00000000">
            <w:r w:rsidRPr="001E6C9D">
              <w:rPr>
                <w:sz w:val="16"/>
                <w:szCs w:val="16"/>
              </w:rPr>
              <w:t>Limited clarity and explanation</w:t>
            </w:r>
          </w:p>
        </w:tc>
        <w:tc>
          <w:tcPr>
            <w:tcW w:w="1900" w:type="dxa"/>
            <w:vAlign w:val="center"/>
          </w:tcPr>
          <w:p w14:paraId="19C646D0" w14:textId="77777777" w:rsidR="00DA773D" w:rsidRPr="001E6C9D" w:rsidRDefault="00000000">
            <w:r w:rsidRPr="001E6C9D">
              <w:rPr>
                <w:sz w:val="16"/>
                <w:szCs w:val="16"/>
              </w:rPr>
              <w:t>Poorly presented and difficult to understand</w:t>
            </w:r>
          </w:p>
        </w:tc>
      </w:tr>
    </w:tbl>
    <w:p w14:paraId="59C038C6" w14:textId="77777777" w:rsidR="00DA773D" w:rsidRPr="001E6C9D" w:rsidRDefault="00DA773D">
      <w:pPr>
        <w:spacing w:before="400"/>
      </w:pPr>
    </w:p>
    <w:p w14:paraId="3E4ED7DA" w14:textId="641F9562" w:rsidR="00DA773D" w:rsidRPr="001E6C9D" w:rsidRDefault="00000000">
      <w:pPr>
        <w:spacing w:after="300"/>
      </w:pPr>
      <w:r w:rsidRPr="001E6C9D">
        <w:rPr>
          <w:b/>
          <w:bCs/>
        </w:rPr>
        <w:t xml:space="preserve">Code of Conduct: </w:t>
      </w:r>
      <w:r w:rsidRPr="001E6C9D">
        <w:t xml:space="preserve">I </w:t>
      </w:r>
      <w:r w:rsidR="001E6C9D">
        <w:t>K Sujith Sai Vighnesh -- 192311199</w:t>
      </w:r>
      <w:r w:rsidRPr="001E6C9D">
        <w:t xml:space="preserve"> certify that this submission is my original work and that I have adhered to the guidelines specified for this assessment. I understand that any violation of academic integrity rules will result in disciplinary action.</w:t>
      </w:r>
    </w:p>
    <w:p w14:paraId="71BB8A74" w14:textId="1D88D66B" w:rsidR="00DA773D" w:rsidRPr="001E6C9D" w:rsidRDefault="00000000">
      <w:pPr>
        <w:spacing w:after="120"/>
      </w:pPr>
      <w:r w:rsidRPr="001E6C9D">
        <w:t>Signature of the student:</w:t>
      </w:r>
      <w:r w:rsidR="001E6C9D" w:rsidRPr="001E6C9D">
        <w:t xml:space="preserve"> </w:t>
      </w:r>
      <w:r w:rsidR="001E6C9D">
        <w:t>K Sujith Sai Vighnesh</w:t>
      </w:r>
    </w:p>
    <w:sectPr w:rsidR="00DA773D" w:rsidRPr="001E6C9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659E8"/>
    <w:multiLevelType w:val="hybridMultilevel"/>
    <w:tmpl w:val="EEF02CF4"/>
    <w:lvl w:ilvl="0" w:tplc="0888BB52">
      <w:start w:val="1"/>
      <w:numFmt w:val="bullet"/>
      <w:lvlText w:val="●"/>
      <w:lvlJc w:val="left"/>
      <w:pPr>
        <w:ind w:left="720" w:hanging="360"/>
      </w:pPr>
    </w:lvl>
    <w:lvl w:ilvl="1" w:tplc="B7DAC5E2">
      <w:start w:val="1"/>
      <w:numFmt w:val="bullet"/>
      <w:lvlText w:val="○"/>
      <w:lvlJc w:val="left"/>
      <w:pPr>
        <w:ind w:left="1440" w:hanging="360"/>
      </w:pPr>
    </w:lvl>
    <w:lvl w:ilvl="2" w:tplc="EB92EF34">
      <w:start w:val="1"/>
      <w:numFmt w:val="bullet"/>
      <w:lvlText w:val="■"/>
      <w:lvlJc w:val="left"/>
      <w:pPr>
        <w:ind w:left="2160" w:hanging="360"/>
      </w:pPr>
    </w:lvl>
    <w:lvl w:ilvl="3" w:tplc="3B88241C">
      <w:start w:val="1"/>
      <w:numFmt w:val="bullet"/>
      <w:lvlText w:val="●"/>
      <w:lvlJc w:val="left"/>
      <w:pPr>
        <w:ind w:left="2880" w:hanging="360"/>
      </w:pPr>
    </w:lvl>
    <w:lvl w:ilvl="4" w:tplc="95B0F02C">
      <w:start w:val="1"/>
      <w:numFmt w:val="bullet"/>
      <w:lvlText w:val="○"/>
      <w:lvlJc w:val="left"/>
      <w:pPr>
        <w:ind w:left="3600" w:hanging="360"/>
      </w:pPr>
    </w:lvl>
    <w:lvl w:ilvl="5" w:tplc="8764692E">
      <w:start w:val="1"/>
      <w:numFmt w:val="bullet"/>
      <w:lvlText w:val="■"/>
      <w:lvlJc w:val="left"/>
      <w:pPr>
        <w:ind w:left="4320" w:hanging="360"/>
      </w:pPr>
    </w:lvl>
    <w:lvl w:ilvl="6" w:tplc="96F49780">
      <w:start w:val="1"/>
      <w:numFmt w:val="bullet"/>
      <w:lvlText w:val="●"/>
      <w:lvlJc w:val="left"/>
      <w:pPr>
        <w:ind w:left="5040" w:hanging="360"/>
      </w:pPr>
    </w:lvl>
    <w:lvl w:ilvl="7" w:tplc="6F80F644">
      <w:start w:val="1"/>
      <w:numFmt w:val="bullet"/>
      <w:lvlText w:val="●"/>
      <w:lvlJc w:val="left"/>
      <w:pPr>
        <w:ind w:left="5760" w:hanging="360"/>
      </w:pPr>
    </w:lvl>
    <w:lvl w:ilvl="8" w:tplc="37F28D1E">
      <w:start w:val="1"/>
      <w:numFmt w:val="bullet"/>
      <w:lvlText w:val="●"/>
      <w:lvlJc w:val="left"/>
      <w:pPr>
        <w:ind w:left="6480" w:hanging="360"/>
      </w:pPr>
    </w:lvl>
  </w:abstractNum>
  <w:num w:numId="1" w16cid:durableId="1172062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73D"/>
    <w:rsid w:val="001E6C9D"/>
    <w:rsid w:val="00BE1252"/>
    <w:rsid w:val="00DA7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7B62"/>
  <w15:docId w15:val="{57FD191D-5B64-4EE6-9594-DE5E085C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2875</Words>
  <Characters>16391</Characters>
  <Application>Microsoft Office Word</Application>
  <DocSecurity>0</DocSecurity>
  <Lines>136</Lines>
  <Paragraphs>38</Paragraphs>
  <ScaleCrop>false</ScaleCrop>
  <Company/>
  <LinksUpToDate>false</LinksUpToDate>
  <CharactersWithSpaces>19228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2</cp:revision>
  <dcterms:created xsi:type="dcterms:W3CDTF">2026-08-28T18:58:00Z</dcterms:created>
  <dcterms:modified xsi:type="dcterms:W3CDTF">2026-08-28T19:01:00Z</dcterms:modified>
</cp:coreProperties>
</file>