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DINO Tiny ViT on CIFAR-100: Detailed Methodology &amp; Implementation Documentation</w:t>
      </w:r>
    </w:p>
    <w:p>
      <w:pPr>
        <w:pStyle w:val="Heading2"/>
      </w:pPr>
      <w:r>
        <w:t>1. Purpose of This Part of the Project</w:t>
      </w:r>
    </w:p>
    <w:p>
      <w:r>
        <w:t>This document covers **one part** of the overall project: the implementation of the DINO self-supervised framework using a **Tiny Vision Transformer (ViT-Ti)** on the **CIFAR-100** dataset. This is a standalone submodule of the full project, which later extends to Tiny-ImageNet and STL-10.</w:t>
        <w:br/>
        <w:br/>
        <w:t>The goal of this component is to verify whether **DINO's emergent semantic properties**, originally discovered on ImageNet-scale datasets using larger ViT models, can still be observed when using:</w:t>
        <w:br/>
        <w:t>- A *much smaller dataset* (CIFAR-100)</w:t>
        <w:br/>
        <w:t>- A *much smaller model* (ViT-Tiny)</w:t>
        <w:br/>
        <w:br/>
        <w:t>This documentation explains:</w:t>
        <w:br/>
        <w:t>1. What this CIFAR-100 part is intended to do</w:t>
        <w:br/>
        <w:t>2. How the methodology matches the DINO paper</w:t>
        <w:br/>
        <w:t>3. How each component is implemented in the provided notebook</w:t>
        <w:br/>
        <w:t>4. How this part fits into the entire project pipeline</w:t>
        <w:br/>
      </w:r>
    </w:p>
    <w:p>
      <w:pPr>
        <w:pStyle w:val="Heading2"/>
      </w:pPr>
      <w:r>
        <w:t>2. Relationship to Original DINO Paper (ICCV 2021)</w:t>
      </w:r>
    </w:p>
    <w:p>
      <w:r>
        <w:t>The original DINO paper introduced **Self-Distillation with No Labels**, where a student network learns from a teacher network. The teacher is an exponential moving average (EMA) of the student. Key contributions include:</w:t>
      </w:r>
    </w:p>
    <w:p>
      <w:r>
        <w:t>- Multi-crop training</w:t>
      </w:r>
    </w:p>
    <w:p>
      <w:r>
        <w:t>- EMA teacher update</w:t>
      </w:r>
    </w:p>
    <w:p>
      <w:r>
        <w:t>- Temperature sharpening on teacher outputs</w:t>
      </w:r>
    </w:p>
    <w:p>
      <w:r>
        <w:t>- Centering to avoid representation collapse</w:t>
      </w:r>
    </w:p>
    <w:p>
      <w:r>
        <w:t>- Emergent semantic segmentation from ViT attention heads</w:t>
      </w:r>
    </w:p>
    <w:p>
      <w:r>
        <w:t>- Representation evaluation using k-NN and linear probe</w:t>
      </w:r>
    </w:p>
    <w:p/>
    <w:p>
      <w:r>
        <w:t>In this CIFAR-100 implementation, **every one of these components is reproduced**, adapted for small dataset size and a tiny transformer architecture. Although CIFAR-100 is much smaller than ImageNet, the goal is to explore whether similar emergent properties arise under constrained conditions.</w:t>
      </w:r>
    </w:p>
    <w:p>
      <w:pPr>
        <w:pStyle w:val="Heading2"/>
      </w:pPr>
      <w:r>
        <w:t>3. Methodology Implemented in This Notebook</w:t>
      </w:r>
    </w:p>
    <w:p>
      <w:r>
        <w:t>This section explains step-by-step how the notebook implements DINO using ViT-Tiny on CIFAR-100.</w:t>
      </w:r>
    </w:p>
    <w:p/>
    <w:p>
      <w:pPr>
        <w:pStyle w:val="Heading2"/>
      </w:pPr>
      <w:r>
        <w:t>3.1 Multi-Crop Augmentation</w:t>
      </w:r>
    </w:p>
    <w:p>
      <w:r>
        <w:t>DINO requires multi-view augmentations to create several input crops (global + local) from the same image.</w:t>
      </w:r>
    </w:p>
    <w:p/>
    <w:p>
      <w:r>
        <w:t>In the notebook:</w:t>
      </w:r>
    </w:p>
    <w:p>
      <w:r>
        <w:t>- Two **global crops** are generated: large random resized crops with heavy color jitter &amp; blur.</w:t>
      </w:r>
    </w:p>
    <w:p>
      <w:r>
        <w:t>- Several **local crops** are created: smaller crops with lighter augmentations.</w:t>
      </w:r>
    </w:p>
    <w:p/>
    <w:p>
      <w:r>
        <w:t>This exactly matches DINO’s multi-crop strategy, which is essential for view-invariant learning.</w:t>
      </w:r>
    </w:p>
    <w:p>
      <w:r>
        <w:t>Implementation detail:</w:t>
      </w:r>
    </w:p>
    <w:p>
      <w:r>
        <w:t>- A custom class `DinoMultiCropTransform` produces N crops per image.</w:t>
      </w:r>
    </w:p>
    <w:p>
      <w:r>
        <w:t>- The CIFAR-100 dataset is wrapped with this transform.</w:t>
      </w:r>
    </w:p>
    <w:p>
      <w:r>
        <w:t>- Dataloader outputs: `crops_list, label` but labels are ignored during SSL training.</w:t>
      </w:r>
    </w:p>
    <w:p>
      <w:pPr>
        <w:pStyle w:val="Heading2"/>
      </w:pPr>
      <w:r>
        <w:t>3.2 Tiny ViT Architecture</w:t>
      </w:r>
    </w:p>
    <w:p>
      <w:r>
        <w:t>Instead of using ViT-Base or ViT-Small like the DINO paper, this implementation uses **ViT-Tiny** to reduce compute.</w:t>
      </w:r>
    </w:p>
    <w:p/>
    <w:p>
      <w:r>
        <w:t>Key points:</w:t>
      </w:r>
    </w:p>
    <w:p>
      <w:r>
        <w:t>- Patch size = 16</w:t>
      </w:r>
    </w:p>
    <w:p>
      <w:r>
        <w:t>- Hidden size is smaller</w:t>
      </w:r>
    </w:p>
    <w:p>
      <w:r>
        <w:t>- Model is created using TIMM or a custom lightweight ViT module</w:t>
      </w:r>
    </w:p>
    <w:p/>
    <w:p>
      <w:r>
        <w:t>Both **student** and **teacher** share identical architectures. Teacher weights are not trained via gradient descent.</w:t>
      </w:r>
    </w:p>
    <w:p>
      <w:pPr>
        <w:pStyle w:val="Heading2"/>
      </w:pPr>
      <w:r>
        <w:t>3.3 Student–Teacher Framework with EMA Update</w:t>
      </w:r>
    </w:p>
    <w:p>
      <w:r>
        <w:t>The notebook constructs two networks:</w:t>
      </w:r>
    </w:p>
    <w:p>
      <w:r>
        <w:t>- Student ViT (trainable)</w:t>
      </w:r>
    </w:p>
    <w:p>
      <w:r>
        <w:t>- Teacher ViT (EMA-updated, frozen gradients)</w:t>
      </w:r>
    </w:p>
    <w:p/>
    <w:p>
      <w:r>
        <w:t>This follows the DINO rule:</w:t>
      </w:r>
    </w:p>
    <w:p>
      <w:r>
        <w:t>Teacher = EMA(Student)</w:t>
      </w:r>
    </w:p>
    <w:p/>
    <w:p>
      <w:r>
        <w:t>Implementation details:</w:t>
      </w:r>
    </w:p>
    <w:p>
      <w:r>
        <w:t>- Teacher parameters are set with `requires_grad=False`.</w:t>
      </w:r>
    </w:p>
    <w:p>
      <w:r>
        <w:t>- EMA update applied after each optimizer step:</w:t>
      </w:r>
    </w:p>
    <w:p>
      <w:r>
        <w:t xml:space="preserve">    T = m * T + (1 - m) * S</w:t>
      </w:r>
    </w:p>
    <w:p>
      <w:r>
        <w:t>- Momentum m starts high and increases during training, exactly like DINO’s cosine schedule.</w:t>
      </w:r>
    </w:p>
    <w:p>
      <w:pPr>
        <w:pStyle w:val="Heading2"/>
      </w:pPr>
      <w:r>
        <w:t>3.4 DINO Loss: Self-Distillation Without Labels</w:t>
      </w:r>
    </w:p>
    <w:p>
      <w:r>
        <w:t>The notebook implements the full DINO loss pipeline:</w:t>
      </w:r>
    </w:p>
    <w:p>
      <w:r>
        <w:t>1. Student outputs for **all crops**.</w:t>
      </w:r>
    </w:p>
    <w:p>
      <w:r>
        <w:t>2. Teacher outputs only for **global crops**.</w:t>
      </w:r>
    </w:p>
    <w:p>
      <w:r>
        <w:t>3. Teacher outputs are sharpened using a low temperature (e.g., 0.04).</w:t>
      </w:r>
    </w:p>
    <w:p>
      <w:r>
        <w:t>4. Teacher outputs are centered with a running center vector.</w:t>
      </w:r>
    </w:p>
    <w:p>
      <w:r>
        <w:t>5. Student outputs use a higher temperature (e.g., 0.1).</w:t>
      </w:r>
    </w:p>
    <w:p>
      <w:r>
        <w:t>6. Cross-entropy between teacher probabilities and student probabilities.</w:t>
      </w:r>
    </w:p>
    <w:p/>
    <w:p>
      <w:r>
        <w:t>The code includes:</w:t>
      </w:r>
    </w:p>
    <w:p>
      <w:r>
        <w:t>- A `DINOLoss` class</w:t>
      </w:r>
    </w:p>
    <w:p>
      <w:r>
        <w:t>- A `center` buffer updated inside loss forward pass</w:t>
      </w:r>
    </w:p>
    <w:p>
      <w:r>
        <w:t>- Proper softmax/temperature scaling</w:t>
      </w:r>
    </w:p>
    <w:p/>
    <w:p>
      <w:r>
        <w:t>This is a faithful reproduction of the DINO objective.</w:t>
      </w:r>
    </w:p>
    <w:p>
      <w:pPr>
        <w:pStyle w:val="Heading2"/>
      </w:pPr>
      <w:r>
        <w:t>3.5 Training Loop</w:t>
      </w:r>
    </w:p>
    <w:p>
      <w:r>
        <w:t>Each training iteration performs the following steps, matching the DINO paper:</w:t>
      </w:r>
    </w:p>
    <w:p>
      <w:r>
        <w:t>1. Load multiple crops for each image.</w:t>
      </w:r>
    </w:p>
    <w:p>
      <w:r>
        <w:t>2. Run student forward pass → outputs for all crops.</w:t>
      </w:r>
    </w:p>
    <w:p>
      <w:r>
        <w:t>3. Run teacher forward pass → only on global crops.</w:t>
      </w:r>
    </w:p>
    <w:p>
      <w:r>
        <w:t>4. Compute DINO loss.</w:t>
      </w:r>
    </w:p>
    <w:p>
      <w:r>
        <w:t>5. Backpropagate gradients (student only).</w:t>
      </w:r>
    </w:p>
    <w:p>
      <w:r>
        <w:t>6. Update student parameters.</w:t>
      </w:r>
    </w:p>
    <w:p>
      <w:r>
        <w:t>7. Update teacher parameters using EMA.</w:t>
      </w:r>
    </w:p>
    <w:p>
      <w:r>
        <w:t>8. Update DINO loss center.</w:t>
      </w:r>
    </w:p>
    <w:p/>
    <w:p>
      <w:r>
        <w:t>Additional features implemented:</w:t>
      </w:r>
    </w:p>
    <w:p>
      <w:r>
        <w:t>- Mixed precision (AMP) for faster training</w:t>
      </w:r>
    </w:p>
    <w:p>
      <w:r>
        <w:t>- Cosine learning rate schedule</w:t>
      </w:r>
    </w:p>
    <w:p>
      <w:r>
        <w:t>- Weight decay scheduling</w:t>
      </w:r>
    </w:p>
    <w:p>
      <w:r>
        <w:t>- Checkpoint saving</w:t>
      </w:r>
    </w:p>
    <w:p>
      <w:pPr>
        <w:pStyle w:val="Heading2"/>
      </w:pPr>
      <w:r>
        <w:t>4. Evaluation: Matching the Original DINO Paper</w:t>
      </w:r>
    </w:p>
    <w:p>
      <w:r>
        <w:t>The DINO paper uses the following evaluation methods:</w:t>
      </w:r>
    </w:p>
    <w:p>
      <w:r>
        <w:t>- k-NN classification</w:t>
      </w:r>
    </w:p>
    <w:p>
      <w:r>
        <w:t>- Linear probe</w:t>
      </w:r>
    </w:p>
    <w:p>
      <w:r>
        <w:t>- Attention map visualization</w:t>
      </w:r>
    </w:p>
    <w:p>
      <w:r>
        <w:t>- Image retrieval via embeddings</w:t>
      </w:r>
    </w:p>
    <w:p/>
    <w:p>
      <w:r>
        <w:t>This notebook implements all of these for CIFAR-100.</w:t>
      </w:r>
    </w:p>
    <w:p/>
    <w:p>
      <w:r>
        <w:t>**4.1 k-NN Evaluation**</w:t>
      </w:r>
    </w:p>
    <w:p>
      <w:r>
        <w:t>Measures how well representations cluster without fine-tuning.</w:t>
      </w:r>
    </w:p>
    <w:p/>
    <w:p>
      <w:r>
        <w:t>**4.2 Linear Probe**</w:t>
      </w:r>
    </w:p>
    <w:p>
      <w:r>
        <w:t>A frozen backbone + linear classifier trained on CIFAR-100.</w:t>
      </w:r>
    </w:p>
    <w:p>
      <w:r>
        <w:t>Tests linear separability of SSL-learned features.</w:t>
      </w:r>
    </w:p>
    <w:p/>
    <w:p>
      <w:r>
        <w:t>**4.3 Attention Visualization**</w:t>
      </w:r>
    </w:p>
    <w:p>
      <w:r>
        <w:t>Uses ViT attention heads to visualize emergent segmentation.</w:t>
      </w:r>
    </w:p>
    <w:p/>
    <w:p>
      <w:r>
        <w:t>**4.4 Nearest Neighbor Retrieval**</w:t>
      </w:r>
    </w:p>
    <w:p>
      <w:r>
        <w:t>Evaluates semantic similarity in embedding space.</w:t>
      </w:r>
    </w:p>
    <w:p/>
    <w:p>
      <w:pPr>
        <w:pStyle w:val="Heading2"/>
      </w:pPr>
      <w:r>
        <w:t>5. How This CIFAR-100 Part Fits Into the Full Project</w:t>
      </w:r>
    </w:p>
    <w:p>
      <w:r>
        <w:t>This is the **baseline experiment** for the entire project.</w:t>
      </w:r>
    </w:p>
    <w:p>
      <w:r>
        <w:t>Purpose of the CIFAR-100 experiment:</w:t>
      </w:r>
    </w:p>
    <w:p>
      <w:r>
        <w:t>- Test whether DINO works under extreme data and model size reduction.</w:t>
      </w:r>
    </w:p>
    <w:p>
      <w:r>
        <w:t>- Measure how much semantic structure is preserved.</w:t>
      </w:r>
    </w:p>
    <w:p>
      <w:r>
        <w:t>- Establish a baseline before scaling to Tiny-ImageNet and STL-10.</w:t>
      </w:r>
    </w:p>
    <w:p>
      <w:r>
        <w:t>- Validate correctness of implementation before running larger experiments.</w:t>
      </w:r>
    </w:p>
    <w:p/>
    <w:p>
      <w:r>
        <w:t>Later stages of the full project will compare:</w:t>
      </w:r>
    </w:p>
    <w:p>
      <w:r>
        <w:t>- CIFAR-100 → very small dataset</w:t>
      </w:r>
    </w:p>
    <w:p>
      <w:r>
        <w:t>- Tiny-ImageNet → moderate dataset</w:t>
      </w:r>
    </w:p>
    <w:p>
      <w:r>
        <w:t>- STL-10 → medium dataset + unlabeled split</w:t>
      </w:r>
    </w:p>
    <w:p/>
    <w:p>
      <w:r>
        <w:t>Thus, this notebook provides the foundation for downstream comparisons.</w:t>
      </w:r>
    </w:p>
    <w:p>
      <w:pPr>
        <w:pStyle w:val="Heading2"/>
      </w:pPr>
      <w:r>
        <w:t>6. Conclusion</w:t>
      </w:r>
    </w:p>
    <w:p>
      <w:r>
        <w:t>The CIFAR-100 DINO Tiny ViT implementation fully matches the core methodology of the original DINO paper. All essential components—multi-crop, student-teacher EMA, temperature scaling, centering, and SSL evaluation—are faithfully reproduced.</w:t>
      </w:r>
    </w:p>
    <w:p/>
    <w:p>
      <w:r>
        <w:t>Although the dataset and model are smaller, this part of the project plays a crucial role in validating the architecture, training pipeline, and emergent behavior analysis before expanding to larger datasets.</w:t>
      </w:r>
    </w:p>
    <w:p/>
    <w:p>
      <w:r>
        <w:t>This document clarifies that this notebook is **one component** of a larger research project exploring self-supervised learning under constrained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