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Mood Summary</w:t>
      </w:r>
    </w:p>
    <w:p>
      <w:r>
        <w:t>## Instagram Post Analysis:  A Longitudinal Look at Mood and Mental Health</w:t>
        <w:br/>
        <w:br/>
        <w:t>This analysis examines the provided Instagram posts to assess the user's mood trajectory, potential mental health progression, and overall well-being.  The analysis is divided into time periods based on significant life events.</w:t>
        <w:br/>
        <w:br/>
        <w:t>**Period 1: December 2022 - Initial Posts**</w:t>
        <w:br/>
        <w:br/>
        <w:t>* **Mood:** The initial posts (December 17th, 2022) reveal a low mood characterized by sadness and a lack of motivation. The user explicitly mentions battling depression and anxiety, indicating a pre-existing condition.  The embedded text ("It's too hard, I lack motivation, It's too much") reinforces this. However, the caption also shows a glimmer of hope, suggesting a potential turning point ("Today is the first day in a long time that I am starting to feel more like me").</w:t>
        <w:br/>
        <w:br/>
        <w:t>* **Emotional State Progression:**  The posts suggest a period of prolonged low mood, possibly worsening over several months, culminating in a low point before a slight improvement on December 17th.</w:t>
        <w:br/>
        <w:br/>
        <w:t>**Period 2: New Year's Eve 2022 - Significant Loss and Ongoing Struggles**</w:t>
        <w:br/>
        <w:br/>
        <w:t>* **Mood:** The New Year's Eve post (January 1st, 2023) reveals a significant emotional upheaval. The user expresses intense sadness and grief related to their mother's passing, alongside a worsening of their mental health.  The use of the middle finger emoji ("🖕🏼") suggests anger and frustration.  The overall mood is predominantly sadness, with anger and possibly disgust (towards 2022) also present.</w:t>
        <w:br/>
        <w:br/>
        <w:t>* **Emotional State Progression:** This period marks a significant setback. The death of the user's mother is a major stressor that exacerbates pre-existing depression and anxiety.</w:t>
        <w:br/>
        <w:br/>
        <w:t>**Period 3: January 2023 -  Attempts at Self-Care and Medication**</w:t>
        <w:br/>
        <w:br/>
        <w:t>* **Mood:**  Posts from early January show a mix of emotions.  Selfies with their child indicate happiness and connection.  The use of positive affirmations in embedded text ("I'm beautiful, needed, I am wanted") suggests attempts at self-affirmation and coping. However, the continued presence of negative self-talk ("I'm too tired, I don't have enough energy") indicates ongoing struggles.  The post about makeup (January 16th) shows a conscious effort at self-care, suggesting a desire for improvement.</w:t>
        <w:br/>
        <w:br/>
        <w:t>* **Emotional State Progression:** The user is actively trying to manage their mental health. The visit to the psychiatrist (January 17th) and new medication prescription represent a proactive approach.  However, the user's awareness of their emotional instability ("anything can set me off") suggests ongoing vulnerability.  The ineffective medication (January 22nd) is a significant setback, causing frustration and disappointment.</w:t>
        <w:br/>
        <w:br/>
        <w:t>**Period 4: January 2023 - Hospitalization for Kidney Issues**</w:t>
        <w:br/>
        <w:br/>
        <w:t>* **Mood:** The posts from late January (January 25th-28th) document a serious health crisis. The user is hospitalized due to kidney issues, experiencing physical discomfort (vomiting, dehydration).  While there's a sense of relief as their kidney function improves, the overall mood is dominated by physical distress and worry.</w:t>
        <w:br/>
        <w:br/>
        <w:t>* **Emotional State Progression:** This period highlights the interplay between physical and mental health. The physical illness significantly impacts the user's mood and ability to cope with their mental health challenges.  The positive response to the hospital care and support from others suggests resilience.</w:t>
        <w:br/>
        <w:br/>
        <w:t>**Period 5: February 2023 -  Grief and Ongoing Health Challenges**</w:t>
        <w:br/>
        <w:br/>
        <w:t>* **Mood:** The post marking the one-year anniversary of their mother's death (February 10th) reveals persistent grief, anger, and frustration.  The user expresses a range of complex emotions, including denial, anger, understanding, and jealousy.  Subsequent posts mention ongoing headaches and health issues (yeast infection, thrush, cold sores), which likely contribute to a low mood.</w:t>
        <w:br/>
        <w:br/>
        <w:t>* **Emotional State Progression:**  Grief continues to be a significant factor, impacting the user's emotional stability.  The recurring health problems add further stress.</w:t>
        <w:br/>
        <w:br/>
        <w:t>**Period 6: March 2023 - Self-Care and Positive Activities**</w:t>
        <w:br/>
        <w:br/>
        <w:t>* **Mood:**  The collagen challenge (March 4th and 20th) and the "My Life is Good" challenge (March 5th) show a renewed focus on self-care and positive activities.  The user expresses excitement and happiness about the positive changes in their skin.  The posts featuring their children also reflect positive emotions.</w:t>
        <w:br/>
        <w:br/>
        <w:t>* **Emotional State Progression:**  This period shows a shift towards proactive self-care and a focus on positive experiences.  This suggests a potential improvement in mood and coping mechanisms.</w:t>
        <w:br/>
        <w:br/>
        <w:t>**Period 7: March-April 2023 -  Social Engagement and Self-Expression**</w:t>
        <w:br/>
        <w:br/>
        <w:t>* **Mood:**  The posts promoting SHEIN and Paparazzi (March 26th and 27th) indicate social engagement and a desire to connect with others.  The hair dyeing project (April 2nd and 3rd) represents self-expression and a potential boost in self-esteem.</w:t>
        <w:br/>
        <w:br/>
        <w:t>* **Emotional State Progression:**  The user is actively engaging in social activities and self-expressive behaviors, suggesting a continued improvement in mood and overall well-being.</w:t>
        <w:br/>
        <w:br/>
        <w:br/>
        <w:t>**Overall Analysis:**</w:t>
        <w:br/>
        <w:br/>
        <w:t>The user's Instagram posts reveal a complex interplay between pre-existing mental health challenges (depression, anxiety, BPD), significant life stressors (mother's death), and recurring physical health issues.  There is evidence of periods of low mood, marked by sadness, anger, and frustration, interspersed with periods of relative improvement and proactive self-care.  The user demonstrates resilience by seeking professional help, engaging in self-care activities, and maintaining connections with loved ones.  However, the ongoing presence of negative self-talk and vulnerability to emotional triggers suggests that ongoing support and monitoring are necessary.  The user's journey highlights the importance of holistic care, addressing both mental and physical health needs.  Further assessment by a mental health professional is recommended to provide a comprehensive diagnosis and treatment plan.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