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Mood Summary</w:t>
      </w:r>
    </w:p>
    <w:p>
      <w:r>
        <w:t>## AI Psychiatrist Analysis of Instagram Posts</w:t>
        <w:br/>
        <w:br/>
        <w:t>**Summary of Mood Course and Temporal Emotional Pattern:**</w:t>
        <w:br/>
        <w:br/>
        <w:t>The user's posts suggest a fluctuating emotional state over the observed period.  Initial posts indicate a lighthearted and playful mood (Happiness), followed by expressions of fatigue and stress, potentially tinged with sadness (Sadness/Fatigue).  Later posts reveal a focus on self-love and affirmation, suggesting a struggle with self-doubt and a conscious effort towards positivity (Sadness transitioning to motivated/Hopeful).  Finally, the user expresses symptoms of brain fog, indicating potential anxiety or concern about cognitive function (Fear/Anxiety).</w:t>
        <w:br/>
        <w:br/>
        <w:t>**Progression and Evolution of Emotional States:**</w:t>
        <w:br/>
        <w:br/>
        <w:t>* **Early Stage (Dec 2021):** Predominantly happy, lighthearted content.</w:t>
        <w:br/>
        <w:t>* **Mid-Stage (Dec 2021 - Feb 2022):** Shift towards expressions of fatigue, stress, and reliance on supplements.  This period suggests a potential decline in mood and energy levels, possibly related to the mentioned COVID-19 infection and the general stress of the past two years.  The user actively seeks motivational content and focuses on self-affirmation.</w:t>
        <w:br/>
        <w:t>* **Late Stage (Feb-Mar 2022):**  A mix of humor and concern emerges. While some posts suggest a return to a more positive outlook, the posts about brain fog indicate a new source of anxiety or distress.  The user explicitly asks if others experience similar symptoms, suggesting a desire for validation and connection.</w:t>
        <w:br/>
        <w:br/>
        <w:t>**Potential Trajectories:**</w:t>
        <w:br/>
        <w:br/>
        <w:t>While the observed period is relatively short, the shift from lightheartedness to fatigue and then to anxiety warrants attention.  The user's focus on self-love and motivational content could be a healthy coping mechanism, but also suggests underlying self-doubt and vulnerability.  The brain fog symptoms, if persistent and impacting daily life, could indicate a need for further evaluation to rule out underlying medical or psychological causes.  If these symptoms worsen or are accompanied by other cognitive or emotional changes, it could suggest a trajectory towards anxiety disorders or depression.</w:t>
        <w:br/>
        <w:br/>
        <w:t>**Overall Analysis based on all features:**</w:t>
        <w:br/>
        <w:br/>
        <w:t>The user's posts paint a picture of someone navigating the challenges of the past two years, including the impact of the pandemic and personal health struggles.  The captions, visuals, and embedded text reveal a conscious effort to maintain a positive outlook despite experiencing fatigue, stress, and cognitive difficulties.  The use of hashtags related to women's empowerment and self-love suggests a desire for connection and support.  The humor interspersed with more serious topics indicates resilience and a coping mechanism.</w:t>
        <w:br/>
        <w:br/>
        <w:t>**Mood and Emotional States in Meaningful Time Periods:**</w:t>
        <w:br/>
        <w:br/>
        <w:t>* **Period 1 (Dec 2021):**  **Happiness/Playfulness.**  Focus on lighthearted content related to pets.</w:t>
        <w:br/>
        <w:t>* **Period 2 (Dec 2021 - Feb 2022):** **Fatigue/Stress transitioning to Hope/Motivation.**  Expressions of tiredness and reliance on supplements, coupled with seeking motivational and self-affirming content.  This period is marked by the explicit mention of COVID-19 and its impact on energy levels.</w:t>
        <w:br/>
        <w:t>* **Period 3 (Feb-Mar 2022):** **Mixed Mood with Emerging Anxiety.**  Fluctuations between humor, self-love, and concern about brain fog.</w:t>
        <w:br/>
        <w:br/>
        <w:t>**Emotional Causality over Time:**</w:t>
        <w:br/>
        <w:br/>
        <w:t>* **T1 (COVID-19 and general stress):**  This appears to be a significant stressor impacting the user's energy levels and mood in subsequent posts.</w:t>
        <w:br/>
        <w:t>* **T2 (Fatigue and stress):**  Likely a direct consequence of T1.  This leads the user to seek motivational content and focus on self-care.</w:t>
        <w:br/>
        <w:t>* **T3 (Brain fog):**  While the cause is not explicitly stated, it could be related to the lingering effects of COVID-19, ongoing stress, or other factors.  This introduces a new element of anxiety and concern.</w:t>
        <w:br/>
        <w:br/>
        <w:t>**Emotional Echoes and Delayed Emotional Reactions:**</w:t>
        <w:br/>
        <w:br/>
        <w:t>The fatigue and stress mentioned in December appear to have a lingering impact on the user's emotional state in the following months.  While not explicitly mentioned in every post, the focus on self-love and motivational content suggests an ongoing effort to cope with the emotional aftermath of the earlier stressors.  The brain fog could be a delayed reaction to the earlier health challenges or a manifestation of accumulated stress.</w:t>
        <w:br/>
        <w:br/>
        <w:t>**Clinical Recommendations:**</w:t>
        <w:br/>
        <w:br/>
        <w:t>Based on this limited data, it is recommended to monitor the user's posts for any worsening of anxiety or depressive symptoms.  The brain fog should be further investigated to determine the underlying cause.  Encouraging the user to seek professional support if the symptoms persist or intensify would be beneficial.  The user's active engagement with self-care and motivational content is a positive sign, and fostering this could be helpful in building resilience.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