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0B744" w14:textId="4B77C9EA" w:rsidR="00014988" w:rsidRDefault="00014988">
      <w:r>
        <w:t>NAME:K.SUJITH REDDY</w:t>
      </w:r>
    </w:p>
    <w:p w14:paraId="4D89EF9F" w14:textId="5D8DB0D3" w:rsidR="00014988" w:rsidRDefault="00014988">
      <w:r>
        <w:t>ROLL NO: CB.EN.U4CSE20226</w:t>
      </w:r>
    </w:p>
    <w:p w14:paraId="1FC5657F" w14:textId="72D38C14" w:rsidR="00014988" w:rsidRDefault="00014988"/>
    <w:p w14:paraId="38B1DE64" w14:textId="32FBBBD3" w:rsidR="00014988" w:rsidRPr="00AD6E80" w:rsidRDefault="00AD6E80">
      <w:pPr>
        <w:rPr>
          <w:b/>
          <w:bCs/>
          <w:sz w:val="48"/>
          <w:szCs w:val="48"/>
        </w:rPr>
      </w:pPr>
      <w:r w:rsidRPr="00AD6E80">
        <w:rPr>
          <w:b/>
          <w:bCs/>
          <w:sz w:val="48"/>
          <w:szCs w:val="48"/>
        </w:rPr>
        <w:t>JURY SELECTION</w:t>
      </w:r>
    </w:p>
    <w:p w14:paraId="0BC95793" w14:textId="463150A2" w:rsidR="00014988" w:rsidRDefault="00014988"/>
    <w:p w14:paraId="3CD0EE6E" w14:textId="77777777" w:rsidR="00014988" w:rsidRPr="00014988" w:rsidRDefault="00014988" w:rsidP="00014988">
      <w:pPr>
        <w:rPr>
          <w:rFonts w:cstheme="minorHAnsi"/>
          <w:sz w:val="32"/>
          <w:szCs w:val="32"/>
        </w:rPr>
      </w:pPr>
      <w:r w:rsidRPr="00014988">
        <w:rPr>
          <w:rFonts w:cstheme="minorHAnsi"/>
          <w:sz w:val="32"/>
          <w:szCs w:val="32"/>
        </w:rPr>
        <w:t>The study by the ACLU of Northern California concentrated on the racial diversity of jury panels in Alameda County. 1453 people submitted jury service applications.</w:t>
      </w:r>
    </w:p>
    <w:p w14:paraId="6CEF3376" w14:textId="74430922" w:rsidR="00014988" w:rsidRDefault="00014988" w:rsidP="00014988">
      <w:pPr>
        <w:rPr>
          <w:rFonts w:cstheme="minorHAnsi"/>
          <w:sz w:val="32"/>
          <w:szCs w:val="32"/>
        </w:rPr>
      </w:pPr>
      <w:r w:rsidRPr="00014988">
        <w:rPr>
          <w:rFonts w:cstheme="minorHAnsi"/>
          <w:sz w:val="32"/>
          <w:szCs w:val="32"/>
        </w:rPr>
        <w:t>The ACLU obtained demographic information on each of these potential jurors and compared it to the demographics of all eligible jurors across the nation.</w:t>
      </w:r>
    </w:p>
    <w:p w14:paraId="7BDA12D4" w14:textId="78114673" w:rsidR="00014988" w:rsidRDefault="00014988" w:rsidP="00014988">
      <w:pPr>
        <w:rPr>
          <w:rFonts w:cstheme="minorHAnsi"/>
          <w:sz w:val="32"/>
          <w:szCs w:val="32"/>
        </w:rPr>
      </w:pPr>
    </w:p>
    <w:p w14:paraId="49C8984C" w14:textId="00A625FA" w:rsidR="00014988" w:rsidRDefault="00014988" w:rsidP="00014988">
      <w:pPr>
        <w:rPr>
          <w:rFonts w:cstheme="minorHAnsi"/>
          <w:sz w:val="32"/>
          <w:szCs w:val="32"/>
        </w:rPr>
      </w:pPr>
      <w:r>
        <w:rPr>
          <w:rFonts w:cstheme="minorHAnsi"/>
          <w:sz w:val="32"/>
          <w:szCs w:val="32"/>
        </w:rPr>
        <w:t>The column attributes we have</w:t>
      </w:r>
    </w:p>
    <w:p w14:paraId="2FE0867E" w14:textId="66706D4B" w:rsidR="00014988" w:rsidRPr="00014988" w:rsidRDefault="00014988" w:rsidP="00014988">
      <w:pPr>
        <w:pStyle w:val="ListParagraph"/>
        <w:numPr>
          <w:ilvl w:val="0"/>
          <w:numId w:val="1"/>
        </w:numPr>
        <w:rPr>
          <w:sz w:val="28"/>
          <w:szCs w:val="28"/>
        </w:rPr>
      </w:pPr>
      <w:r w:rsidRPr="00014988">
        <w:rPr>
          <w:sz w:val="28"/>
          <w:szCs w:val="28"/>
        </w:rPr>
        <w:t>Eligible</w:t>
      </w:r>
    </w:p>
    <w:p w14:paraId="5AD9892D" w14:textId="69663344" w:rsidR="00014988" w:rsidRDefault="00014988" w:rsidP="00014988">
      <w:pPr>
        <w:pStyle w:val="ListParagraph"/>
        <w:numPr>
          <w:ilvl w:val="0"/>
          <w:numId w:val="1"/>
        </w:numPr>
        <w:rPr>
          <w:rFonts w:cstheme="minorHAnsi"/>
          <w:sz w:val="32"/>
          <w:szCs w:val="32"/>
        </w:rPr>
      </w:pPr>
      <w:r>
        <w:rPr>
          <w:rFonts w:cstheme="minorHAnsi"/>
          <w:sz w:val="32"/>
          <w:szCs w:val="32"/>
        </w:rPr>
        <w:t>Panel</w:t>
      </w:r>
    </w:p>
    <w:p w14:paraId="180D6514" w14:textId="1D89028A" w:rsidR="00014988" w:rsidRDefault="00AD6E80" w:rsidP="00014988">
      <w:pPr>
        <w:pStyle w:val="ListParagraph"/>
        <w:numPr>
          <w:ilvl w:val="0"/>
          <w:numId w:val="1"/>
        </w:numPr>
        <w:rPr>
          <w:rFonts w:cstheme="minorHAnsi"/>
          <w:sz w:val="32"/>
          <w:szCs w:val="32"/>
        </w:rPr>
      </w:pPr>
      <w:r>
        <w:rPr>
          <w:rFonts w:cstheme="minorHAnsi"/>
          <w:sz w:val="32"/>
          <w:szCs w:val="32"/>
        </w:rPr>
        <w:t>Ethnicity</w:t>
      </w:r>
    </w:p>
    <w:p w14:paraId="74E77CEA" w14:textId="651E59E1" w:rsidR="00014988" w:rsidRPr="00014988" w:rsidRDefault="00014988" w:rsidP="00014988">
      <w:pPr>
        <w:pStyle w:val="Heading5"/>
        <w:shd w:val="clear" w:color="auto" w:fill="FFFFFF"/>
        <w:spacing w:before="240" w:beforeAutospacing="0" w:after="0" w:afterAutospacing="0"/>
        <w:rPr>
          <w:rFonts w:ascii="Helvetica" w:hAnsi="Helvetica"/>
          <w:b w:val="0"/>
          <w:bCs w:val="0"/>
          <w:i/>
          <w:iCs/>
          <w:color w:val="000000"/>
          <w:sz w:val="28"/>
          <w:szCs w:val="28"/>
        </w:rPr>
      </w:pPr>
      <w:r>
        <w:rPr>
          <w:rFonts w:cstheme="minorHAnsi"/>
          <w:sz w:val="32"/>
          <w:szCs w:val="32"/>
        </w:rPr>
        <w:t>NULL HYPOTHESIS</w:t>
      </w:r>
      <w:r w:rsidRPr="00014988">
        <w:rPr>
          <w:rFonts w:cstheme="minorHAnsi"/>
          <w:sz w:val="28"/>
          <w:szCs w:val="28"/>
        </w:rPr>
        <w:t>:</w:t>
      </w:r>
      <w:r w:rsidRPr="00014988">
        <w:rPr>
          <w:rFonts w:ascii="Helvetica" w:hAnsi="Helvetica"/>
          <w:i/>
          <w:iCs/>
          <w:color w:val="000000"/>
          <w:sz w:val="28"/>
          <w:szCs w:val="28"/>
        </w:rPr>
        <w:t xml:space="preserve"> </w:t>
      </w:r>
      <w:r w:rsidRPr="00014988">
        <w:rPr>
          <w:rFonts w:ascii="Helvetica" w:hAnsi="Helvetica"/>
          <w:b w:val="0"/>
          <w:bCs w:val="0"/>
          <w:i/>
          <w:iCs/>
          <w:color w:val="000000"/>
          <w:sz w:val="28"/>
          <w:szCs w:val="28"/>
        </w:rPr>
        <w:t>P</w:t>
      </w:r>
      <w:r w:rsidRPr="00014988">
        <w:rPr>
          <w:rFonts w:ascii="Helvetica" w:hAnsi="Helvetica"/>
          <w:b w:val="0"/>
          <w:bCs w:val="0"/>
          <w:i/>
          <w:iCs/>
          <w:color w:val="000000"/>
          <w:sz w:val="28"/>
          <w:szCs w:val="28"/>
        </w:rPr>
        <w:t>anels were selected at random from the population of eligible jurors.</w:t>
      </w:r>
    </w:p>
    <w:p w14:paraId="145B88F9" w14:textId="010B8CB0" w:rsidR="00014988" w:rsidRDefault="00014988" w:rsidP="00014988">
      <w:pPr>
        <w:pStyle w:val="Heading5"/>
        <w:shd w:val="clear" w:color="auto" w:fill="FFFFFF"/>
        <w:spacing w:before="240" w:beforeAutospacing="0" w:after="0" w:afterAutospacing="0"/>
        <w:rPr>
          <w:rFonts w:ascii="Helvetica" w:hAnsi="Helvetica"/>
          <w:b w:val="0"/>
          <w:bCs w:val="0"/>
          <w:color w:val="000000"/>
          <w:sz w:val="28"/>
          <w:szCs w:val="28"/>
        </w:rPr>
      </w:pPr>
      <w:r>
        <w:rPr>
          <w:rFonts w:ascii="Helvetica" w:hAnsi="Helvetica"/>
          <w:b w:val="0"/>
          <w:bCs w:val="0"/>
          <w:i/>
          <w:iCs/>
          <w:color w:val="000000"/>
          <w:sz w:val="28"/>
          <w:szCs w:val="28"/>
        </w:rPr>
        <w:t>ALTERNATIVE HYPOTHESIS:</w:t>
      </w:r>
      <w:r w:rsidRPr="00014988">
        <w:rPr>
          <w:rFonts w:ascii="Helvetica" w:hAnsi="Helvetica"/>
          <w:i/>
          <w:iCs/>
          <w:color w:val="000000"/>
          <w:sz w:val="21"/>
          <w:szCs w:val="21"/>
        </w:rPr>
        <w:t xml:space="preserve"> </w:t>
      </w:r>
      <w:r w:rsidRPr="00014988">
        <w:rPr>
          <w:rFonts w:ascii="Helvetica" w:hAnsi="Helvetica"/>
          <w:b w:val="0"/>
          <w:bCs w:val="0"/>
          <w:color w:val="000000"/>
          <w:sz w:val="28"/>
          <w:szCs w:val="28"/>
        </w:rPr>
        <w:t>panels were not selected at random</w:t>
      </w:r>
    </w:p>
    <w:p w14:paraId="3320FD81" w14:textId="13A9FA5E" w:rsidR="00014988" w:rsidRDefault="00014988" w:rsidP="00014988">
      <w:pPr>
        <w:pStyle w:val="Heading5"/>
        <w:shd w:val="clear" w:color="auto" w:fill="FFFFFF"/>
        <w:spacing w:before="240" w:beforeAutospacing="0" w:after="0" w:afterAutospacing="0"/>
        <w:rPr>
          <w:rFonts w:ascii="Helvetica" w:hAnsi="Helvetica"/>
          <w:b w:val="0"/>
          <w:bCs w:val="0"/>
          <w:color w:val="000000"/>
          <w:sz w:val="28"/>
          <w:szCs w:val="28"/>
        </w:rPr>
      </w:pPr>
    </w:p>
    <w:p w14:paraId="7AF6B1B0" w14:textId="56274378" w:rsidR="00014988" w:rsidRDefault="00014988" w:rsidP="00014988">
      <w:pPr>
        <w:pStyle w:val="Heading5"/>
        <w:shd w:val="clear" w:color="auto" w:fill="FFFFFF"/>
        <w:spacing w:before="240" w:beforeAutospacing="0" w:after="0" w:afterAutospacing="0"/>
        <w:rPr>
          <w:rFonts w:ascii="Helvetica" w:hAnsi="Helvetica"/>
          <w:b w:val="0"/>
          <w:bCs w:val="0"/>
          <w:color w:val="000000"/>
          <w:sz w:val="28"/>
          <w:szCs w:val="28"/>
        </w:rPr>
      </w:pPr>
      <w:r w:rsidRPr="00014988">
        <w:rPr>
          <w:rFonts w:ascii="Helvetica" w:hAnsi="Helvetica"/>
          <w:b w:val="0"/>
          <w:bCs w:val="0"/>
          <w:color w:val="000000"/>
          <w:sz w:val="28"/>
          <w:szCs w:val="28"/>
        </w:rPr>
        <w:drawing>
          <wp:inline distT="0" distB="0" distL="0" distR="0" wp14:anchorId="5DC18F32" wp14:editId="16DB60A4">
            <wp:extent cx="5731510" cy="19945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94535"/>
                    </a:xfrm>
                    <a:prstGeom prst="rect">
                      <a:avLst/>
                    </a:prstGeom>
                  </pic:spPr>
                </pic:pic>
              </a:graphicData>
            </a:graphic>
          </wp:inline>
        </w:drawing>
      </w:r>
    </w:p>
    <w:p w14:paraId="3B543FB1" w14:textId="6FE95EBF" w:rsidR="00132CEE" w:rsidRDefault="00132CEE" w:rsidP="00014988">
      <w:pPr>
        <w:pStyle w:val="Heading5"/>
        <w:shd w:val="clear" w:color="auto" w:fill="FFFFFF"/>
        <w:spacing w:before="240" w:beforeAutospacing="0" w:after="0" w:afterAutospacing="0"/>
        <w:rPr>
          <w:rFonts w:ascii="Helvetica" w:hAnsi="Helvetica"/>
          <w:b w:val="0"/>
          <w:bCs w:val="0"/>
          <w:color w:val="000000"/>
          <w:sz w:val="28"/>
          <w:szCs w:val="28"/>
        </w:rPr>
      </w:pPr>
      <w:r w:rsidRPr="00132CEE">
        <w:rPr>
          <w:rFonts w:ascii="Helvetica" w:hAnsi="Helvetica"/>
          <w:b w:val="0"/>
          <w:bCs w:val="0"/>
          <w:color w:val="000000"/>
          <w:sz w:val="28"/>
          <w:szCs w:val="28"/>
        </w:rPr>
        <w:lastRenderedPageBreak/>
        <w:drawing>
          <wp:inline distT="0" distB="0" distL="0" distR="0" wp14:anchorId="1C11A5D6" wp14:editId="318FB2B2">
            <wp:extent cx="5731510" cy="19678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67865"/>
                    </a:xfrm>
                    <a:prstGeom prst="rect">
                      <a:avLst/>
                    </a:prstGeom>
                  </pic:spPr>
                </pic:pic>
              </a:graphicData>
            </a:graphic>
          </wp:inline>
        </w:drawing>
      </w:r>
    </w:p>
    <w:p w14:paraId="66E4B2DB" w14:textId="2A4AA049" w:rsidR="00132CEE" w:rsidRDefault="00132CEE" w:rsidP="00014988">
      <w:pPr>
        <w:pStyle w:val="Heading5"/>
        <w:shd w:val="clear" w:color="auto" w:fill="FFFFFF"/>
        <w:spacing w:before="240" w:beforeAutospacing="0" w:after="0" w:afterAutospacing="0"/>
        <w:rPr>
          <w:rFonts w:ascii="Helvetica" w:hAnsi="Helvetica"/>
          <w:b w:val="0"/>
          <w:bCs w:val="0"/>
          <w:color w:val="000000"/>
          <w:sz w:val="28"/>
          <w:szCs w:val="28"/>
        </w:rPr>
      </w:pPr>
      <w:r w:rsidRPr="00132CEE">
        <w:rPr>
          <w:rFonts w:ascii="Helvetica" w:hAnsi="Helvetica"/>
          <w:b w:val="0"/>
          <w:bCs w:val="0"/>
          <w:color w:val="000000"/>
          <w:sz w:val="28"/>
          <w:szCs w:val="28"/>
        </w:rPr>
        <w:t>As you can see from the accompanying bar graph, the eligible and panel bars for most ethnicities are not the same.</w:t>
      </w:r>
      <w:r w:rsidRPr="00132CEE">
        <w:t xml:space="preserve"> </w:t>
      </w:r>
      <w:r w:rsidRPr="00132CEE">
        <w:rPr>
          <w:rFonts w:ascii="Helvetica" w:hAnsi="Helvetica"/>
          <w:b w:val="0"/>
          <w:bCs w:val="0"/>
          <w:color w:val="000000"/>
          <w:sz w:val="28"/>
          <w:szCs w:val="28"/>
        </w:rPr>
        <w:t>As you can see from the accompanying bar graph, the eligible and panel bars for most ethnicities are not the same.</w:t>
      </w:r>
    </w:p>
    <w:p w14:paraId="225230EB" w14:textId="22664229" w:rsidR="00132CEE" w:rsidRDefault="00132CEE" w:rsidP="00014988">
      <w:pPr>
        <w:pStyle w:val="Heading5"/>
        <w:shd w:val="clear" w:color="auto" w:fill="FFFFFF"/>
        <w:spacing w:before="240" w:beforeAutospacing="0" w:after="0" w:afterAutospacing="0"/>
        <w:rPr>
          <w:rFonts w:ascii="Helvetica" w:hAnsi="Helvetica"/>
          <w:b w:val="0"/>
          <w:bCs w:val="0"/>
          <w:color w:val="000000"/>
          <w:sz w:val="28"/>
          <w:szCs w:val="28"/>
        </w:rPr>
      </w:pPr>
      <w:r w:rsidRPr="00132CEE">
        <w:rPr>
          <w:rFonts w:ascii="Helvetica" w:hAnsi="Helvetica"/>
          <w:b w:val="0"/>
          <w:bCs w:val="0"/>
          <w:color w:val="000000"/>
          <w:sz w:val="28"/>
          <w:szCs w:val="28"/>
        </w:rPr>
        <w:drawing>
          <wp:inline distT="0" distB="0" distL="0" distR="0" wp14:anchorId="0F4E8560" wp14:editId="4F98579F">
            <wp:extent cx="5731510" cy="21767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76780"/>
                    </a:xfrm>
                    <a:prstGeom prst="rect">
                      <a:avLst/>
                    </a:prstGeom>
                  </pic:spPr>
                </pic:pic>
              </a:graphicData>
            </a:graphic>
          </wp:inline>
        </w:drawing>
      </w:r>
    </w:p>
    <w:p w14:paraId="4804D8BD" w14:textId="071EDBA1" w:rsidR="00132CEE" w:rsidRDefault="00132CEE" w:rsidP="00014988">
      <w:pPr>
        <w:pStyle w:val="Heading5"/>
        <w:shd w:val="clear" w:color="auto" w:fill="FFFFFF"/>
        <w:spacing w:before="240" w:beforeAutospacing="0" w:after="0" w:afterAutospacing="0"/>
        <w:rPr>
          <w:rFonts w:ascii="Helvetica" w:hAnsi="Helvetica"/>
          <w:b w:val="0"/>
          <w:bCs w:val="0"/>
          <w:color w:val="000000"/>
          <w:sz w:val="28"/>
          <w:szCs w:val="28"/>
        </w:rPr>
      </w:pPr>
      <w:r w:rsidRPr="00132CEE">
        <w:rPr>
          <w:rFonts w:ascii="Helvetica" w:hAnsi="Helvetica"/>
          <w:b w:val="0"/>
          <w:bCs w:val="0"/>
          <w:color w:val="000000"/>
          <w:sz w:val="28"/>
          <w:szCs w:val="28"/>
        </w:rPr>
        <w:drawing>
          <wp:inline distT="0" distB="0" distL="0" distR="0" wp14:anchorId="00C17DA7" wp14:editId="1F69AFEB">
            <wp:extent cx="5731510" cy="23221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22195"/>
                    </a:xfrm>
                    <a:prstGeom prst="rect">
                      <a:avLst/>
                    </a:prstGeom>
                  </pic:spPr>
                </pic:pic>
              </a:graphicData>
            </a:graphic>
          </wp:inline>
        </w:drawing>
      </w:r>
    </w:p>
    <w:p w14:paraId="309728E1" w14:textId="77777777" w:rsidR="00132CEE" w:rsidRDefault="00132CEE" w:rsidP="00132CEE">
      <w:pPr>
        <w:rPr>
          <w:sz w:val="28"/>
          <w:szCs w:val="28"/>
        </w:rPr>
      </w:pPr>
      <w:r>
        <w:rPr>
          <w:sz w:val="28"/>
          <w:szCs w:val="28"/>
        </w:rPr>
        <w:t>total variation distance is 0.14</w:t>
      </w:r>
    </w:p>
    <w:p w14:paraId="45DC5434" w14:textId="77777777" w:rsidR="00132CEE" w:rsidRDefault="00132CEE" w:rsidP="00014988">
      <w:pPr>
        <w:pStyle w:val="Heading5"/>
        <w:shd w:val="clear" w:color="auto" w:fill="FFFFFF"/>
        <w:spacing w:before="240" w:beforeAutospacing="0" w:after="0" w:afterAutospacing="0"/>
        <w:rPr>
          <w:rFonts w:ascii="Helvetica" w:hAnsi="Helvetica"/>
          <w:b w:val="0"/>
          <w:bCs w:val="0"/>
          <w:color w:val="000000"/>
          <w:sz w:val="28"/>
          <w:szCs w:val="28"/>
        </w:rPr>
      </w:pPr>
    </w:p>
    <w:p w14:paraId="59C97C24" w14:textId="314983C6" w:rsidR="00132CEE" w:rsidRDefault="00132CEE" w:rsidP="00014988">
      <w:pPr>
        <w:pStyle w:val="Heading5"/>
        <w:shd w:val="clear" w:color="auto" w:fill="FFFFFF"/>
        <w:spacing w:before="240" w:beforeAutospacing="0" w:after="0" w:afterAutospacing="0"/>
        <w:rPr>
          <w:rFonts w:ascii="Helvetica" w:hAnsi="Helvetica"/>
          <w:b w:val="0"/>
          <w:bCs w:val="0"/>
          <w:color w:val="000000"/>
          <w:sz w:val="28"/>
          <w:szCs w:val="28"/>
        </w:rPr>
      </w:pPr>
      <w:r w:rsidRPr="00132CEE">
        <w:rPr>
          <w:rFonts w:ascii="Helvetica" w:hAnsi="Helvetica"/>
          <w:b w:val="0"/>
          <w:bCs w:val="0"/>
          <w:color w:val="000000"/>
          <w:sz w:val="28"/>
          <w:szCs w:val="28"/>
        </w:rPr>
        <w:drawing>
          <wp:inline distT="0" distB="0" distL="0" distR="0" wp14:anchorId="2404111F" wp14:editId="6DD3F5C4">
            <wp:extent cx="5731510" cy="19919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91995"/>
                    </a:xfrm>
                    <a:prstGeom prst="rect">
                      <a:avLst/>
                    </a:prstGeom>
                  </pic:spPr>
                </pic:pic>
              </a:graphicData>
            </a:graphic>
          </wp:inline>
        </w:drawing>
      </w:r>
    </w:p>
    <w:p w14:paraId="6C5113B3" w14:textId="60DCA641" w:rsidR="00132CEE" w:rsidRDefault="00132CEE" w:rsidP="00014988">
      <w:pPr>
        <w:pStyle w:val="Heading5"/>
        <w:shd w:val="clear" w:color="auto" w:fill="FFFFFF"/>
        <w:spacing w:before="240" w:beforeAutospacing="0" w:after="0" w:afterAutospacing="0"/>
        <w:rPr>
          <w:rFonts w:ascii="Helvetica" w:hAnsi="Helvetica"/>
          <w:b w:val="0"/>
          <w:bCs w:val="0"/>
          <w:color w:val="000000"/>
          <w:sz w:val="28"/>
          <w:szCs w:val="28"/>
        </w:rPr>
      </w:pPr>
      <w:r w:rsidRPr="00132CEE">
        <w:rPr>
          <w:rFonts w:ascii="Helvetica" w:hAnsi="Helvetica"/>
          <w:b w:val="0"/>
          <w:bCs w:val="0"/>
          <w:color w:val="000000"/>
          <w:sz w:val="28"/>
          <w:szCs w:val="28"/>
        </w:rPr>
        <w:t xml:space="preserve">The random sample distribution in this instance is not likely to match the panel distribution but is near to the eligible population </w:t>
      </w:r>
      <w:r>
        <w:rPr>
          <w:rFonts w:ascii="Helvetica" w:hAnsi="Helvetica"/>
          <w:b w:val="0"/>
          <w:bCs w:val="0"/>
          <w:color w:val="000000"/>
          <w:sz w:val="28"/>
          <w:szCs w:val="28"/>
        </w:rPr>
        <w:t>[</w:t>
      </w:r>
      <w:r w:rsidRPr="00132CEE">
        <w:rPr>
          <w:rFonts w:ascii="Helvetica" w:hAnsi="Helvetica"/>
          <w:b w:val="0"/>
          <w:bCs w:val="0"/>
          <w:color w:val="000000"/>
          <w:sz w:val="28"/>
          <w:szCs w:val="28"/>
        </w:rPr>
        <w:t>as the green bars are closer to blue bars than the orange bars</w:t>
      </w:r>
      <w:r>
        <w:rPr>
          <w:rFonts w:ascii="Helvetica" w:hAnsi="Helvetica"/>
          <w:b w:val="0"/>
          <w:bCs w:val="0"/>
          <w:color w:val="000000"/>
          <w:sz w:val="28"/>
          <w:szCs w:val="28"/>
        </w:rPr>
        <w:t>]</w:t>
      </w:r>
    </w:p>
    <w:p w14:paraId="0472CAF0" w14:textId="3566167D" w:rsidR="00132CEE" w:rsidRDefault="00132CEE" w:rsidP="00014988">
      <w:pPr>
        <w:pStyle w:val="Heading5"/>
        <w:shd w:val="clear" w:color="auto" w:fill="FFFFFF"/>
        <w:spacing w:before="240" w:beforeAutospacing="0" w:after="0" w:afterAutospacing="0"/>
        <w:rPr>
          <w:rFonts w:ascii="Helvetica" w:hAnsi="Helvetica"/>
          <w:b w:val="0"/>
          <w:bCs w:val="0"/>
          <w:color w:val="000000"/>
          <w:sz w:val="28"/>
          <w:szCs w:val="28"/>
        </w:rPr>
      </w:pPr>
      <w:r w:rsidRPr="00132CEE">
        <w:rPr>
          <w:rFonts w:ascii="Helvetica" w:hAnsi="Helvetica"/>
          <w:b w:val="0"/>
          <w:bCs w:val="0"/>
          <w:color w:val="000000"/>
          <w:sz w:val="28"/>
          <w:szCs w:val="28"/>
        </w:rPr>
        <w:t>The observed test statistic has a value of 0.14, which is more than the total distance between the eligible population and the random sample, which is 0.0168.</w:t>
      </w:r>
    </w:p>
    <w:p w14:paraId="0E5AC99C" w14:textId="0227B745" w:rsidR="00132CEE" w:rsidRDefault="00132CEE" w:rsidP="00014988">
      <w:pPr>
        <w:pStyle w:val="Heading5"/>
        <w:shd w:val="clear" w:color="auto" w:fill="FFFFFF"/>
        <w:spacing w:before="240" w:beforeAutospacing="0" w:after="0" w:afterAutospacing="0"/>
        <w:rPr>
          <w:rFonts w:ascii="Helvetica" w:hAnsi="Helvetica"/>
          <w:b w:val="0"/>
          <w:bCs w:val="0"/>
          <w:color w:val="000000"/>
          <w:sz w:val="28"/>
          <w:szCs w:val="28"/>
        </w:rPr>
      </w:pPr>
      <w:r w:rsidRPr="00132CEE">
        <w:rPr>
          <w:rFonts w:ascii="Helvetica" w:hAnsi="Helvetica"/>
          <w:b w:val="0"/>
          <w:bCs w:val="0"/>
          <w:color w:val="000000"/>
          <w:sz w:val="28"/>
          <w:szCs w:val="28"/>
        </w:rPr>
        <w:drawing>
          <wp:inline distT="0" distB="0" distL="0" distR="0" wp14:anchorId="48AE8DEF" wp14:editId="523977F0">
            <wp:extent cx="5731510" cy="7232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23265"/>
                    </a:xfrm>
                    <a:prstGeom prst="rect">
                      <a:avLst/>
                    </a:prstGeom>
                  </pic:spPr>
                </pic:pic>
              </a:graphicData>
            </a:graphic>
          </wp:inline>
        </w:drawing>
      </w:r>
    </w:p>
    <w:p w14:paraId="410A9F9A" w14:textId="514E8A3C" w:rsidR="00132CEE" w:rsidRDefault="00132CEE" w:rsidP="00014988">
      <w:pPr>
        <w:pStyle w:val="Heading5"/>
        <w:shd w:val="clear" w:color="auto" w:fill="FFFFFF"/>
        <w:spacing w:before="240" w:beforeAutospacing="0" w:after="0" w:afterAutospacing="0"/>
        <w:rPr>
          <w:rFonts w:ascii="Helvetica" w:hAnsi="Helvetica"/>
          <w:b w:val="0"/>
          <w:bCs w:val="0"/>
          <w:color w:val="000000"/>
          <w:sz w:val="28"/>
          <w:szCs w:val="28"/>
        </w:rPr>
      </w:pPr>
      <w:r w:rsidRPr="00132CEE">
        <w:rPr>
          <w:rFonts w:ascii="Helvetica" w:hAnsi="Helvetica"/>
          <w:b w:val="0"/>
          <w:bCs w:val="0"/>
          <w:color w:val="000000"/>
          <w:sz w:val="28"/>
          <w:szCs w:val="28"/>
        </w:rPr>
        <w:drawing>
          <wp:inline distT="0" distB="0" distL="0" distR="0" wp14:anchorId="3721AE91" wp14:editId="63252952">
            <wp:extent cx="5731510" cy="25577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57780"/>
                    </a:xfrm>
                    <a:prstGeom prst="rect">
                      <a:avLst/>
                    </a:prstGeom>
                  </pic:spPr>
                </pic:pic>
              </a:graphicData>
            </a:graphic>
          </wp:inline>
        </w:drawing>
      </w:r>
    </w:p>
    <w:p w14:paraId="4D19FBA9" w14:textId="06D068BD" w:rsidR="00132CEE" w:rsidRPr="00014988" w:rsidRDefault="00132CEE" w:rsidP="00014988">
      <w:pPr>
        <w:pStyle w:val="Heading5"/>
        <w:shd w:val="clear" w:color="auto" w:fill="FFFFFF"/>
        <w:spacing w:before="240" w:beforeAutospacing="0" w:after="0" w:afterAutospacing="0"/>
        <w:rPr>
          <w:rFonts w:ascii="Helvetica" w:hAnsi="Helvetica"/>
          <w:b w:val="0"/>
          <w:bCs w:val="0"/>
          <w:color w:val="000000"/>
          <w:sz w:val="28"/>
          <w:szCs w:val="28"/>
        </w:rPr>
      </w:pPr>
      <w:r w:rsidRPr="00132CEE">
        <w:rPr>
          <w:rFonts w:ascii="Helvetica" w:hAnsi="Helvetica"/>
          <w:b w:val="0"/>
          <w:bCs w:val="0"/>
          <w:color w:val="000000"/>
          <w:sz w:val="28"/>
          <w:szCs w:val="28"/>
        </w:rPr>
        <w:t>The overall distance between a random sample size of 1453 and the population of potential jurors varies for each row in df</w:t>
      </w:r>
      <w:r>
        <w:rPr>
          <w:rFonts w:ascii="Helvetica" w:hAnsi="Helvetica"/>
          <w:b w:val="0"/>
          <w:bCs w:val="0"/>
          <w:color w:val="000000"/>
          <w:sz w:val="28"/>
          <w:szCs w:val="28"/>
        </w:rPr>
        <w:t>_</w:t>
      </w:r>
      <w:r w:rsidRPr="00132CEE">
        <w:rPr>
          <w:rFonts w:ascii="Helvetica" w:hAnsi="Helvetica"/>
          <w:b w:val="0"/>
          <w:bCs w:val="0"/>
          <w:color w:val="000000"/>
          <w:sz w:val="28"/>
          <w:szCs w:val="28"/>
        </w:rPr>
        <w:t>4.</w:t>
      </w:r>
    </w:p>
    <w:p w14:paraId="586AFA48" w14:textId="16A278D3" w:rsidR="00014988" w:rsidRPr="00014988" w:rsidRDefault="00014988" w:rsidP="00014988">
      <w:pPr>
        <w:pStyle w:val="Heading5"/>
        <w:shd w:val="clear" w:color="auto" w:fill="FFFFFF"/>
        <w:spacing w:before="240" w:beforeAutospacing="0" w:after="0" w:afterAutospacing="0"/>
        <w:rPr>
          <w:rFonts w:ascii="Helvetica" w:hAnsi="Helvetica"/>
          <w:b w:val="0"/>
          <w:bCs w:val="0"/>
          <w:i/>
          <w:iCs/>
          <w:color w:val="000000"/>
          <w:sz w:val="28"/>
          <w:szCs w:val="28"/>
        </w:rPr>
      </w:pPr>
    </w:p>
    <w:p w14:paraId="3464BECF" w14:textId="0BFF9DDF" w:rsidR="00132CEE" w:rsidRPr="00132CEE" w:rsidRDefault="00132CEE" w:rsidP="00132CEE">
      <w:pPr>
        <w:rPr>
          <w:rFonts w:cstheme="minorHAnsi"/>
          <w:sz w:val="28"/>
          <w:szCs w:val="28"/>
        </w:rPr>
      </w:pPr>
      <w:r w:rsidRPr="00132CEE">
        <w:rPr>
          <w:rFonts w:cstheme="minorHAnsi"/>
          <w:sz w:val="28"/>
          <w:szCs w:val="28"/>
        </w:rPr>
        <w:t>The observed stat</w:t>
      </w:r>
      <w:r>
        <w:rPr>
          <w:rFonts w:cstheme="minorHAnsi"/>
          <w:sz w:val="28"/>
          <w:szCs w:val="28"/>
        </w:rPr>
        <w:t>istics</w:t>
      </w:r>
      <w:r w:rsidRPr="00132CEE">
        <w:rPr>
          <w:rFonts w:cstheme="minorHAnsi"/>
          <w:sz w:val="28"/>
          <w:szCs w:val="28"/>
        </w:rPr>
        <w:t xml:space="preserve"> indicates the variance of 0.14, which is distant from the distribution, whereas the empirical histogram of the simulated distances (drawing 1453 jurors from the pool of eligible applicants at random) rarely deviates from the eligible jurors by more than 0.05</w:t>
      </w:r>
    </w:p>
    <w:p w14:paraId="17F8CFE9" w14:textId="77777777" w:rsidR="00132CEE" w:rsidRPr="00132CEE" w:rsidRDefault="00132CEE" w:rsidP="00132CEE">
      <w:pPr>
        <w:rPr>
          <w:rFonts w:cstheme="minorHAnsi"/>
          <w:sz w:val="28"/>
          <w:szCs w:val="28"/>
        </w:rPr>
      </w:pPr>
      <w:r w:rsidRPr="00132CEE">
        <w:rPr>
          <w:rFonts w:cstheme="minorHAnsi"/>
          <w:sz w:val="28"/>
          <w:szCs w:val="28"/>
        </w:rPr>
        <w:t>As a result, the data in the panels contradict the statistic's projected values based on the assumption of random selection. As a result, the panels did not accurately reflect the distribution made available to potential jurors.</w:t>
      </w:r>
    </w:p>
    <w:p w14:paraId="15C7AB4A" w14:textId="39DD8F5D" w:rsidR="00014988" w:rsidRPr="00014988" w:rsidRDefault="00132CEE" w:rsidP="00132CEE">
      <w:pPr>
        <w:rPr>
          <w:rFonts w:cstheme="minorHAnsi"/>
          <w:sz w:val="28"/>
          <w:szCs w:val="28"/>
        </w:rPr>
      </w:pPr>
      <w:r w:rsidRPr="00132CEE">
        <w:rPr>
          <w:rFonts w:cstheme="minorHAnsi"/>
          <w:sz w:val="28"/>
          <w:szCs w:val="28"/>
        </w:rPr>
        <w:t xml:space="preserve">The null hypothesis is </w:t>
      </w:r>
      <w:r>
        <w:rPr>
          <w:rFonts w:cstheme="minorHAnsi"/>
          <w:sz w:val="28"/>
          <w:szCs w:val="28"/>
        </w:rPr>
        <w:t>rejected</w:t>
      </w:r>
    </w:p>
    <w:sectPr w:rsidR="00014988" w:rsidRPr="00014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CCC"/>
    <w:multiLevelType w:val="hybridMultilevel"/>
    <w:tmpl w:val="EC76F82A"/>
    <w:lvl w:ilvl="0" w:tplc="45BC9670">
      <w:start w:val="1"/>
      <w:numFmt w:val="decimal"/>
      <w:lvlText w:val="%1)"/>
      <w:lvlJc w:val="left"/>
      <w:pPr>
        <w:ind w:left="720" w:hanging="360"/>
      </w:pPr>
      <w:rPr>
        <w:rFonts w:cstheme="minorHAnsi"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4650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88"/>
    <w:rsid w:val="00014988"/>
    <w:rsid w:val="00132CEE"/>
    <w:rsid w:val="004E26DA"/>
    <w:rsid w:val="00A22F19"/>
    <w:rsid w:val="00AD6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7B0E"/>
  <w15:chartTrackingRefBased/>
  <w15:docId w15:val="{D630E786-D8D3-4946-9570-BC0A829F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01498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988"/>
    <w:pPr>
      <w:ind w:left="720"/>
      <w:contextualSpacing/>
    </w:pPr>
  </w:style>
  <w:style w:type="character" w:customStyle="1" w:styleId="Heading5Char">
    <w:name w:val="Heading 5 Char"/>
    <w:basedOn w:val="DefaultParagraphFont"/>
    <w:link w:val="Heading5"/>
    <w:uiPriority w:val="9"/>
    <w:rsid w:val="00014988"/>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043725">
      <w:bodyDiv w:val="1"/>
      <w:marLeft w:val="0"/>
      <w:marRight w:val="0"/>
      <w:marTop w:val="0"/>
      <w:marBottom w:val="0"/>
      <w:divBdr>
        <w:top w:val="none" w:sz="0" w:space="0" w:color="auto"/>
        <w:left w:val="none" w:sz="0" w:space="0" w:color="auto"/>
        <w:bottom w:val="none" w:sz="0" w:space="0" w:color="auto"/>
        <w:right w:val="none" w:sz="0" w:space="0" w:color="auto"/>
      </w:divBdr>
    </w:div>
    <w:div w:id="139265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reddy</dc:creator>
  <cp:keywords/>
  <dc:description/>
  <cp:lastModifiedBy>sujith reddy</cp:lastModifiedBy>
  <cp:revision>2</cp:revision>
  <dcterms:created xsi:type="dcterms:W3CDTF">2022-11-30T02:11:00Z</dcterms:created>
  <dcterms:modified xsi:type="dcterms:W3CDTF">2022-11-30T02:31:00Z</dcterms:modified>
</cp:coreProperties>
</file>