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CEFE" w14:textId="373D3510" w:rsidR="004C4C58" w:rsidRPr="002E4F3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F3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Design Phase-II</w:t>
      </w:r>
    </w:p>
    <w:p w14:paraId="3752CF53" w14:textId="77777777" w:rsidR="004C4C58" w:rsidRPr="002E4F3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F3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Technology Stack (Architecture &amp; Stack)</w:t>
      </w:r>
    </w:p>
    <w:p w14:paraId="36218431" w14:textId="77777777" w:rsidR="004C4C58" w:rsidRPr="002E4F39" w:rsidRDefault="004C4C5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2"/>
        <w:gridCol w:w="5208"/>
      </w:tblGrid>
      <w:tr w:rsidR="004C4C58" w:rsidRPr="002E4F39" w14:paraId="1DA8AC62" w14:textId="77777777">
        <w:tc>
          <w:tcPr>
            <w:tcW w:w="4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1142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2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F96E" w14:textId="2717728B" w:rsidR="004C4C58" w:rsidRPr="002E4F39" w:rsidRDefault="002E4F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31 January 2025</w:t>
            </w:r>
          </w:p>
        </w:tc>
      </w:tr>
      <w:tr w:rsidR="004C4C58" w:rsidRPr="002E4F39" w14:paraId="50D9275B" w14:textId="77777777">
        <w:tc>
          <w:tcPr>
            <w:tcW w:w="4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E0A6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TEAM ID </w:t>
            </w:r>
          </w:p>
        </w:tc>
        <w:tc>
          <w:tcPr>
            <w:tcW w:w="52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3139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LTVIP2025TMID30643</w:t>
            </w:r>
          </w:p>
        </w:tc>
      </w:tr>
      <w:tr w:rsidR="004C4C58" w:rsidRPr="002E4F39" w14:paraId="3EF9F7C2" w14:textId="77777777">
        <w:tc>
          <w:tcPr>
            <w:tcW w:w="4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AB1F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NAME </w:t>
            </w:r>
          </w:p>
        </w:tc>
        <w:tc>
          <w:tcPr>
            <w:tcW w:w="52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8EAA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 xml:space="preserve">Visualization tools for electric vehicle charge and range analysis </w:t>
            </w:r>
          </w:p>
        </w:tc>
      </w:tr>
      <w:tr w:rsidR="004C4C58" w:rsidRPr="002E4F39" w14:paraId="740089E9" w14:textId="77777777">
        <w:tc>
          <w:tcPr>
            <w:tcW w:w="4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ABD0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MAXIMUM MARKS </w:t>
            </w:r>
          </w:p>
        </w:tc>
        <w:tc>
          <w:tcPr>
            <w:tcW w:w="52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61856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 xml:space="preserve"> 4 marks</w:t>
            </w:r>
          </w:p>
        </w:tc>
      </w:tr>
    </w:tbl>
    <w:p w14:paraId="53B7946C" w14:textId="77777777" w:rsidR="004C4C58" w:rsidRPr="002E4F39" w:rsidRDefault="004C4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D8E9" w14:textId="77777777" w:rsidR="004C4C58" w:rsidRPr="002E4F3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F39">
        <w:rPr>
          <w:rFonts w:ascii="Times New Roman" w:hAnsi="Times New Roman" w:cs="Times New Roman"/>
          <w:b/>
          <w:bCs/>
          <w:sz w:val="24"/>
          <w:szCs w:val="24"/>
        </w:rPr>
        <w:t>Technical Architecture:</w:t>
      </w:r>
    </w:p>
    <w:p w14:paraId="751F4F23" w14:textId="77777777" w:rsidR="004C4C58" w:rsidRPr="002E4F39" w:rsidRDefault="00000000">
      <w:pPr>
        <w:rPr>
          <w:rFonts w:ascii="Times New Roman" w:hAnsi="Times New Roman" w:cs="Times New Roman"/>
          <w:sz w:val="24"/>
          <w:szCs w:val="24"/>
        </w:rPr>
      </w:pPr>
      <w:r w:rsidRPr="002E4F39">
        <w:rPr>
          <w:rFonts w:ascii="Times New Roman" w:hAnsi="Times New Roman" w:cs="Times New Roman"/>
          <w:sz w:val="24"/>
          <w:szCs w:val="24"/>
        </w:rPr>
        <w:t>The Deliverable shall include the architectural diagram as below and the information as per the table1 &amp; table 2</w:t>
      </w:r>
    </w:p>
    <w:p w14:paraId="4D2BF284" w14:textId="77777777" w:rsidR="004C4C58" w:rsidRPr="002E4F3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F39">
        <w:rPr>
          <w:rFonts w:ascii="Times New Roman" w:hAnsi="Times New Roman" w:cs="Times New Roman"/>
          <w:b/>
          <w:bCs/>
          <w:sz w:val="24"/>
          <w:szCs w:val="24"/>
        </w:rPr>
        <w:t>Example: Order processing during pandemics for offline mode</w:t>
      </w:r>
    </w:p>
    <w:p w14:paraId="2A039516" w14:textId="77777777" w:rsidR="004C4C58" w:rsidRPr="002E4F3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F39">
        <w:rPr>
          <w:rFonts w:ascii="Times New Roman" w:hAnsi="Times New Roman" w:cs="Times New Roman"/>
          <w:b/>
          <w:bCs/>
          <w:sz w:val="24"/>
          <w:szCs w:val="24"/>
        </w:rPr>
        <w:t xml:space="preserve">Reference: </w:t>
      </w:r>
      <w:hyperlink r:id="rId6">
        <w:r w:rsidRPr="002E4F39">
          <w:rPr>
            <w:rFonts w:ascii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https://developer.ibm.com/patterns/ai-powered-backend-system-for-order-processing-during-pandemics/</w:t>
        </w:r>
      </w:hyperlink>
    </w:p>
    <w:p w14:paraId="667B2C61" w14:textId="77777777" w:rsidR="004C4C58" w:rsidRPr="002E4F39" w:rsidRDefault="004C4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6278B5" w14:textId="77777777" w:rsidR="004C4C58" w:rsidRPr="002E4F3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4F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9AE7BCE" wp14:editId="15D0722B">
            <wp:extent cx="5097208" cy="237172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7208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D67B5" w14:textId="77777777" w:rsidR="004C4C58" w:rsidRPr="002E4F39" w:rsidRDefault="004C4C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406E2E" w14:textId="77777777" w:rsidR="004C4C58" w:rsidRPr="002E4F39" w:rsidRDefault="004C4C5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9"/>
        <w:gridCol w:w="2923"/>
        <w:gridCol w:w="3331"/>
        <w:gridCol w:w="2347"/>
      </w:tblGrid>
      <w:tr w:rsidR="004C4C58" w:rsidRPr="002E4F39" w14:paraId="2D29340C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DC55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B260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Components 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CC57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F9AD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Technology </w:t>
            </w:r>
          </w:p>
        </w:tc>
      </w:tr>
      <w:tr w:rsidR="004C4C58" w:rsidRPr="002E4F39" w14:paraId="5D3ECE7C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6DCE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72937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4F15C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Dashboard for real-time range visualization, battery percentage (SOC), and charging station map.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C09C0" w14:textId="3C1C2DC0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HTML, CSS, React.js, Map</w:t>
            </w:r>
            <w:r w:rsidR="002E4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box GL JS</w:t>
            </w:r>
          </w:p>
        </w:tc>
      </w:tr>
      <w:tr w:rsidR="004C4C58" w:rsidRPr="002E4F39" w14:paraId="283F5F66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4CAE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E7CAF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3EBB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 xml:space="preserve">Range Estimation Engine: Calculates distance based on </w:t>
            </w:r>
            <w:r w:rsidRPr="002E4F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battery health, road terrain, and driving style.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D811E" w14:textId="37FE9162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Python (Fast</w:t>
            </w:r>
            <w:r w:rsidR="002E4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API), Scikit-learn</w:t>
            </w:r>
          </w:p>
        </w:tc>
      </w:tr>
      <w:tr w:rsidR="004C4C58" w:rsidRPr="002E4F39" w14:paraId="5387A854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B9D81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62259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8AEC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Telematics Handler: Manages real-time data flow from the vehicle’s Battery Management System (BMS).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E4A5D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MQTT, Node.js</w:t>
            </w:r>
          </w:p>
        </w:tc>
      </w:tr>
      <w:tr w:rsidR="004C4C58" w:rsidRPr="002E4F39" w14:paraId="1213C414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1707D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3A4F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Logic-3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ACCCD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Telematics Handler: Manages real-time data flow from the vehicle’s Battery Management System (BMS).</w:t>
            </w:r>
          </w:p>
          <w:p w14:paraId="087FC817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MQTT, Node.js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D83F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Java / Python</w:t>
            </w:r>
          </w:p>
        </w:tc>
      </w:tr>
      <w:tr w:rsidR="004C4C58" w:rsidRPr="002E4F39" w14:paraId="48448784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5E8EB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534F2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FCE3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Stores user profiles, vehicle metadata, and fixed charging station locations.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4330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MySQL / PostgreSQL</w:t>
            </w:r>
          </w:p>
        </w:tc>
      </w:tr>
      <w:tr w:rsidR="004C4C58" w:rsidRPr="002E4F39" w14:paraId="60865DF1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AF32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B547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53C2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High-speed storage for continuous time-series data like battery voltage and temperature.</w:t>
            </w:r>
          </w:p>
          <w:p w14:paraId="16553A0E" w14:textId="4ACD107E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Influx</w:t>
            </w:r>
            <w:r w:rsidR="002E4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DB / MongoDB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0F93C" w14:textId="5C628675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Influx</w:t>
            </w:r>
            <w:r w:rsidR="002E4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DB / MongoDB</w:t>
            </w:r>
          </w:p>
        </w:tc>
      </w:tr>
      <w:tr w:rsidR="004C4C58" w:rsidRPr="002E4F39" w14:paraId="7BA31795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DD04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9C99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719F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Storage for trip logs, historical range reports, and map data.</w:t>
            </w:r>
          </w:p>
          <w:p w14:paraId="1FD0CB03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AWS S3 / IBM Cloud Object Storage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FB72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AWS S3 / IBM Cloud Object Storage</w:t>
            </w:r>
          </w:p>
        </w:tc>
      </w:tr>
      <w:tr w:rsidR="004C4C58" w:rsidRPr="002E4F39" w14:paraId="0683C0B7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CA0CC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7AB7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D98B3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Accesses real-time traffic and charging station status.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7B2D0" w14:textId="72540566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 w:rsidR="002E4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Weather API, Google Elevation API</w:t>
            </w:r>
          </w:p>
        </w:tc>
      </w:tr>
      <w:tr w:rsidR="004C4C58" w:rsidRPr="002E4F39" w14:paraId="4D5D5ABF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D638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DC7E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7F74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Accesses real-time traffic and charging station status.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4907" w14:textId="2D1010D5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HERE Maps API, Open</w:t>
            </w:r>
            <w:r w:rsidR="002E4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Charge</w:t>
            </w:r>
            <w:r w:rsidR="002E4F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Map API</w:t>
            </w:r>
          </w:p>
        </w:tc>
      </w:tr>
      <w:tr w:rsidR="004C4C58" w:rsidRPr="002E4F39" w14:paraId="23AA5676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F3CFD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6317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5781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Predictive model used for analyzing long-term battery degradation and consumption patterns.</w:t>
            </w:r>
          </w:p>
          <w:p w14:paraId="6D92A3F0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Random Forest / LSTM Models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8113F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Random Forest / LSTM Models</w:t>
            </w:r>
          </w:p>
        </w:tc>
      </w:tr>
      <w:tr w:rsidR="004C4C58" w:rsidRPr="002E4F39" w14:paraId="1B2959BE" w14:textId="77777777">
        <w:tc>
          <w:tcPr>
            <w:tcW w:w="7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3A5A9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3875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3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C834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Cloud-based deployment for scaling services and handling vehicle data streams.</w:t>
            </w:r>
          </w:p>
        </w:tc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5BB8" w14:textId="77777777" w:rsidR="004C4C58" w:rsidRPr="002E4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4F39">
              <w:rPr>
                <w:rFonts w:ascii="Times New Roman" w:hAnsi="Times New Roman" w:cs="Times New Roman"/>
                <w:sz w:val="24"/>
                <w:szCs w:val="24"/>
              </w:rPr>
              <w:t>Kubernetes, AWS / Azure</w:t>
            </w:r>
          </w:p>
        </w:tc>
      </w:tr>
    </w:tbl>
    <w:p w14:paraId="1C6494D5" w14:textId="77777777" w:rsidR="004C4C58" w:rsidRPr="002E4F39" w:rsidRDefault="004C4C5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C4C58" w:rsidRPr="002E4F39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F640F" w14:textId="77777777" w:rsidR="00721BE9" w:rsidRDefault="00721BE9">
      <w:pPr>
        <w:spacing w:line="240" w:lineRule="auto"/>
      </w:pPr>
      <w:r>
        <w:separator/>
      </w:r>
    </w:p>
  </w:endnote>
  <w:endnote w:type="continuationSeparator" w:id="0">
    <w:p w14:paraId="2F376056" w14:textId="77777777" w:rsidR="00721BE9" w:rsidRDefault="00721B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BE667B2-BF0B-4560-AEF6-E9973B77F1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0C19D4-B5D3-4731-9083-8B50254E612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A5AB4" w14:textId="77777777" w:rsidR="00721BE9" w:rsidRDefault="00721BE9">
      <w:pPr>
        <w:spacing w:line="240" w:lineRule="auto"/>
      </w:pPr>
      <w:r>
        <w:separator/>
      </w:r>
    </w:p>
  </w:footnote>
  <w:footnote w:type="continuationSeparator" w:id="0">
    <w:p w14:paraId="505E2BE1" w14:textId="77777777" w:rsidR="00721BE9" w:rsidRDefault="00721B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38F3" w14:textId="77777777" w:rsidR="004C4C58" w:rsidRDefault="004C4C5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C58"/>
    <w:rsid w:val="00116E1E"/>
    <w:rsid w:val="002E4F39"/>
    <w:rsid w:val="004C4C58"/>
    <w:rsid w:val="0072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8508"/>
  <w15:docId w15:val="{F2C0D5B9-9189-4D1C-BE3B-EC099327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PINNINTI AKASH</cp:lastModifiedBy>
  <cp:revision>2</cp:revision>
  <dcterms:created xsi:type="dcterms:W3CDTF">2026-02-28T12:39:00Z</dcterms:created>
  <dcterms:modified xsi:type="dcterms:W3CDTF">2026-02-28T12:42:00Z</dcterms:modified>
</cp:coreProperties>
</file>