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7CF3" w14:textId="50D7F5FC" w:rsidR="002D2077" w:rsidRDefault="004278AB" w:rsidP="004278AB">
      <w:pPr>
        <w:jc w:val="center"/>
        <w:rPr>
          <w:rFonts w:ascii="Times New Roman" w:hAnsi="Times New Roman" w:cs="Times New Roman"/>
          <w:b/>
          <w:bCs/>
          <w:sz w:val="28"/>
          <w:szCs w:val="28"/>
        </w:rPr>
      </w:pPr>
      <w:r w:rsidRPr="004278AB">
        <w:rPr>
          <w:rFonts w:ascii="Times New Roman" w:hAnsi="Times New Roman" w:cs="Times New Roman"/>
          <w:b/>
          <w:bCs/>
          <w:sz w:val="28"/>
          <w:szCs w:val="28"/>
        </w:rPr>
        <w:t>IDEATION PHASE</w:t>
      </w:r>
    </w:p>
    <w:p w14:paraId="754224D2" w14:textId="04B7AA36" w:rsidR="004278AB" w:rsidRPr="004278AB" w:rsidRDefault="004278AB" w:rsidP="004278AB">
      <w:pPr>
        <w:jc w:val="center"/>
        <w:rPr>
          <w:rFonts w:ascii="Times New Roman" w:hAnsi="Times New Roman" w:cs="Times New Roman"/>
          <w:b/>
          <w:bCs/>
          <w:sz w:val="24"/>
          <w:szCs w:val="24"/>
        </w:rPr>
      </w:pPr>
      <w:r w:rsidRPr="004278AB">
        <w:rPr>
          <w:rFonts w:ascii="Times New Roman" w:hAnsi="Times New Roman" w:cs="Times New Roman"/>
          <w:b/>
          <w:bCs/>
          <w:sz w:val="24"/>
          <w:szCs w:val="24"/>
        </w:rPr>
        <w:t>Define The Problem Statement</w:t>
      </w:r>
    </w:p>
    <w:p w14:paraId="5D74FB97" w14:textId="77777777" w:rsidR="004278AB" w:rsidRPr="004278AB" w:rsidRDefault="004278AB" w:rsidP="004278AB">
      <w:pPr>
        <w:jc w:val="center"/>
        <w:rPr>
          <w:rFonts w:ascii="Times New Roman" w:hAnsi="Times New Roman" w:cs="Times New Roman"/>
          <w:sz w:val="28"/>
          <w:szCs w:val="28"/>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14"/>
        <w:gridCol w:w="5146"/>
      </w:tblGrid>
      <w:tr w:rsidR="002D2077" w:rsidRPr="004278AB" w14:paraId="6BE04227" w14:textId="77777777">
        <w:tc>
          <w:tcPr>
            <w:tcW w:w="4214" w:type="dxa"/>
            <w:tcMar>
              <w:top w:w="100" w:type="dxa"/>
              <w:left w:w="100" w:type="dxa"/>
              <w:bottom w:w="100" w:type="dxa"/>
              <w:right w:w="100" w:type="dxa"/>
            </w:tcMar>
          </w:tcPr>
          <w:p w14:paraId="47141EF7"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 xml:space="preserve">DATE </w:t>
            </w:r>
          </w:p>
        </w:tc>
        <w:tc>
          <w:tcPr>
            <w:tcW w:w="5145" w:type="dxa"/>
            <w:tcMar>
              <w:top w:w="100" w:type="dxa"/>
              <w:left w:w="100" w:type="dxa"/>
              <w:bottom w:w="100" w:type="dxa"/>
              <w:right w:w="100" w:type="dxa"/>
            </w:tcMar>
          </w:tcPr>
          <w:p w14:paraId="69F4B568" w14:textId="33A1F4C0" w:rsidR="002D2077" w:rsidRPr="004278AB" w:rsidRDefault="004278AB">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31 January 2025</w:t>
            </w:r>
          </w:p>
        </w:tc>
      </w:tr>
      <w:tr w:rsidR="002D2077" w:rsidRPr="004278AB" w14:paraId="2258B628" w14:textId="77777777">
        <w:tc>
          <w:tcPr>
            <w:tcW w:w="4214" w:type="dxa"/>
            <w:tcMar>
              <w:top w:w="100" w:type="dxa"/>
              <w:left w:w="100" w:type="dxa"/>
              <w:bottom w:w="100" w:type="dxa"/>
              <w:right w:w="100" w:type="dxa"/>
            </w:tcMar>
          </w:tcPr>
          <w:p w14:paraId="1556B72D"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TEAM ID</w:t>
            </w:r>
          </w:p>
        </w:tc>
        <w:tc>
          <w:tcPr>
            <w:tcW w:w="5145" w:type="dxa"/>
            <w:tcMar>
              <w:top w:w="100" w:type="dxa"/>
              <w:left w:w="100" w:type="dxa"/>
              <w:bottom w:w="100" w:type="dxa"/>
              <w:right w:w="100" w:type="dxa"/>
            </w:tcMar>
          </w:tcPr>
          <w:p w14:paraId="3ABDE721"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LTVIP2025TMID30643</w:t>
            </w:r>
          </w:p>
        </w:tc>
      </w:tr>
      <w:tr w:rsidR="002D2077" w:rsidRPr="004278AB" w14:paraId="53CB9BEA" w14:textId="77777777">
        <w:tc>
          <w:tcPr>
            <w:tcW w:w="4214" w:type="dxa"/>
            <w:tcMar>
              <w:top w:w="100" w:type="dxa"/>
              <w:left w:w="100" w:type="dxa"/>
              <w:bottom w:w="100" w:type="dxa"/>
              <w:right w:w="100" w:type="dxa"/>
            </w:tcMar>
          </w:tcPr>
          <w:p w14:paraId="4050D5DA"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PROJECT NAME</w:t>
            </w:r>
          </w:p>
        </w:tc>
        <w:tc>
          <w:tcPr>
            <w:tcW w:w="5145" w:type="dxa"/>
            <w:tcMar>
              <w:top w:w="100" w:type="dxa"/>
              <w:left w:w="100" w:type="dxa"/>
              <w:bottom w:w="100" w:type="dxa"/>
              <w:right w:w="100" w:type="dxa"/>
            </w:tcMar>
          </w:tcPr>
          <w:p w14:paraId="7828E44F"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 xml:space="preserve">Visualization tools for electric vehicle charge and range analysis </w:t>
            </w:r>
          </w:p>
        </w:tc>
      </w:tr>
      <w:tr w:rsidR="002D2077" w:rsidRPr="004278AB" w14:paraId="21B8CB74" w14:textId="77777777">
        <w:tc>
          <w:tcPr>
            <w:tcW w:w="4214" w:type="dxa"/>
            <w:tcMar>
              <w:top w:w="100" w:type="dxa"/>
              <w:left w:w="100" w:type="dxa"/>
              <w:bottom w:w="100" w:type="dxa"/>
              <w:right w:w="100" w:type="dxa"/>
            </w:tcMar>
          </w:tcPr>
          <w:p w14:paraId="45294B88"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 xml:space="preserve">MAXIMUM MARKS </w:t>
            </w:r>
          </w:p>
        </w:tc>
        <w:tc>
          <w:tcPr>
            <w:tcW w:w="5145" w:type="dxa"/>
            <w:tcMar>
              <w:top w:w="100" w:type="dxa"/>
              <w:left w:w="100" w:type="dxa"/>
              <w:bottom w:w="100" w:type="dxa"/>
              <w:right w:w="100" w:type="dxa"/>
            </w:tcMar>
          </w:tcPr>
          <w:p w14:paraId="5C436CFB" w14:textId="7CC281E8" w:rsidR="002D2077" w:rsidRPr="004278AB" w:rsidRDefault="004278AB">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 xml:space="preserve">2 </w:t>
            </w:r>
            <w:r w:rsidR="00000000" w:rsidRPr="004278AB">
              <w:rPr>
                <w:rFonts w:ascii="Times New Roman" w:hAnsi="Times New Roman" w:cs="Times New Roman"/>
                <w:sz w:val="24"/>
                <w:szCs w:val="24"/>
              </w:rPr>
              <w:t>marks</w:t>
            </w:r>
          </w:p>
        </w:tc>
      </w:tr>
    </w:tbl>
    <w:p w14:paraId="4961D4B1" w14:textId="77777777" w:rsidR="002D2077" w:rsidRPr="004278AB" w:rsidRDefault="002D2077">
      <w:pPr>
        <w:rPr>
          <w:rFonts w:ascii="Times New Roman" w:hAnsi="Times New Roman" w:cs="Times New Roman"/>
          <w:sz w:val="24"/>
          <w:szCs w:val="24"/>
        </w:rPr>
      </w:pPr>
    </w:p>
    <w:p w14:paraId="492962F1" w14:textId="77777777" w:rsidR="002D2077" w:rsidRPr="004278AB" w:rsidRDefault="00000000">
      <w:pPr>
        <w:rPr>
          <w:rFonts w:ascii="Times New Roman" w:hAnsi="Times New Roman" w:cs="Times New Roman"/>
          <w:b/>
          <w:bCs/>
          <w:sz w:val="24"/>
          <w:szCs w:val="24"/>
        </w:rPr>
      </w:pPr>
      <w:r w:rsidRPr="004278AB">
        <w:rPr>
          <w:rFonts w:ascii="Times New Roman" w:hAnsi="Times New Roman" w:cs="Times New Roman"/>
          <w:b/>
          <w:bCs/>
          <w:sz w:val="24"/>
          <w:szCs w:val="24"/>
        </w:rPr>
        <w:t>Customer Problem Statement Template:</w:t>
      </w:r>
    </w:p>
    <w:p w14:paraId="53C58CD1" w14:textId="77777777" w:rsidR="002D2077" w:rsidRPr="004278AB" w:rsidRDefault="002D2077">
      <w:pPr>
        <w:rPr>
          <w:rFonts w:ascii="Times New Roman" w:hAnsi="Times New Roman" w:cs="Times New Roman"/>
          <w:sz w:val="24"/>
          <w:szCs w:val="24"/>
        </w:rPr>
      </w:pPr>
    </w:p>
    <w:p w14:paraId="5CB822E3" w14:textId="77777777" w:rsidR="002D2077" w:rsidRPr="004278AB" w:rsidRDefault="00000000">
      <w:pPr>
        <w:rPr>
          <w:rFonts w:ascii="Times New Roman" w:hAnsi="Times New Roman" w:cs="Times New Roman"/>
          <w:sz w:val="24"/>
          <w:szCs w:val="24"/>
        </w:rPr>
      </w:pPr>
      <w:r w:rsidRPr="004278AB">
        <w:rPr>
          <w:rFonts w:ascii="Times New Roman" w:hAnsi="Times New Roman" w:cs="Times New Roman"/>
          <w:sz w:val="24"/>
          <w:szCs w:val="24"/>
        </w:rPr>
        <w:t>EV Charge and Range Visualization Tools are digital modules that transform electric vehicle battery and driving data into simple, visual insights. They display key information such as state of charge, energy usage, and estimated driving range in an easy-to-understand format.</w:t>
      </w:r>
    </w:p>
    <w:p w14:paraId="1F1F4D10" w14:textId="77777777" w:rsidR="002D2077" w:rsidRPr="004278AB" w:rsidRDefault="002D2077">
      <w:pPr>
        <w:rPr>
          <w:rFonts w:ascii="Times New Roman" w:hAnsi="Times New Roman" w:cs="Times New Roman"/>
          <w:sz w:val="24"/>
          <w:szCs w:val="24"/>
        </w:rPr>
      </w:pPr>
    </w:p>
    <w:p w14:paraId="0EDC1630" w14:textId="77777777" w:rsidR="002D2077" w:rsidRPr="004278AB" w:rsidRDefault="00000000">
      <w:pPr>
        <w:rPr>
          <w:rFonts w:ascii="Times New Roman" w:hAnsi="Times New Roman" w:cs="Times New Roman"/>
          <w:sz w:val="24"/>
          <w:szCs w:val="24"/>
        </w:rPr>
      </w:pPr>
      <w:r w:rsidRPr="004278AB">
        <w:rPr>
          <w:rFonts w:ascii="Times New Roman" w:hAnsi="Times New Roman" w:cs="Times New Roman"/>
          <w:sz w:val="24"/>
          <w:szCs w:val="24"/>
        </w:rPr>
        <w:t>These tools help users predict range more accurately, plan trips efficiently, and optimize charging decisions. By presenting complex data clearly, they reduce range anxiety and improve overall confidence in electric vehicle usage.</w:t>
      </w:r>
    </w:p>
    <w:p w14:paraId="2C4BEBD5" w14:textId="77777777" w:rsidR="002D2077" w:rsidRPr="004278AB" w:rsidRDefault="002D2077">
      <w:pPr>
        <w:rPr>
          <w:rFonts w:ascii="Times New Roman" w:hAnsi="Times New Roman" w:cs="Times New Roman"/>
          <w:sz w:val="24"/>
          <w:szCs w:val="24"/>
        </w:rPr>
      </w:pPr>
    </w:p>
    <w:p w14:paraId="77A30D49" w14:textId="77777777" w:rsidR="002D2077" w:rsidRPr="004278AB" w:rsidRDefault="00000000">
      <w:pPr>
        <w:rPr>
          <w:rFonts w:ascii="Times New Roman" w:hAnsi="Times New Roman" w:cs="Times New Roman"/>
          <w:sz w:val="24"/>
          <w:szCs w:val="24"/>
        </w:rPr>
      </w:pPr>
      <w:r w:rsidRPr="004278AB">
        <w:rPr>
          <w:rFonts w:ascii="Times New Roman" w:hAnsi="Times New Roman" w:cs="Times New Roman"/>
          <w:noProof/>
          <w:sz w:val="24"/>
          <w:szCs w:val="24"/>
        </w:rPr>
        <w:drawing>
          <wp:inline distT="114300" distB="114300" distL="114300" distR="114300" wp14:anchorId="0E744520" wp14:editId="1D8C9A25">
            <wp:extent cx="5705475" cy="3396998"/>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a:stretch>
                      <a:fillRect/>
                    </a:stretch>
                  </pic:blipFill>
                  <pic:spPr>
                    <a:xfrm>
                      <a:off x="0" y="0"/>
                      <a:ext cx="5705475" cy="3396998"/>
                    </a:xfrm>
                    <a:prstGeom prst="rect">
                      <a:avLst/>
                    </a:prstGeom>
                    <a:ln/>
                  </pic:spPr>
                </pic:pic>
              </a:graphicData>
            </a:graphic>
          </wp:inline>
        </w:drawing>
      </w:r>
    </w:p>
    <w:p w14:paraId="4541B197" w14:textId="77777777" w:rsidR="002D2077" w:rsidRPr="004278AB" w:rsidRDefault="002D2077">
      <w:pPr>
        <w:rPr>
          <w:rFonts w:ascii="Times New Roman" w:hAnsi="Times New Roman" w:cs="Times New Roman"/>
          <w:sz w:val="24"/>
          <w:szCs w:val="24"/>
        </w:rPr>
      </w:pPr>
    </w:p>
    <w:p w14:paraId="0446C24E" w14:textId="77777777" w:rsidR="002D2077" w:rsidRPr="004278AB" w:rsidRDefault="00000000">
      <w:pPr>
        <w:rPr>
          <w:rFonts w:ascii="Times New Roman" w:hAnsi="Times New Roman" w:cs="Times New Roman"/>
          <w:sz w:val="24"/>
          <w:szCs w:val="24"/>
        </w:rPr>
      </w:pPr>
      <w:r w:rsidRPr="004278AB">
        <w:rPr>
          <w:rFonts w:ascii="Times New Roman" w:hAnsi="Times New Roman" w:cs="Times New Roman"/>
          <w:b/>
          <w:bCs/>
          <w:sz w:val="24"/>
          <w:szCs w:val="24"/>
        </w:rPr>
        <w:t>Reference:</w:t>
      </w:r>
      <w:r w:rsidRPr="004278AB">
        <w:rPr>
          <w:rFonts w:ascii="Times New Roman" w:hAnsi="Times New Roman" w:cs="Times New Roman"/>
          <w:sz w:val="24"/>
          <w:szCs w:val="24"/>
        </w:rPr>
        <w:t xml:space="preserve"> </w:t>
      </w:r>
      <w:hyperlink r:id="rId5">
        <w:r w:rsidRPr="004278AB">
          <w:rPr>
            <w:rFonts w:ascii="Times New Roman" w:hAnsi="Times New Roman" w:cs="Times New Roman"/>
            <w:color w:val="1155CC"/>
            <w:sz w:val="24"/>
            <w:szCs w:val="24"/>
            <w:u w:val="single"/>
          </w:rPr>
          <w:t>https://miro.com/templates/customer-problem-statement/</w:t>
        </w:r>
      </w:hyperlink>
    </w:p>
    <w:p w14:paraId="2998D2A6" w14:textId="77777777" w:rsidR="002D2077" w:rsidRPr="004278AB" w:rsidRDefault="002D2077">
      <w:pPr>
        <w:rPr>
          <w:rFonts w:ascii="Times New Roman" w:hAnsi="Times New Roman" w:cs="Times New Roman"/>
          <w:sz w:val="24"/>
          <w:szCs w:val="24"/>
        </w:rPr>
      </w:pPr>
    </w:p>
    <w:p w14:paraId="66D5F980" w14:textId="77777777" w:rsidR="002D2077" w:rsidRPr="004278AB" w:rsidRDefault="00000000">
      <w:pPr>
        <w:rPr>
          <w:rFonts w:ascii="Times New Roman" w:hAnsi="Times New Roman" w:cs="Times New Roman"/>
          <w:b/>
          <w:bCs/>
          <w:sz w:val="24"/>
          <w:szCs w:val="24"/>
        </w:rPr>
      </w:pPr>
      <w:r w:rsidRPr="004278AB">
        <w:rPr>
          <w:rFonts w:ascii="Times New Roman" w:hAnsi="Times New Roman" w:cs="Times New Roman"/>
          <w:b/>
          <w:bCs/>
          <w:sz w:val="24"/>
          <w:szCs w:val="24"/>
        </w:rPr>
        <w:t>Example:</w:t>
      </w:r>
    </w:p>
    <w:p w14:paraId="39D1A37A" w14:textId="77777777" w:rsidR="002D2077" w:rsidRPr="004278AB" w:rsidRDefault="00000000">
      <w:pPr>
        <w:rPr>
          <w:rFonts w:ascii="Times New Roman" w:hAnsi="Times New Roman" w:cs="Times New Roman"/>
          <w:b/>
          <w:bCs/>
          <w:sz w:val="24"/>
          <w:szCs w:val="24"/>
        </w:rPr>
      </w:pPr>
      <w:r w:rsidRPr="004278AB">
        <w:rPr>
          <w:rFonts w:ascii="Times New Roman" w:hAnsi="Times New Roman" w:cs="Times New Roman"/>
          <w:b/>
          <w:bCs/>
          <w:noProof/>
          <w:sz w:val="24"/>
          <w:szCs w:val="24"/>
        </w:rPr>
        <w:drawing>
          <wp:inline distT="114300" distB="114300" distL="114300" distR="114300" wp14:anchorId="360235CA" wp14:editId="0DD650A4">
            <wp:extent cx="4895850" cy="193687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895850" cy="1936877"/>
                    </a:xfrm>
                    <a:prstGeom prst="rect">
                      <a:avLst/>
                    </a:prstGeom>
                    <a:ln/>
                  </pic:spPr>
                </pic:pic>
              </a:graphicData>
            </a:graphic>
          </wp:inline>
        </w:drawing>
      </w:r>
    </w:p>
    <w:p w14:paraId="3A796273" w14:textId="77777777" w:rsidR="002D2077" w:rsidRPr="004278AB" w:rsidRDefault="002D2077">
      <w:pPr>
        <w:rPr>
          <w:rFonts w:ascii="Times New Roman" w:hAnsi="Times New Roman" w:cs="Times New Roman"/>
          <w:b/>
          <w:bCs/>
          <w:sz w:val="24"/>
          <w:szCs w:val="24"/>
        </w:rPr>
      </w:pPr>
    </w:p>
    <w:p w14:paraId="5DC2BB87" w14:textId="77777777" w:rsidR="002D2077" w:rsidRPr="004278AB" w:rsidRDefault="002D2077">
      <w:pPr>
        <w:rPr>
          <w:rFonts w:ascii="Times New Roman" w:hAnsi="Times New Roman" w:cs="Times New Roman"/>
          <w:b/>
          <w:bCs/>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8"/>
        <w:gridCol w:w="1881"/>
        <w:gridCol w:w="1541"/>
        <w:gridCol w:w="1541"/>
        <w:gridCol w:w="1541"/>
        <w:gridCol w:w="1618"/>
      </w:tblGrid>
      <w:tr w:rsidR="002D2077" w:rsidRPr="004278AB" w14:paraId="21ED38ED" w14:textId="77777777">
        <w:trPr>
          <w:trHeight w:val="837"/>
        </w:trPr>
        <w:tc>
          <w:tcPr>
            <w:tcW w:w="1238" w:type="dxa"/>
            <w:tcMar>
              <w:top w:w="100" w:type="dxa"/>
              <w:left w:w="100" w:type="dxa"/>
              <w:bottom w:w="100" w:type="dxa"/>
              <w:right w:w="100" w:type="dxa"/>
            </w:tcMar>
          </w:tcPr>
          <w:p w14:paraId="12A11D83"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Problem Statement (PS)</w:t>
            </w:r>
          </w:p>
          <w:p w14:paraId="49F5DA8B" w14:textId="77777777" w:rsidR="002D2077" w:rsidRPr="004278AB" w:rsidRDefault="002D2077">
            <w:pPr>
              <w:widowControl w:val="0"/>
              <w:pBdr>
                <w:top w:val="nil"/>
                <w:left w:val="nil"/>
                <w:bottom w:val="nil"/>
                <w:right w:val="nil"/>
                <w:between w:val="nil"/>
              </w:pBdr>
              <w:spacing w:line="240" w:lineRule="auto"/>
              <w:rPr>
                <w:rFonts w:ascii="Times New Roman" w:hAnsi="Times New Roman" w:cs="Times New Roman"/>
                <w:b/>
                <w:bCs/>
                <w:sz w:val="24"/>
                <w:szCs w:val="24"/>
              </w:rPr>
            </w:pPr>
          </w:p>
          <w:p w14:paraId="77CDE9EC" w14:textId="77777777" w:rsidR="002D2077" w:rsidRPr="004278AB" w:rsidRDefault="002D2077">
            <w:pPr>
              <w:widowControl w:val="0"/>
              <w:pBdr>
                <w:top w:val="nil"/>
                <w:left w:val="nil"/>
                <w:bottom w:val="nil"/>
                <w:right w:val="nil"/>
                <w:between w:val="nil"/>
              </w:pBdr>
              <w:spacing w:line="240" w:lineRule="auto"/>
              <w:rPr>
                <w:rFonts w:ascii="Times New Roman" w:hAnsi="Times New Roman" w:cs="Times New Roman"/>
                <w:b/>
                <w:bCs/>
                <w:sz w:val="24"/>
                <w:szCs w:val="24"/>
              </w:rPr>
            </w:pPr>
          </w:p>
        </w:tc>
        <w:tc>
          <w:tcPr>
            <w:tcW w:w="1881" w:type="dxa"/>
            <w:tcMar>
              <w:top w:w="100" w:type="dxa"/>
              <w:left w:w="100" w:type="dxa"/>
              <w:bottom w:w="100" w:type="dxa"/>
              <w:right w:w="100" w:type="dxa"/>
            </w:tcMar>
          </w:tcPr>
          <w:p w14:paraId="3194045D"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I am (Customer)</w:t>
            </w:r>
          </w:p>
          <w:p w14:paraId="1678208E"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I’m trying to</w:t>
            </w:r>
          </w:p>
          <w:p w14:paraId="1985A6FA" w14:textId="77777777" w:rsidR="002D2077" w:rsidRPr="004278AB" w:rsidRDefault="002D2077">
            <w:pPr>
              <w:widowControl w:val="0"/>
              <w:pBdr>
                <w:top w:val="nil"/>
                <w:left w:val="nil"/>
                <w:bottom w:val="nil"/>
                <w:right w:val="nil"/>
                <w:between w:val="nil"/>
              </w:pBdr>
              <w:spacing w:line="240" w:lineRule="auto"/>
              <w:rPr>
                <w:rFonts w:ascii="Times New Roman" w:hAnsi="Times New Roman" w:cs="Times New Roman"/>
                <w:b/>
                <w:bCs/>
                <w:sz w:val="24"/>
                <w:szCs w:val="24"/>
              </w:rPr>
            </w:pPr>
          </w:p>
          <w:p w14:paraId="376391EC" w14:textId="77777777" w:rsidR="002D2077" w:rsidRPr="004278AB" w:rsidRDefault="002D2077">
            <w:pPr>
              <w:widowControl w:val="0"/>
              <w:pBdr>
                <w:top w:val="nil"/>
                <w:left w:val="nil"/>
                <w:bottom w:val="nil"/>
                <w:right w:val="nil"/>
                <w:between w:val="nil"/>
              </w:pBdr>
              <w:spacing w:line="240" w:lineRule="auto"/>
              <w:rPr>
                <w:rFonts w:ascii="Times New Roman" w:hAnsi="Times New Roman" w:cs="Times New Roman"/>
                <w:b/>
                <w:bCs/>
                <w:sz w:val="24"/>
                <w:szCs w:val="24"/>
              </w:rPr>
            </w:pPr>
          </w:p>
        </w:tc>
        <w:tc>
          <w:tcPr>
            <w:tcW w:w="1540" w:type="dxa"/>
            <w:tcMar>
              <w:top w:w="100" w:type="dxa"/>
              <w:left w:w="100" w:type="dxa"/>
              <w:bottom w:w="100" w:type="dxa"/>
              <w:right w:w="100" w:type="dxa"/>
            </w:tcMar>
          </w:tcPr>
          <w:p w14:paraId="01E1E10E"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I’m trying to</w:t>
            </w:r>
          </w:p>
          <w:p w14:paraId="51839327" w14:textId="77777777" w:rsidR="002D2077" w:rsidRPr="004278AB" w:rsidRDefault="002D2077">
            <w:pPr>
              <w:widowControl w:val="0"/>
              <w:pBdr>
                <w:top w:val="nil"/>
                <w:left w:val="nil"/>
                <w:bottom w:val="nil"/>
                <w:right w:val="nil"/>
                <w:between w:val="nil"/>
              </w:pBdr>
              <w:spacing w:line="240" w:lineRule="auto"/>
              <w:rPr>
                <w:rFonts w:ascii="Times New Roman" w:hAnsi="Times New Roman" w:cs="Times New Roman"/>
                <w:b/>
                <w:bCs/>
                <w:sz w:val="24"/>
                <w:szCs w:val="24"/>
              </w:rPr>
            </w:pPr>
          </w:p>
        </w:tc>
        <w:tc>
          <w:tcPr>
            <w:tcW w:w="1540" w:type="dxa"/>
            <w:tcMar>
              <w:top w:w="100" w:type="dxa"/>
              <w:left w:w="100" w:type="dxa"/>
              <w:bottom w:w="100" w:type="dxa"/>
              <w:right w:w="100" w:type="dxa"/>
            </w:tcMar>
          </w:tcPr>
          <w:p w14:paraId="3FB11A6F"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But</w:t>
            </w:r>
          </w:p>
        </w:tc>
        <w:tc>
          <w:tcPr>
            <w:tcW w:w="1540" w:type="dxa"/>
            <w:tcMar>
              <w:top w:w="100" w:type="dxa"/>
              <w:left w:w="100" w:type="dxa"/>
              <w:bottom w:w="100" w:type="dxa"/>
              <w:right w:w="100" w:type="dxa"/>
            </w:tcMar>
          </w:tcPr>
          <w:p w14:paraId="084FE7F3"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Because</w:t>
            </w:r>
          </w:p>
        </w:tc>
        <w:tc>
          <w:tcPr>
            <w:tcW w:w="1617" w:type="dxa"/>
            <w:tcMar>
              <w:top w:w="100" w:type="dxa"/>
              <w:left w:w="100" w:type="dxa"/>
              <w:bottom w:w="100" w:type="dxa"/>
              <w:right w:w="100" w:type="dxa"/>
            </w:tcMar>
          </w:tcPr>
          <w:p w14:paraId="7C81FDA9"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Which makes me feel</w:t>
            </w:r>
          </w:p>
        </w:tc>
      </w:tr>
      <w:tr w:rsidR="002D2077" w:rsidRPr="004278AB" w14:paraId="0CEA6BB0" w14:textId="77777777">
        <w:tc>
          <w:tcPr>
            <w:tcW w:w="1238" w:type="dxa"/>
            <w:tcMar>
              <w:top w:w="100" w:type="dxa"/>
              <w:left w:w="100" w:type="dxa"/>
              <w:bottom w:w="100" w:type="dxa"/>
              <w:right w:w="100" w:type="dxa"/>
            </w:tcMar>
          </w:tcPr>
          <w:p w14:paraId="24ADB1BE"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Ps-1</w:t>
            </w:r>
          </w:p>
        </w:tc>
        <w:tc>
          <w:tcPr>
            <w:tcW w:w="1881" w:type="dxa"/>
            <w:tcMar>
              <w:top w:w="100" w:type="dxa"/>
              <w:left w:w="100" w:type="dxa"/>
              <w:bottom w:w="100" w:type="dxa"/>
              <w:right w:w="100" w:type="dxa"/>
            </w:tcMar>
          </w:tcPr>
          <w:p w14:paraId="3688911A"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An Electric Vehicle owner</w:t>
            </w:r>
          </w:p>
          <w:p w14:paraId="30336C6F" w14:textId="77777777" w:rsidR="002D2077" w:rsidRPr="004278AB" w:rsidRDefault="002D2077">
            <w:pPr>
              <w:widowControl w:val="0"/>
              <w:pBdr>
                <w:top w:val="nil"/>
                <w:left w:val="nil"/>
                <w:bottom w:val="nil"/>
                <w:right w:val="nil"/>
                <w:between w:val="nil"/>
              </w:pBdr>
              <w:spacing w:line="240" w:lineRule="auto"/>
              <w:rPr>
                <w:rFonts w:ascii="Times New Roman" w:hAnsi="Times New Roman" w:cs="Times New Roman"/>
                <w:sz w:val="24"/>
                <w:szCs w:val="24"/>
              </w:rPr>
            </w:pPr>
          </w:p>
          <w:p w14:paraId="3FD3BDEF" w14:textId="77777777" w:rsidR="002D2077" w:rsidRPr="004278AB" w:rsidRDefault="002D2077">
            <w:pPr>
              <w:widowControl w:val="0"/>
              <w:pBdr>
                <w:top w:val="nil"/>
                <w:left w:val="nil"/>
                <w:bottom w:val="nil"/>
                <w:right w:val="nil"/>
                <w:between w:val="nil"/>
              </w:pBdr>
              <w:spacing w:line="240" w:lineRule="auto"/>
              <w:rPr>
                <w:rFonts w:ascii="Times New Roman" w:hAnsi="Times New Roman" w:cs="Times New Roman"/>
                <w:sz w:val="24"/>
                <w:szCs w:val="24"/>
              </w:rPr>
            </w:pPr>
          </w:p>
        </w:tc>
        <w:tc>
          <w:tcPr>
            <w:tcW w:w="1540" w:type="dxa"/>
            <w:tcMar>
              <w:top w:w="100" w:type="dxa"/>
              <w:left w:w="100" w:type="dxa"/>
              <w:bottom w:w="100" w:type="dxa"/>
              <w:right w:w="100" w:type="dxa"/>
            </w:tcMar>
          </w:tcPr>
          <w:p w14:paraId="392A4AF9" w14:textId="77777777" w:rsidR="002D2077" w:rsidRPr="004278AB" w:rsidRDefault="00000000">
            <w:pPr>
              <w:widowControl w:val="0"/>
              <w:spacing w:line="240" w:lineRule="auto"/>
              <w:rPr>
                <w:rFonts w:ascii="Times New Roman" w:hAnsi="Times New Roman" w:cs="Times New Roman"/>
                <w:sz w:val="24"/>
                <w:szCs w:val="24"/>
              </w:rPr>
            </w:pPr>
            <w:r w:rsidRPr="004278AB">
              <w:rPr>
                <w:rFonts w:ascii="Times New Roman" w:hAnsi="Times New Roman" w:cs="Times New Roman"/>
                <w:sz w:val="24"/>
                <w:szCs w:val="24"/>
              </w:rPr>
              <w:t>Monitor battery charge level and predict remaining driving range accurately</w:t>
            </w:r>
          </w:p>
        </w:tc>
        <w:tc>
          <w:tcPr>
            <w:tcW w:w="1540" w:type="dxa"/>
            <w:tcMar>
              <w:top w:w="100" w:type="dxa"/>
              <w:left w:w="100" w:type="dxa"/>
              <w:bottom w:w="100" w:type="dxa"/>
              <w:right w:w="100" w:type="dxa"/>
            </w:tcMar>
          </w:tcPr>
          <w:p w14:paraId="268B016F" w14:textId="77777777" w:rsidR="002D2077" w:rsidRPr="004278AB" w:rsidRDefault="00000000">
            <w:pPr>
              <w:widowControl w:val="0"/>
              <w:spacing w:line="240" w:lineRule="auto"/>
              <w:rPr>
                <w:rFonts w:ascii="Times New Roman" w:hAnsi="Times New Roman" w:cs="Times New Roman"/>
                <w:sz w:val="24"/>
                <w:szCs w:val="24"/>
              </w:rPr>
            </w:pPr>
            <w:r w:rsidRPr="004278AB">
              <w:rPr>
                <w:rFonts w:ascii="Times New Roman" w:hAnsi="Times New Roman" w:cs="Times New Roman"/>
                <w:sz w:val="24"/>
                <w:szCs w:val="24"/>
              </w:rPr>
              <w:t>The data is scattered and difficult to interpret</w:t>
            </w:r>
          </w:p>
        </w:tc>
        <w:tc>
          <w:tcPr>
            <w:tcW w:w="1540" w:type="dxa"/>
            <w:tcMar>
              <w:top w:w="100" w:type="dxa"/>
              <w:left w:w="100" w:type="dxa"/>
              <w:bottom w:w="100" w:type="dxa"/>
              <w:right w:w="100" w:type="dxa"/>
            </w:tcMar>
          </w:tcPr>
          <w:p w14:paraId="3DC2C409" w14:textId="77777777" w:rsidR="002D2077" w:rsidRPr="004278AB" w:rsidRDefault="00000000">
            <w:pPr>
              <w:widowControl w:val="0"/>
              <w:spacing w:line="240" w:lineRule="auto"/>
              <w:rPr>
                <w:rFonts w:ascii="Times New Roman" w:hAnsi="Times New Roman" w:cs="Times New Roman"/>
                <w:sz w:val="24"/>
                <w:szCs w:val="24"/>
              </w:rPr>
            </w:pPr>
            <w:r w:rsidRPr="004278AB">
              <w:rPr>
                <w:rFonts w:ascii="Times New Roman" w:hAnsi="Times New Roman" w:cs="Times New Roman"/>
                <w:sz w:val="24"/>
                <w:szCs w:val="24"/>
              </w:rPr>
              <w:t>There is no clear, real-time visualization tool integrating battery, terrain, traffic, and driving behavior</w:t>
            </w:r>
          </w:p>
        </w:tc>
        <w:tc>
          <w:tcPr>
            <w:tcW w:w="1617" w:type="dxa"/>
            <w:tcMar>
              <w:top w:w="100" w:type="dxa"/>
              <w:left w:w="100" w:type="dxa"/>
              <w:bottom w:w="100" w:type="dxa"/>
              <w:right w:w="100" w:type="dxa"/>
            </w:tcMar>
          </w:tcPr>
          <w:p w14:paraId="73E75666"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Anxious about range and charging availability</w:t>
            </w:r>
          </w:p>
        </w:tc>
      </w:tr>
      <w:tr w:rsidR="002D2077" w:rsidRPr="004278AB" w14:paraId="1076D047" w14:textId="77777777">
        <w:tc>
          <w:tcPr>
            <w:tcW w:w="1238" w:type="dxa"/>
            <w:tcMar>
              <w:top w:w="100" w:type="dxa"/>
              <w:left w:w="100" w:type="dxa"/>
              <w:bottom w:w="100" w:type="dxa"/>
              <w:right w:w="100" w:type="dxa"/>
            </w:tcMar>
          </w:tcPr>
          <w:p w14:paraId="1831F051"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278AB">
              <w:rPr>
                <w:rFonts w:ascii="Times New Roman" w:hAnsi="Times New Roman" w:cs="Times New Roman"/>
                <w:b/>
                <w:bCs/>
                <w:sz w:val="24"/>
                <w:szCs w:val="24"/>
              </w:rPr>
              <w:t>Ps-2</w:t>
            </w:r>
          </w:p>
        </w:tc>
        <w:tc>
          <w:tcPr>
            <w:tcW w:w="1881" w:type="dxa"/>
            <w:tcMar>
              <w:top w:w="100" w:type="dxa"/>
              <w:left w:w="100" w:type="dxa"/>
              <w:bottom w:w="100" w:type="dxa"/>
              <w:right w:w="100" w:type="dxa"/>
            </w:tcMar>
          </w:tcPr>
          <w:p w14:paraId="4EDD21CD"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An EV fleet manager</w:t>
            </w:r>
          </w:p>
        </w:tc>
        <w:tc>
          <w:tcPr>
            <w:tcW w:w="1540" w:type="dxa"/>
            <w:tcMar>
              <w:top w:w="100" w:type="dxa"/>
              <w:left w:w="100" w:type="dxa"/>
              <w:bottom w:w="100" w:type="dxa"/>
              <w:right w:w="100" w:type="dxa"/>
            </w:tcMar>
          </w:tcPr>
          <w:p w14:paraId="14668F2A"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Track vehicle efficiency, charging cycles, and range performance</w:t>
            </w:r>
          </w:p>
        </w:tc>
        <w:tc>
          <w:tcPr>
            <w:tcW w:w="1540" w:type="dxa"/>
            <w:tcMar>
              <w:top w:w="100" w:type="dxa"/>
              <w:left w:w="100" w:type="dxa"/>
              <w:bottom w:w="100" w:type="dxa"/>
              <w:right w:w="100" w:type="dxa"/>
            </w:tcMar>
          </w:tcPr>
          <w:p w14:paraId="3D8F01FE"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The analytics tools are complex and not centralized</w:t>
            </w:r>
          </w:p>
        </w:tc>
        <w:tc>
          <w:tcPr>
            <w:tcW w:w="1540" w:type="dxa"/>
            <w:tcMar>
              <w:top w:w="100" w:type="dxa"/>
              <w:left w:w="100" w:type="dxa"/>
              <w:bottom w:w="100" w:type="dxa"/>
              <w:right w:w="100" w:type="dxa"/>
            </w:tcMar>
          </w:tcPr>
          <w:p w14:paraId="324C4EE8"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Vehicle data, charging data, and route data are stored in different systems</w:t>
            </w:r>
          </w:p>
        </w:tc>
        <w:tc>
          <w:tcPr>
            <w:tcW w:w="1617" w:type="dxa"/>
            <w:tcMar>
              <w:top w:w="100" w:type="dxa"/>
              <w:left w:w="100" w:type="dxa"/>
              <w:bottom w:w="100" w:type="dxa"/>
              <w:right w:w="100" w:type="dxa"/>
            </w:tcMar>
          </w:tcPr>
          <w:p w14:paraId="347BE7C2" w14:textId="77777777" w:rsidR="002D2077" w:rsidRPr="004278AB"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278AB">
              <w:rPr>
                <w:rFonts w:ascii="Times New Roman" w:hAnsi="Times New Roman" w:cs="Times New Roman"/>
                <w:sz w:val="24"/>
                <w:szCs w:val="24"/>
              </w:rPr>
              <w:t>Frustrated and inefficient in decision-making</w:t>
            </w:r>
          </w:p>
        </w:tc>
      </w:tr>
    </w:tbl>
    <w:p w14:paraId="3920DC41" w14:textId="77777777" w:rsidR="002D2077" w:rsidRPr="004278AB" w:rsidRDefault="002D2077">
      <w:pPr>
        <w:rPr>
          <w:rFonts w:ascii="Times New Roman" w:hAnsi="Times New Roman" w:cs="Times New Roman"/>
          <w:b/>
          <w:bCs/>
          <w:sz w:val="24"/>
          <w:szCs w:val="24"/>
        </w:rPr>
      </w:pPr>
    </w:p>
    <w:p w14:paraId="3CAE86C0" w14:textId="77777777" w:rsidR="002D2077" w:rsidRPr="004278AB" w:rsidRDefault="002D2077">
      <w:pPr>
        <w:rPr>
          <w:rFonts w:ascii="Times New Roman" w:hAnsi="Times New Roman" w:cs="Times New Roman"/>
          <w:b/>
          <w:bCs/>
          <w:sz w:val="24"/>
          <w:szCs w:val="24"/>
        </w:rPr>
      </w:pPr>
    </w:p>
    <w:sectPr w:rsidR="002D2077" w:rsidRPr="004278A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9BC0201-7A99-42F0-A5B7-C40D7DB4C05C}"/>
  </w:font>
  <w:font w:name="Cambria">
    <w:panose1 w:val="02040503050406030204"/>
    <w:charset w:val="00"/>
    <w:family w:val="roman"/>
    <w:pitch w:val="variable"/>
    <w:sig w:usb0="E00006FF" w:usb1="420024FF" w:usb2="02000000" w:usb3="00000000" w:csb0="0000019F" w:csb1="00000000"/>
    <w:embedRegular r:id="rId2" w:fontKey="{91C1FE59-DAFF-4159-B7E7-9EB7A0A87EC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077"/>
    <w:rsid w:val="00116E1E"/>
    <w:rsid w:val="002D2077"/>
    <w:rsid w:val="00427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3AF5A"/>
  <w15:docId w15:val="{F2C0D5B9-9189-4D1C-BE3B-EC099327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PINNINTI AKASH</cp:lastModifiedBy>
  <cp:revision>2</cp:revision>
  <dcterms:created xsi:type="dcterms:W3CDTF">2026-02-28T11:59:00Z</dcterms:created>
  <dcterms:modified xsi:type="dcterms:W3CDTF">2026-02-28T12:04:00Z</dcterms:modified>
</cp:coreProperties>
</file>