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527452" w14:textId="17F85D8F" w:rsidR="00EA1B04" w:rsidRPr="008C5F01" w:rsidRDefault="008C5F01">
      <w:pPr>
        <w:rPr>
          <w:rFonts w:ascii="Calibri" w:hAnsi="Calibri" w:cs="Calibri"/>
        </w:rPr>
      </w:pPr>
      <w:r w:rsidRPr="008C5F01">
        <w:rPr>
          <w:rFonts w:ascii="Calibri" w:hAnsi="Calibri" w:cs="Calibri"/>
        </w:rPr>
        <w:t>Selenium to Playwright converter</w:t>
      </w:r>
    </w:p>
    <w:p w14:paraId="2E29E508" w14:textId="18443295" w:rsidR="008C5F01" w:rsidRPr="008C5F01" w:rsidRDefault="008C5F01">
      <w:pPr>
        <w:rPr>
          <w:rFonts w:ascii="Calibri" w:hAnsi="Calibri" w:cs="Calibri"/>
        </w:rPr>
      </w:pPr>
    </w:p>
    <w:p w14:paraId="0B554D55" w14:textId="19E4F129" w:rsidR="008C5F01" w:rsidRPr="008C5F01" w:rsidRDefault="008C5F01">
      <w:pPr>
        <w:rPr>
          <w:rFonts w:ascii="Calibri" w:hAnsi="Calibri" w:cs="Calibri"/>
          <w:b/>
          <w:bCs/>
        </w:rPr>
      </w:pPr>
      <w:r w:rsidRPr="008C5F01">
        <w:rPr>
          <w:rFonts w:ascii="Calibri" w:hAnsi="Calibri" w:cs="Calibri"/>
          <w:b/>
          <w:bCs/>
        </w:rPr>
        <w:t>Below are the issues I faced while implementing this flow</w:t>
      </w:r>
    </w:p>
    <w:p w14:paraId="7F0475B3" w14:textId="04647D12" w:rsidR="008C5F01" w:rsidRPr="008C5F01" w:rsidRDefault="008C5F01">
      <w:pPr>
        <w:rPr>
          <w:rFonts w:ascii="Calibri" w:hAnsi="Calibri" w:cs="Calibri"/>
        </w:rPr>
      </w:pPr>
      <w:r w:rsidRPr="008C5F01">
        <w:rPr>
          <w:rFonts w:ascii="Calibri" w:hAnsi="Calibri" w:cs="Calibri"/>
          <w:b/>
          <w:bCs/>
        </w:rPr>
        <w:t>Issue 1</w:t>
      </w:r>
      <w:r w:rsidRPr="008C5F01">
        <w:rPr>
          <w:rFonts w:ascii="Calibri" w:hAnsi="Calibri" w:cs="Calibri"/>
        </w:rPr>
        <w:t xml:space="preserve"> – Call between 1</w:t>
      </w:r>
      <w:r w:rsidRPr="008C5F01">
        <w:rPr>
          <w:rFonts w:ascii="Calibri" w:hAnsi="Calibri" w:cs="Calibri"/>
          <w:vertAlign w:val="superscript"/>
        </w:rPr>
        <w:t>st</w:t>
      </w:r>
      <w:r w:rsidRPr="008C5F01">
        <w:rPr>
          <w:rFonts w:ascii="Calibri" w:hAnsi="Calibri" w:cs="Calibri"/>
        </w:rPr>
        <w:t xml:space="preserve"> and 2</w:t>
      </w:r>
      <w:r w:rsidRPr="008C5F01">
        <w:rPr>
          <w:rFonts w:ascii="Calibri" w:hAnsi="Calibri" w:cs="Calibri"/>
          <w:vertAlign w:val="superscript"/>
        </w:rPr>
        <w:t>nd</w:t>
      </w:r>
      <w:r w:rsidRPr="008C5F01">
        <w:rPr>
          <w:rFonts w:ascii="Calibri" w:hAnsi="Calibri" w:cs="Calibri"/>
        </w:rPr>
        <w:t xml:space="preserve"> workflow didn’t work at first. This issue got resolved only when I published the 2</w:t>
      </w:r>
      <w:r w:rsidRPr="008C5F01">
        <w:rPr>
          <w:rFonts w:ascii="Calibri" w:hAnsi="Calibri" w:cs="Calibri"/>
          <w:vertAlign w:val="superscript"/>
        </w:rPr>
        <w:t>nd</w:t>
      </w:r>
      <w:r w:rsidRPr="008C5F01">
        <w:rPr>
          <w:rFonts w:ascii="Calibri" w:hAnsi="Calibri" w:cs="Calibri"/>
        </w:rPr>
        <w:t xml:space="preserve"> node and then trigger the entire workflow</w:t>
      </w:r>
    </w:p>
    <w:p w14:paraId="1E1ECF8B" w14:textId="77777777" w:rsidR="008C5F01" w:rsidRPr="008C5F01" w:rsidRDefault="008C5F01">
      <w:pPr>
        <w:rPr>
          <w:rFonts w:ascii="Calibri" w:hAnsi="Calibri" w:cs="Calibri"/>
        </w:rPr>
      </w:pPr>
    </w:p>
    <w:p w14:paraId="5A0AD42D" w14:textId="698A6757" w:rsidR="008C5F01" w:rsidRPr="008C5F01" w:rsidRDefault="008C5F01">
      <w:pPr>
        <w:rPr>
          <w:rFonts w:ascii="Calibri" w:hAnsi="Calibri" w:cs="Calibri"/>
        </w:rPr>
      </w:pPr>
      <w:r w:rsidRPr="008C5F01">
        <w:rPr>
          <w:rFonts w:ascii="Calibri" w:hAnsi="Calibri" w:cs="Calibri"/>
          <w:b/>
          <w:bCs/>
        </w:rPr>
        <w:t>Issue 2</w:t>
      </w:r>
      <w:r w:rsidRPr="008C5F01">
        <w:rPr>
          <w:rFonts w:ascii="Calibri" w:hAnsi="Calibri" w:cs="Calibri"/>
        </w:rPr>
        <w:t xml:space="preserve"> – In the sub-workflow, it was generating and sending only the final test cases file instead of all test case files. This issue got resolved only when I removed the Code in </w:t>
      </w:r>
      <w:proofErr w:type="spellStart"/>
      <w:r w:rsidRPr="008C5F01">
        <w:rPr>
          <w:rFonts w:ascii="Calibri" w:hAnsi="Calibri" w:cs="Calibri"/>
        </w:rPr>
        <w:t>Javascript</w:t>
      </w:r>
      <w:proofErr w:type="spellEnd"/>
      <w:r w:rsidRPr="008C5F01">
        <w:rPr>
          <w:rFonts w:ascii="Calibri" w:hAnsi="Calibri" w:cs="Calibri"/>
        </w:rPr>
        <w:t xml:space="preserve"> node in Sub-workflow. Flow is Working fine even without the code in </w:t>
      </w:r>
      <w:proofErr w:type="spellStart"/>
      <w:r w:rsidRPr="008C5F01">
        <w:rPr>
          <w:rFonts w:ascii="Calibri" w:hAnsi="Calibri" w:cs="Calibri"/>
        </w:rPr>
        <w:t>javascript</w:t>
      </w:r>
      <w:proofErr w:type="spellEnd"/>
      <w:r w:rsidRPr="008C5F01">
        <w:rPr>
          <w:rFonts w:ascii="Calibri" w:hAnsi="Calibri" w:cs="Calibri"/>
        </w:rPr>
        <w:t xml:space="preserve"> node in the sub-workflow</w:t>
      </w:r>
    </w:p>
    <w:p w14:paraId="0CCB0EBA" w14:textId="6500B4BC" w:rsidR="008C5F01" w:rsidRDefault="008C5F01"/>
    <w:p w14:paraId="67226EDB" w14:textId="4B9A9333" w:rsidR="008C5F01" w:rsidRDefault="008C5F01">
      <w:r w:rsidRPr="008C5F01">
        <w:drawing>
          <wp:inline distT="0" distB="0" distL="0" distR="0" wp14:anchorId="369670AC" wp14:editId="55EBA15F">
            <wp:extent cx="7138670" cy="3241429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143917" cy="3243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DF5A1" w14:textId="00AEDF48" w:rsidR="008C5F01" w:rsidRDefault="008C5F01">
      <w:r w:rsidRPr="008C5F01">
        <w:drawing>
          <wp:inline distT="0" distB="0" distL="0" distR="0" wp14:anchorId="007B9B1D" wp14:editId="0C00DBAE">
            <wp:extent cx="7202170" cy="305393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218564" cy="3060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87FBB" w14:textId="1F87718B" w:rsidR="008C5F01" w:rsidRDefault="008C5F01"/>
    <w:p w14:paraId="2A1BA2E9" w14:textId="01459994" w:rsidR="008C5F01" w:rsidRDefault="008C5F01"/>
    <w:p w14:paraId="66218530" w14:textId="2EFF7066" w:rsidR="008C5F01" w:rsidRDefault="008C5F01"/>
    <w:p w14:paraId="1887BA3F" w14:textId="2A00B76A" w:rsidR="008C5F01" w:rsidRDefault="008C5F01"/>
    <w:p w14:paraId="78891DA5" w14:textId="3F432F5D" w:rsidR="008C5F01" w:rsidRDefault="008C5F01"/>
    <w:p w14:paraId="0F7CD655" w14:textId="433742A9" w:rsidR="008C5F01" w:rsidRDefault="008C5F01"/>
    <w:p w14:paraId="3A0527AF" w14:textId="72D039B1" w:rsidR="008C5F01" w:rsidRDefault="008C5F01"/>
    <w:p w14:paraId="39422254" w14:textId="392BC110" w:rsidR="008C5F01" w:rsidRDefault="008C5F01"/>
    <w:p w14:paraId="5E9A66C4" w14:textId="646552E1" w:rsidR="008C5F01" w:rsidRDefault="008C5F01"/>
    <w:p w14:paraId="1E296E3D" w14:textId="3676CE3C" w:rsidR="008C5F01" w:rsidRDefault="008C5F01"/>
    <w:p w14:paraId="06D2B6DB" w14:textId="5CBDA7FA" w:rsidR="008C5F01" w:rsidRDefault="008C5F01"/>
    <w:p w14:paraId="72E21967" w14:textId="66F580B9" w:rsidR="008C5F01" w:rsidRDefault="008C5F01"/>
    <w:p w14:paraId="7358203B" w14:textId="3C539ACA" w:rsidR="008C5F01" w:rsidRDefault="008C5F01">
      <w:r>
        <w:t>Files which are generated</w:t>
      </w:r>
    </w:p>
    <w:p w14:paraId="6E660EAC" w14:textId="4ED70419" w:rsidR="008C5F01" w:rsidRDefault="008C5F01">
      <w:r w:rsidRPr="008C5F01">
        <w:drawing>
          <wp:inline distT="0" distB="0" distL="0" distR="0" wp14:anchorId="46306D58" wp14:editId="1D1F24E4">
            <wp:extent cx="7589520" cy="39712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589520" cy="397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51D4B" w14:textId="1C887965" w:rsidR="008C5F01" w:rsidRDefault="008C5F01"/>
    <w:p w14:paraId="3AA5EADD" w14:textId="67EA342E" w:rsidR="008C5F01" w:rsidRDefault="008C5F01">
      <w:r>
        <w:t>Sample Playwright output generated:</w:t>
      </w:r>
    </w:p>
    <w:p w14:paraId="1EE0A699" w14:textId="6BC6D6F4" w:rsidR="008C5F01" w:rsidRDefault="008C5F01">
      <w:r w:rsidRPr="008C5F01">
        <w:drawing>
          <wp:inline distT="0" distB="0" distL="0" distR="0" wp14:anchorId="46314E18" wp14:editId="0D527B8F">
            <wp:extent cx="7589520" cy="361061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89520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A7966" w14:textId="77777777" w:rsidR="008C5F01" w:rsidRDefault="008C5F01"/>
    <w:sectPr w:rsidR="008C5F01" w:rsidSect="005364B1">
      <w:pgSz w:w="12240" w:h="15840"/>
      <w:pgMar w:top="144" w:right="144" w:bottom="144" w:left="1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F01"/>
    <w:rsid w:val="005364B1"/>
    <w:rsid w:val="008C5F01"/>
    <w:rsid w:val="00EA1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CA32E"/>
  <w15:chartTrackingRefBased/>
  <w15:docId w15:val="{B5F4737F-4F35-4890-92E1-83F1F93EF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2"/>
        <w:szCs w:val="22"/>
        <w:lang w:val="en-US" w:eastAsia="en-US" w:bidi="ar-SA"/>
      </w:rPr>
    </w:rPrDefault>
    <w:pPrDefault>
      <w:pPr>
        <w:ind w:left="714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94</Words>
  <Characters>541</Characters>
  <Application>Microsoft Office Word</Application>
  <DocSecurity>0</DocSecurity>
  <Lines>4</Lines>
  <Paragraphs>1</Paragraphs>
  <ScaleCrop>false</ScaleCrop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Sukanya B</dc:creator>
  <cp:keywords/>
  <dc:description/>
  <cp:lastModifiedBy>Sukanya B</cp:lastModifiedBy>
  <cp:revision>1</cp:revision>
  <dcterms:created xsi:type="dcterms:W3CDTF">2026-08-12T13:43:00Z</dcterms:created>
  <dcterms:modified xsi:type="dcterms:W3CDTF">2026-08-12T13:51:00Z</dcterms:modified>
</cp:coreProperties>
</file>