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栄養管理部：栄養指導業務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【1】頻度と時間（だいたいでOK）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・1日8件程度(1人あたり1日0~3件)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・1回1時間程度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【2】業務名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・栄養指導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【3】業務のきっかけ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・医師の依頼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・対象患者選定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【4】事前に見るもの・使うもの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・見る情報：カルテ記事、患者情報、既往歴、検査結果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・使うツール：電子カルテ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【5】実際にやっていること（流れ）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1.対象患者について事前に調べ、資料を用意する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2.患者に栄養指導を実施する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3.電子カルテに算定実施登録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4.電子カルテに指導内容を記録する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【6】途中で迷う・考えるところ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・どの資料を使用するか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・どのように指導するか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・カルテへ記載の仕方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【7】終わったときの状態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・電子カルテに算定実施、栄養指導記録がある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【8】正直しんどいところ（1つでOK）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・患者1人あたりの栄養指導時間が長くなると、指導記録が後回しになる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・特殊な病態の場合、事前準備に時間がかかる場合がある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