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CA" w:rsidRDefault="009910CA" w:rsidP="009910C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5</w:t>
      </w:r>
      <w:r>
        <w:rPr>
          <w:rFonts w:cs="Times New Roman"/>
          <w:b/>
          <w:sz w:val="36"/>
          <w:szCs w:val="36"/>
        </w:rPr>
        <w:t>.</w:t>
      </w:r>
    </w:p>
    <w:p w:rsidR="009910CA" w:rsidRDefault="009910CA" w:rsidP="009910CA">
      <w:pPr>
        <w:jc w:val="center"/>
        <w:rPr>
          <w:rFonts w:cs="Times New Roman"/>
          <w:b/>
          <w:sz w:val="36"/>
          <w:szCs w:val="36"/>
        </w:rPr>
      </w:pPr>
      <w:r w:rsidRPr="009910CA">
        <w:rPr>
          <w:rFonts w:cs="Times New Roman"/>
          <w:b/>
          <w:sz w:val="36"/>
          <w:szCs w:val="36"/>
        </w:rPr>
        <w:t>Созданной модели процессов в виде организационных диаграмм DFD</w:t>
      </w:r>
      <w:r>
        <w:rPr>
          <w:rFonts w:cs="Times New Roman"/>
          <w:b/>
          <w:sz w:val="36"/>
          <w:szCs w:val="36"/>
        </w:rPr>
        <w:t>.</w:t>
      </w:r>
    </w:p>
    <w:p w:rsidR="009910CA" w:rsidRDefault="009910CA" w:rsidP="009910CA">
      <w:pPr>
        <w:jc w:val="center"/>
        <w:rPr>
          <w:rFonts w:cs="Times New Roman"/>
          <w:b/>
          <w:sz w:val="36"/>
          <w:szCs w:val="36"/>
        </w:rPr>
      </w:pPr>
    </w:p>
    <w:p w:rsidR="009910CA" w:rsidRDefault="009910CA" w:rsidP="009910CA">
      <w:r>
        <w:t>1.</w:t>
      </w:r>
      <w:r w:rsidRPr="008224CB">
        <w:t xml:space="preserve"> </w:t>
      </w:r>
      <w:r>
        <w:t>Постановка задачи</w:t>
      </w:r>
    </w:p>
    <w:p w:rsidR="009910CA" w:rsidRDefault="009910CA" w:rsidP="009910CA">
      <w:r>
        <w:t xml:space="preserve">1. Декомпозируйте работу «Оформление </w:t>
      </w:r>
      <w:proofErr w:type="gramStart"/>
      <w:r>
        <w:t>заказов»  на</w:t>
      </w:r>
      <w:proofErr w:type="gramEnd"/>
      <w:r>
        <w:t xml:space="preserve"> диаграмме А1 на две работы.</w:t>
      </w:r>
    </w:p>
    <w:p w:rsidR="009910CA" w:rsidRDefault="009910CA" w:rsidP="009910CA">
      <w:r>
        <w:t>2. Для новых работ определите имена:</w:t>
      </w:r>
    </w:p>
    <w:p w:rsidR="009910CA" w:rsidRDefault="009910CA" w:rsidP="009910CA">
      <w:pPr>
        <w:spacing w:after="0"/>
      </w:pPr>
      <w:r>
        <w:t>а)</w:t>
      </w:r>
      <w:r>
        <w:tab/>
        <w:t>«Формирование заказа»;</w:t>
      </w:r>
    </w:p>
    <w:p w:rsidR="009910CA" w:rsidRDefault="009910CA" w:rsidP="009910CA">
      <w:pPr>
        <w:spacing w:after="0"/>
      </w:pPr>
      <w:r>
        <w:t>б)</w:t>
      </w:r>
      <w:r>
        <w:tab/>
        <w:t>«Проверка и ввод клиентов».</w:t>
      </w:r>
    </w:p>
    <w:p w:rsidR="009910CA" w:rsidRDefault="009910CA" w:rsidP="009910CA">
      <w:pPr>
        <w:spacing w:after="0"/>
      </w:pPr>
      <w:r>
        <w:t>3. Добавьте на диаграмму следующие хранилища данных:</w:t>
      </w:r>
    </w:p>
    <w:p w:rsidR="009910CA" w:rsidRDefault="009910CA" w:rsidP="009910CA">
      <w:pPr>
        <w:spacing w:after="0"/>
      </w:pPr>
      <w:r>
        <w:t>в)</w:t>
      </w:r>
      <w:r>
        <w:tab/>
        <w:t>«Список клиентов»;</w:t>
      </w:r>
    </w:p>
    <w:p w:rsidR="009910CA" w:rsidRDefault="009910CA" w:rsidP="009910CA">
      <w:pPr>
        <w:spacing w:after="0"/>
      </w:pPr>
      <w:r>
        <w:t>г)</w:t>
      </w:r>
      <w:r>
        <w:tab/>
        <w:t>«Список компонентов»;</w:t>
      </w:r>
    </w:p>
    <w:p w:rsidR="009910CA" w:rsidRDefault="009910CA" w:rsidP="009910CA">
      <w:pPr>
        <w:spacing w:after="0"/>
      </w:pPr>
      <w:r>
        <w:t>д)</w:t>
      </w:r>
      <w:r>
        <w:tab/>
        <w:t>«Список заказов».</w:t>
      </w:r>
    </w:p>
    <w:p w:rsidR="00902E86" w:rsidRDefault="00902E86" w:rsidP="00902E86">
      <w:pPr>
        <w:spacing w:after="0"/>
      </w:pPr>
      <w:r>
        <w:t>4. Добавьте на диаграмму внешнюю сущность «Звонки клиентов», которая моделирует поступающую извне информацию на вход работ «Проверка и ввод клиентов» и «Формирование заказа». Для работы «Формирование заказа» входом являются «Заявки на заказ».</w:t>
      </w:r>
    </w:p>
    <w:p w:rsidR="00902E86" w:rsidRDefault="00902E86" w:rsidP="009910CA"/>
    <w:p w:rsidR="009910CA" w:rsidRDefault="009910CA" w:rsidP="009910CA">
      <w:r>
        <w:t>Результаты выполненной работы</w:t>
      </w:r>
    </w:p>
    <w:p w:rsidR="0051447D" w:rsidRDefault="00902E86">
      <w:r>
        <w:rPr>
          <w:noProof/>
          <w:lang w:eastAsia="ru-RU"/>
        </w:rPr>
        <w:drawing>
          <wp:inline distT="0" distB="0" distL="0" distR="0" wp14:anchorId="33AB61C9" wp14:editId="5826446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86" w:rsidRDefault="00902E86"/>
    <w:p w:rsidR="00902E86" w:rsidRDefault="00902E86" w:rsidP="00902E86">
      <w:r>
        <w:lastRenderedPageBreak/>
        <w:t>Вопросы для самопроверки</w:t>
      </w:r>
    </w:p>
    <w:p w:rsidR="00902E86" w:rsidRDefault="00902E86" w:rsidP="00902E86">
      <w:r>
        <w:t>1.</w:t>
      </w:r>
      <w:r>
        <w:tab/>
      </w:r>
      <w:r>
        <w:t>Какое назначение имеют диаграммы DFD?</w:t>
      </w:r>
    </w:p>
    <w:p w:rsidR="00902E86" w:rsidRDefault="00902E86" w:rsidP="00902E86">
      <w:r w:rsidRPr="00902E86">
        <w:t>Используются для описания документооборота и обработки информации</w:t>
      </w:r>
    </w:p>
    <w:p w:rsidR="00902E86" w:rsidRDefault="00902E86" w:rsidP="00902E86">
      <w:r>
        <w:t>2.</w:t>
      </w:r>
      <w:r>
        <w:tab/>
        <w:t>Что описывают диаграммы потоков данных DFD?</w:t>
      </w:r>
    </w:p>
    <w:p w:rsidR="00902E86" w:rsidRDefault="00902E86" w:rsidP="00902E86">
      <w:r>
        <w:t>а)</w:t>
      </w:r>
      <w:r>
        <w:tab/>
        <w:t>функции обработки информации (работы);</w:t>
      </w:r>
    </w:p>
    <w:p w:rsidR="00902E86" w:rsidRDefault="00902E86" w:rsidP="00902E86">
      <w:r>
        <w:t>б)</w:t>
      </w:r>
      <w:r>
        <w:tab/>
        <w:t xml:space="preserve">документы (стрелки, </w:t>
      </w:r>
      <w:proofErr w:type="spellStart"/>
      <w:r>
        <w:t>arrow</w:t>
      </w:r>
      <w:proofErr w:type="spellEnd"/>
      <w:r>
        <w:t>), объекты, сотрудников или отделы, которые участвуют в обработке информации;</w:t>
      </w:r>
    </w:p>
    <w:p w:rsidR="00902E86" w:rsidRDefault="00902E86" w:rsidP="00902E86">
      <w:r>
        <w:t>в)</w:t>
      </w:r>
      <w:r>
        <w:tab/>
        <w:t>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>), которые обеспечивают интерфейс с внешними объектами, находящимися за границами моделируемой системы;</w:t>
      </w:r>
    </w:p>
    <w:p w:rsidR="00902E86" w:rsidRDefault="00902E86" w:rsidP="00902E86">
      <w:r>
        <w:t>г)</w:t>
      </w:r>
      <w:r>
        <w:tab/>
        <w:t xml:space="preserve">таблицы для хранения документов (хранилище данных,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store</w:t>
      </w:r>
      <w:proofErr w:type="spellEnd"/>
      <w:r>
        <w:t>).</w:t>
      </w:r>
    </w:p>
    <w:p w:rsidR="00902E86" w:rsidRDefault="00902E86" w:rsidP="00902E86">
      <w:r>
        <w:t>3.</w:t>
      </w:r>
      <w:r>
        <w:tab/>
        <w:t>Что описывают внешние ссылки на диаграммах потоков данных DFD?</w:t>
      </w:r>
    </w:p>
    <w:p w:rsidR="00902E86" w:rsidRDefault="009719FC" w:rsidP="00902E86">
      <w:r>
        <w:t>Ц</w:t>
      </w:r>
      <w:r>
        <w:t>ель, область и единую точку зрения на моделируемую систему</w:t>
      </w:r>
    </w:p>
    <w:p w:rsidR="00902E86" w:rsidRDefault="00902E86" w:rsidP="00902E86">
      <w:r>
        <w:t>4.</w:t>
      </w:r>
      <w:r>
        <w:tab/>
        <w:t>Для чего предназначены хранилища данных на диаграммах потоков данных DFD?</w:t>
      </w:r>
    </w:p>
    <w:p w:rsidR="009719FC" w:rsidRDefault="009719FC" w:rsidP="00902E86">
      <w:r>
        <w:t>Они я</w:t>
      </w:r>
      <w:r w:rsidRPr="009719FC">
        <w:t>вляются механизмом, который позволяет сохранить данные для последующих процессов</w:t>
      </w:r>
    </w:p>
    <w:p w:rsidR="00902E86" w:rsidRDefault="00902E86" w:rsidP="00902E86">
      <w:r>
        <w:t>5.</w:t>
      </w:r>
      <w:r>
        <w:tab/>
        <w:t>Что представляют работы на диаграммах потоков данных DFD?</w:t>
      </w:r>
    </w:p>
    <w:p w:rsidR="009719FC" w:rsidRDefault="009719FC" w:rsidP="00902E86">
      <w:r w:rsidRPr="009719FC">
        <w:t>Представляют собой функции системы, преобразующие входы в выходы</w:t>
      </w:r>
    </w:p>
    <w:p w:rsidR="00902E86" w:rsidRDefault="00902E86" w:rsidP="00902E86">
      <w:r>
        <w:t>6.</w:t>
      </w:r>
      <w:r>
        <w:tab/>
        <w:t>Что описывают стрелки на диаграммах потоков данных DFD?</w:t>
      </w:r>
    </w:p>
    <w:p w:rsidR="009719FC" w:rsidRDefault="009719FC" w:rsidP="00902E86">
      <w:r>
        <w:t xml:space="preserve">Описывают </w:t>
      </w:r>
      <w:r>
        <w:t>движение объектов из одной части системы в другую</w:t>
      </w:r>
    </w:p>
    <w:p w:rsidR="00902E86" w:rsidRDefault="00902E86" w:rsidP="00902E86">
      <w:r>
        <w:t>7.</w:t>
      </w:r>
      <w:r>
        <w:tab/>
        <w:t xml:space="preserve">Для чего в </w:t>
      </w:r>
      <w:proofErr w:type="gramStart"/>
      <w:r>
        <w:t>диаграммах  DFD</w:t>
      </w:r>
      <w:proofErr w:type="gramEnd"/>
      <w:r>
        <w:t xml:space="preserve"> применяются двунаправленные стрелки?</w:t>
      </w:r>
    </w:p>
    <w:p w:rsidR="009719FC" w:rsidRDefault="009719FC" w:rsidP="009719FC">
      <w:r w:rsidRPr="009719FC">
        <w:t>Для</w:t>
      </w:r>
      <w:bookmarkStart w:id="0" w:name="_GoBack"/>
      <w:bookmarkEnd w:id="0"/>
      <w:r w:rsidRPr="009719FC">
        <w:t xml:space="preserve"> описания диалогов типа «команда-ответ» между работами, между работой и внешней сущностью и между внешними сущностями</w:t>
      </w:r>
    </w:p>
    <w:sectPr w:rsidR="00971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DBA"/>
    <w:multiLevelType w:val="hybridMultilevel"/>
    <w:tmpl w:val="56440A32"/>
    <w:lvl w:ilvl="0" w:tplc="CA50160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73"/>
    <w:rsid w:val="0051447D"/>
    <w:rsid w:val="00781573"/>
    <w:rsid w:val="00902E86"/>
    <w:rsid w:val="009719FC"/>
    <w:rsid w:val="0099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BE7F"/>
  <w15:chartTrackingRefBased/>
  <w15:docId w15:val="{D7CDF99D-DE06-48C6-9425-B97872CB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0CA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2018-11-05T18:44:00Z</dcterms:created>
  <dcterms:modified xsi:type="dcterms:W3CDTF">2018-11-05T19:55:00Z</dcterms:modified>
</cp:coreProperties>
</file>