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1A" w:rsidRDefault="007C481A" w:rsidP="007C481A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6.</w:t>
      </w:r>
    </w:p>
    <w:p w:rsidR="007C481A" w:rsidRDefault="007C481A" w:rsidP="007C481A">
      <w:pPr>
        <w:jc w:val="center"/>
        <w:rPr>
          <w:rFonts w:cs="Times New Roman"/>
          <w:b/>
          <w:sz w:val="36"/>
          <w:szCs w:val="36"/>
        </w:rPr>
      </w:pPr>
      <w:r w:rsidRPr="007C481A">
        <w:rPr>
          <w:rFonts w:cs="Times New Roman"/>
          <w:b/>
          <w:sz w:val="36"/>
          <w:szCs w:val="36"/>
        </w:rPr>
        <w:t xml:space="preserve">Созданной модели информационных потоков в виде диаграмм </w:t>
      </w:r>
      <w:proofErr w:type="spellStart"/>
      <w:r w:rsidRPr="007C481A">
        <w:rPr>
          <w:rFonts w:cs="Times New Roman"/>
          <w:b/>
          <w:sz w:val="36"/>
          <w:szCs w:val="36"/>
        </w:rPr>
        <w:t>Workflow</w:t>
      </w:r>
      <w:proofErr w:type="spellEnd"/>
      <w:r w:rsidRPr="007C481A">
        <w:rPr>
          <w:rFonts w:cs="Times New Roman"/>
          <w:b/>
          <w:sz w:val="36"/>
          <w:szCs w:val="36"/>
        </w:rPr>
        <w:t xml:space="preserve"> (IDEF3)</w:t>
      </w:r>
      <w:r>
        <w:rPr>
          <w:rFonts w:cs="Times New Roman"/>
          <w:b/>
          <w:sz w:val="36"/>
          <w:szCs w:val="36"/>
        </w:rPr>
        <w:t>.</w:t>
      </w:r>
    </w:p>
    <w:p w:rsidR="007C481A" w:rsidRDefault="007C481A" w:rsidP="007C481A">
      <w:pPr>
        <w:jc w:val="center"/>
        <w:rPr>
          <w:rFonts w:cs="Times New Roman"/>
          <w:b/>
          <w:sz w:val="36"/>
          <w:szCs w:val="36"/>
        </w:rPr>
      </w:pPr>
    </w:p>
    <w:p w:rsidR="007C481A" w:rsidRDefault="007C481A" w:rsidP="007C481A">
      <w:r>
        <w:t>1.</w:t>
      </w:r>
      <w:r w:rsidRPr="008224CB">
        <w:t xml:space="preserve"> </w:t>
      </w:r>
      <w:r>
        <w:t>Постановка задачи</w:t>
      </w:r>
    </w:p>
    <w:p w:rsidR="008A4609" w:rsidRPr="008A4609" w:rsidRDefault="008A4609" w:rsidP="008A4609">
      <w:pPr>
        <w:pStyle w:val="11"/>
        <w:rPr>
          <w:b/>
          <w:bCs/>
          <w:sz w:val="28"/>
          <w:szCs w:val="28"/>
        </w:rPr>
      </w:pPr>
      <w:r w:rsidRPr="008A4609">
        <w:rPr>
          <w:sz w:val="28"/>
          <w:szCs w:val="28"/>
        </w:rPr>
        <w:t>1. Декомпозируйте работу «</w:t>
      </w:r>
      <w:r w:rsidRPr="008A4609">
        <w:rPr>
          <w:i/>
          <w:iCs/>
          <w:sz w:val="28"/>
          <w:szCs w:val="28"/>
        </w:rPr>
        <w:t>Сборка настоль</w:t>
      </w:r>
      <w:r w:rsidRPr="008A4609">
        <w:rPr>
          <w:i/>
          <w:iCs/>
          <w:spacing w:val="1"/>
          <w:sz w:val="28"/>
          <w:szCs w:val="28"/>
        </w:rPr>
        <w:t>ных компьютеров</w:t>
      </w:r>
      <w:r w:rsidRPr="008A4609">
        <w:rPr>
          <w:spacing w:val="1"/>
          <w:sz w:val="28"/>
          <w:szCs w:val="28"/>
        </w:rPr>
        <w:t xml:space="preserve">» на четыре </w:t>
      </w:r>
      <w:r w:rsidRPr="008A4609">
        <w:rPr>
          <w:sz w:val="28"/>
          <w:szCs w:val="28"/>
        </w:rPr>
        <w:t xml:space="preserve">работы в нотации </w:t>
      </w:r>
      <w:r w:rsidRPr="008A4609">
        <w:rPr>
          <w:i/>
          <w:iCs/>
          <w:sz w:val="28"/>
          <w:szCs w:val="28"/>
          <w:lang w:val="en-US"/>
        </w:rPr>
        <w:t>IDEF</w:t>
      </w:r>
      <w:r w:rsidRPr="008A4609">
        <w:rPr>
          <w:i/>
          <w:iCs/>
          <w:sz w:val="28"/>
          <w:szCs w:val="28"/>
        </w:rPr>
        <w:t>3</w:t>
      </w:r>
      <w:r w:rsidRPr="008A4609">
        <w:rPr>
          <w:sz w:val="28"/>
          <w:szCs w:val="28"/>
        </w:rPr>
        <w:t>.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59264" behindDoc="0" locked="0" layoutInCell="0" allowOverlap="1">
                <wp:simplePos x="0" y="0"/>
                <wp:positionH relativeFrom="margin">
                  <wp:posOffset>9582784</wp:posOffset>
                </wp:positionH>
                <wp:positionV relativeFrom="paragraph">
                  <wp:posOffset>24130</wp:posOffset>
                </wp:positionV>
                <wp:extent cx="0" cy="2462530"/>
                <wp:effectExtent l="0" t="0" r="19050" b="3302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62530"/>
                        </a:xfrm>
                        <a:prstGeom prst="line">
                          <a:avLst/>
                        </a:prstGeom>
                        <a:noFill/>
                        <a:ln w="120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54B86D" id="Прямая соединительная линия 22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754.55pt,1.9pt" to="754.5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" o:allowincell="f" strokeweight=".95pt">
                <w10:wrap anchorx="margin"/>
              </v:line>
            </w:pict>
          </mc:Fallback>
        </mc:AlternateContent>
      </w:r>
      <w:r w:rsidRPr="008A4609">
        <w:rPr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0288" behindDoc="0" locked="0" layoutInCell="0" allowOverlap="1">
                <wp:simplePos x="0" y="0"/>
                <wp:positionH relativeFrom="margin">
                  <wp:posOffset>9546589</wp:posOffset>
                </wp:positionH>
                <wp:positionV relativeFrom="paragraph">
                  <wp:posOffset>396240</wp:posOffset>
                </wp:positionV>
                <wp:extent cx="0" cy="3181985"/>
                <wp:effectExtent l="0" t="0" r="19050" b="3746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81985"/>
                        </a:xfrm>
                        <a:prstGeom prst="line">
                          <a:avLst/>
                        </a:pr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006CBE" id="Прямая соединительная линия 21" o:spid="_x0000_s1026" style="position:absolute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from="751.7pt,31.2pt" to="751.7pt,2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" o:allowincell="f" strokeweight="1.2pt">
                <w10:wrap anchorx="margin"/>
              </v:line>
            </w:pict>
          </mc:Fallback>
        </mc:AlternateContent>
      </w:r>
      <w:r w:rsidRPr="008A4609">
        <w:rPr>
          <w:sz w:val="28"/>
          <w:szCs w:val="28"/>
        </w:rPr>
        <w:t>Для единицы работы 1</w:t>
      </w:r>
      <w:r w:rsidRPr="008A4609">
        <w:rPr>
          <w:spacing w:val="2"/>
          <w:sz w:val="28"/>
          <w:szCs w:val="28"/>
        </w:rPr>
        <w:t xml:space="preserve"> задайте имя работы «</w:t>
      </w:r>
      <w:r w:rsidRPr="008A4609">
        <w:rPr>
          <w:i/>
          <w:iCs/>
          <w:spacing w:val="2"/>
          <w:sz w:val="28"/>
          <w:szCs w:val="28"/>
        </w:rPr>
        <w:t>Подготовка компонентов</w:t>
      </w:r>
      <w:r w:rsidRPr="008A4609">
        <w:rPr>
          <w:spacing w:val="2"/>
          <w:sz w:val="28"/>
          <w:szCs w:val="28"/>
        </w:rPr>
        <w:t xml:space="preserve">» и </w:t>
      </w:r>
      <w:r w:rsidRPr="008A4609">
        <w:rPr>
          <w:sz w:val="28"/>
          <w:szCs w:val="28"/>
        </w:rPr>
        <w:t>определ</w:t>
      </w:r>
      <w:r w:rsidRPr="008A4609">
        <w:rPr>
          <w:sz w:val="28"/>
          <w:szCs w:val="28"/>
        </w:rPr>
        <w:t>е</w:t>
      </w:r>
      <w:r w:rsidRPr="008A4609">
        <w:rPr>
          <w:sz w:val="28"/>
          <w:szCs w:val="28"/>
        </w:rPr>
        <w:t>ние «</w:t>
      </w:r>
      <w:r w:rsidRPr="008A4609">
        <w:rPr>
          <w:i/>
          <w:iCs/>
          <w:sz w:val="28"/>
          <w:szCs w:val="28"/>
        </w:rPr>
        <w:t>Подготавливаются все компоненты компьютера согласно спецификации заказа</w:t>
      </w:r>
      <w:r w:rsidRPr="008A4609">
        <w:rPr>
          <w:sz w:val="28"/>
          <w:szCs w:val="28"/>
        </w:rPr>
        <w:t xml:space="preserve">». 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sz w:val="28"/>
          <w:szCs w:val="28"/>
        </w:rPr>
        <w:t xml:space="preserve">Задайте свойства работы в соответствии с табл. 6.1. 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sz w:val="28"/>
          <w:szCs w:val="28"/>
        </w:rPr>
        <w:t>2. Добавьте на диаграмму еще 3 работы</w:t>
      </w:r>
      <w:r w:rsidRPr="008A4609">
        <w:rPr>
          <w:spacing w:val="-21"/>
          <w:sz w:val="28"/>
          <w:szCs w:val="28"/>
        </w:rPr>
        <w:t xml:space="preserve">. </w:t>
      </w:r>
      <w:r w:rsidRPr="008A4609">
        <w:rPr>
          <w:sz w:val="28"/>
          <w:szCs w:val="28"/>
        </w:rPr>
        <w:t>Задайте имена работ:</w:t>
      </w:r>
    </w:p>
    <w:p w:rsidR="008A4609" w:rsidRPr="008A4609" w:rsidRDefault="008A4609" w:rsidP="008A4609">
      <w:pPr>
        <w:pStyle w:val="1"/>
        <w:numPr>
          <w:ilvl w:val="0"/>
          <w:numId w:val="0"/>
        </w:numPr>
        <w:spacing w:line="240" w:lineRule="auto"/>
        <w:ind w:left="142" w:firstLine="567"/>
      </w:pPr>
      <w:r w:rsidRPr="008A4609">
        <w:rPr>
          <w:spacing w:val="2"/>
        </w:rPr>
        <w:t xml:space="preserve">3. Создайте объект ссылки. </w:t>
      </w:r>
      <w:r w:rsidRPr="008A4609">
        <w:rPr>
          <w:spacing w:val="3"/>
        </w:rPr>
        <w:t>Внесите имя объекта внешней ссылки «</w:t>
      </w:r>
      <w:r w:rsidRPr="008A4609">
        <w:rPr>
          <w:i/>
          <w:iCs/>
          <w:spacing w:val="3"/>
        </w:rPr>
        <w:t>Компоненты</w:t>
      </w:r>
      <w:r w:rsidRPr="008A4609">
        <w:rPr>
          <w:b/>
          <w:bCs/>
          <w:spacing w:val="3"/>
        </w:rPr>
        <w:t>»</w:t>
      </w:r>
      <w:r w:rsidRPr="008A4609">
        <w:rPr>
          <w:i/>
          <w:iCs/>
          <w:spacing w:val="3"/>
        </w:rPr>
        <w:t>.</w:t>
      </w:r>
      <w:r w:rsidRPr="008A4609">
        <w:t xml:space="preserve"> Свяжите стрелкой объект ссылки и работу «</w:t>
      </w:r>
      <w:r w:rsidRPr="008A4609">
        <w:rPr>
          <w:i/>
          <w:iCs/>
        </w:rPr>
        <w:t>Подготовка компонент</w:t>
      </w:r>
      <w:r w:rsidRPr="008A4609">
        <w:t>»</w:t>
      </w:r>
      <w:r w:rsidRPr="008A4609">
        <w:rPr>
          <w:i/>
          <w:iCs/>
        </w:rPr>
        <w:t>.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spacing w:val="2"/>
          <w:sz w:val="28"/>
          <w:szCs w:val="28"/>
        </w:rPr>
        <w:t>4. Свяжите стрелкой работы «</w:t>
      </w:r>
      <w:r w:rsidRPr="008A4609">
        <w:rPr>
          <w:i/>
          <w:iCs/>
          <w:spacing w:val="2"/>
          <w:sz w:val="28"/>
          <w:szCs w:val="28"/>
        </w:rPr>
        <w:t>Подготовка компонентов</w:t>
      </w:r>
      <w:r w:rsidRPr="008A4609">
        <w:rPr>
          <w:spacing w:val="2"/>
          <w:sz w:val="28"/>
          <w:szCs w:val="28"/>
        </w:rPr>
        <w:t>»</w:t>
      </w:r>
      <w:r w:rsidRPr="008A4609">
        <w:rPr>
          <w:b/>
          <w:bCs/>
          <w:i/>
          <w:iCs/>
          <w:spacing w:val="2"/>
          <w:sz w:val="28"/>
          <w:szCs w:val="28"/>
        </w:rPr>
        <w:t xml:space="preserve"> </w:t>
      </w:r>
      <w:r w:rsidRPr="008A4609">
        <w:rPr>
          <w:spacing w:val="2"/>
          <w:sz w:val="28"/>
          <w:szCs w:val="28"/>
        </w:rPr>
        <w:t xml:space="preserve">(выход) </w:t>
      </w:r>
      <w:r w:rsidRPr="008A4609">
        <w:rPr>
          <w:sz w:val="28"/>
          <w:szCs w:val="28"/>
        </w:rPr>
        <w:t>и «</w:t>
      </w:r>
      <w:r w:rsidRPr="008A4609">
        <w:rPr>
          <w:i/>
          <w:iCs/>
          <w:sz w:val="28"/>
          <w:szCs w:val="28"/>
        </w:rPr>
        <w:t>Установка м</w:t>
      </w:r>
      <w:r w:rsidRPr="008A4609">
        <w:rPr>
          <w:i/>
          <w:iCs/>
          <w:sz w:val="28"/>
          <w:szCs w:val="28"/>
        </w:rPr>
        <w:t>а</w:t>
      </w:r>
      <w:r w:rsidRPr="008A4609">
        <w:rPr>
          <w:i/>
          <w:iCs/>
          <w:sz w:val="28"/>
          <w:szCs w:val="28"/>
        </w:rPr>
        <w:t>теринской платы и винчестера</w:t>
      </w:r>
      <w:r w:rsidRPr="008A4609">
        <w:rPr>
          <w:sz w:val="28"/>
          <w:szCs w:val="28"/>
        </w:rPr>
        <w:t>»</w:t>
      </w:r>
      <w:r w:rsidRPr="008A4609">
        <w:rPr>
          <w:b/>
          <w:bCs/>
          <w:i/>
          <w:iCs/>
          <w:sz w:val="28"/>
          <w:szCs w:val="28"/>
        </w:rPr>
        <w:t xml:space="preserve"> </w:t>
      </w:r>
      <w:r w:rsidRPr="008A4609">
        <w:rPr>
          <w:sz w:val="28"/>
          <w:szCs w:val="28"/>
        </w:rPr>
        <w:t xml:space="preserve">Измените стиль стрелки на </w:t>
      </w:r>
      <w:r w:rsidRPr="008A4609">
        <w:rPr>
          <w:i/>
          <w:iCs/>
          <w:sz w:val="28"/>
          <w:szCs w:val="28"/>
          <w:lang w:val="en-US"/>
        </w:rPr>
        <w:t>Object</w:t>
      </w:r>
      <w:r w:rsidRPr="008A4609">
        <w:rPr>
          <w:i/>
          <w:iCs/>
          <w:sz w:val="28"/>
          <w:szCs w:val="28"/>
        </w:rPr>
        <w:t xml:space="preserve"> </w:t>
      </w:r>
      <w:r w:rsidRPr="008A4609">
        <w:rPr>
          <w:i/>
          <w:iCs/>
          <w:sz w:val="28"/>
          <w:szCs w:val="28"/>
          <w:lang w:val="en-US"/>
        </w:rPr>
        <w:t>Flow</w:t>
      </w:r>
      <w:r w:rsidRPr="008A4609">
        <w:rPr>
          <w:sz w:val="28"/>
          <w:szCs w:val="28"/>
        </w:rPr>
        <w:t>.</w:t>
      </w:r>
    </w:p>
    <w:p w:rsidR="008A4609" w:rsidRPr="008A4609" w:rsidRDefault="008A4609" w:rsidP="008A4609">
      <w:pPr>
        <w:pStyle w:val="11"/>
        <w:rPr>
          <w:spacing w:val="2"/>
          <w:sz w:val="28"/>
          <w:szCs w:val="28"/>
        </w:rPr>
      </w:pPr>
      <w:r w:rsidRPr="008A4609">
        <w:rPr>
          <w:spacing w:val="4"/>
          <w:sz w:val="28"/>
          <w:szCs w:val="28"/>
        </w:rPr>
        <w:t xml:space="preserve">5. </w:t>
      </w:r>
      <w:r w:rsidRPr="008A4609">
        <w:rPr>
          <w:sz w:val="28"/>
          <w:szCs w:val="28"/>
        </w:rPr>
        <w:t xml:space="preserve">Добавьте на диаграмму два </w:t>
      </w:r>
      <w:r w:rsidRPr="008A4609">
        <w:rPr>
          <w:spacing w:val="2"/>
          <w:sz w:val="28"/>
          <w:szCs w:val="28"/>
        </w:rPr>
        <w:t>перекрестка типа «</w:t>
      </w:r>
      <w:r w:rsidRPr="008A4609">
        <w:rPr>
          <w:i/>
          <w:iCs/>
          <w:spacing w:val="2"/>
          <w:sz w:val="28"/>
          <w:szCs w:val="28"/>
        </w:rPr>
        <w:t>асинхронное ИЛИ</w:t>
      </w:r>
      <w:r w:rsidRPr="008A4609">
        <w:rPr>
          <w:spacing w:val="2"/>
          <w:sz w:val="28"/>
          <w:szCs w:val="28"/>
        </w:rPr>
        <w:t>» (</w:t>
      </w:r>
      <w:r w:rsidRPr="008A4609">
        <w:rPr>
          <w:i/>
          <w:iCs/>
          <w:spacing w:val="2"/>
          <w:sz w:val="28"/>
          <w:szCs w:val="28"/>
          <w:lang w:val="en-US"/>
        </w:rPr>
        <w:t>J</w:t>
      </w:r>
      <w:r w:rsidRPr="008A4609">
        <w:rPr>
          <w:i/>
          <w:iCs/>
          <w:spacing w:val="2"/>
          <w:sz w:val="28"/>
          <w:szCs w:val="28"/>
        </w:rPr>
        <w:t>1</w:t>
      </w:r>
      <w:r w:rsidRPr="008A4609">
        <w:rPr>
          <w:spacing w:val="2"/>
          <w:sz w:val="28"/>
          <w:szCs w:val="28"/>
        </w:rPr>
        <w:t xml:space="preserve"> и </w:t>
      </w:r>
      <w:r w:rsidRPr="008A4609">
        <w:rPr>
          <w:i/>
          <w:iCs/>
          <w:spacing w:val="2"/>
          <w:sz w:val="28"/>
          <w:szCs w:val="28"/>
          <w:lang w:val="en-US"/>
        </w:rPr>
        <w:t>J</w:t>
      </w:r>
      <w:r w:rsidRPr="008A4609">
        <w:rPr>
          <w:i/>
          <w:iCs/>
          <w:spacing w:val="2"/>
          <w:sz w:val="28"/>
          <w:szCs w:val="28"/>
        </w:rPr>
        <w:t>2</w:t>
      </w:r>
      <w:r w:rsidRPr="008A4609">
        <w:rPr>
          <w:spacing w:val="2"/>
          <w:sz w:val="28"/>
          <w:szCs w:val="28"/>
        </w:rPr>
        <w:t>) и св</w:t>
      </w:r>
      <w:r w:rsidRPr="008A4609">
        <w:rPr>
          <w:spacing w:val="2"/>
          <w:sz w:val="28"/>
          <w:szCs w:val="28"/>
        </w:rPr>
        <w:t>я</w:t>
      </w:r>
      <w:r w:rsidRPr="008A4609">
        <w:rPr>
          <w:spacing w:val="2"/>
          <w:sz w:val="28"/>
          <w:szCs w:val="28"/>
        </w:rPr>
        <w:t>жите работы с перекрестками следующим образом:</w:t>
      </w:r>
    </w:p>
    <w:p w:rsidR="008A4609" w:rsidRPr="008A4609" w:rsidRDefault="008A4609" w:rsidP="008A4609">
      <w:pPr>
        <w:pStyle w:val="11"/>
        <w:rPr>
          <w:i/>
          <w:iCs/>
          <w:sz w:val="28"/>
          <w:szCs w:val="28"/>
        </w:rPr>
      </w:pPr>
      <w:r w:rsidRPr="008A4609">
        <w:rPr>
          <w:spacing w:val="2"/>
          <w:sz w:val="28"/>
          <w:szCs w:val="28"/>
        </w:rPr>
        <w:t xml:space="preserve">6. Создайте объект ссылки. </w:t>
      </w:r>
      <w:r w:rsidRPr="008A4609">
        <w:rPr>
          <w:spacing w:val="3"/>
          <w:sz w:val="28"/>
          <w:szCs w:val="28"/>
        </w:rPr>
        <w:t>Внесите имя объекта внешней ссылки «</w:t>
      </w:r>
      <w:r w:rsidRPr="008A4609">
        <w:rPr>
          <w:i/>
          <w:iCs/>
          <w:spacing w:val="3"/>
          <w:sz w:val="28"/>
          <w:szCs w:val="28"/>
        </w:rPr>
        <w:t>Программное обеспечение</w:t>
      </w:r>
      <w:r w:rsidRPr="008A4609">
        <w:rPr>
          <w:b/>
          <w:bCs/>
          <w:spacing w:val="3"/>
          <w:sz w:val="28"/>
          <w:szCs w:val="28"/>
        </w:rPr>
        <w:t>»</w:t>
      </w:r>
      <w:r w:rsidRPr="008A4609">
        <w:rPr>
          <w:i/>
          <w:iCs/>
          <w:spacing w:val="3"/>
          <w:sz w:val="28"/>
          <w:szCs w:val="28"/>
        </w:rPr>
        <w:t>.</w:t>
      </w:r>
      <w:r w:rsidRPr="008A4609">
        <w:rPr>
          <w:sz w:val="28"/>
          <w:szCs w:val="28"/>
        </w:rPr>
        <w:t xml:space="preserve"> Свяжите линиями объект ссылки с работами «</w:t>
      </w:r>
      <w:r w:rsidRPr="008A4609">
        <w:rPr>
          <w:i/>
          <w:iCs/>
          <w:sz w:val="28"/>
          <w:szCs w:val="28"/>
        </w:rPr>
        <w:t>Инсталляция операционной системы</w:t>
      </w:r>
      <w:r w:rsidRPr="008A4609">
        <w:rPr>
          <w:sz w:val="28"/>
          <w:szCs w:val="28"/>
        </w:rPr>
        <w:t>» и «</w:t>
      </w:r>
      <w:r w:rsidRPr="008A4609">
        <w:rPr>
          <w:i/>
          <w:iCs/>
          <w:sz w:val="28"/>
          <w:szCs w:val="28"/>
        </w:rPr>
        <w:t>Инсталляция дополнительного программного обеспечения</w:t>
      </w:r>
      <w:r w:rsidRPr="008A4609">
        <w:rPr>
          <w:sz w:val="28"/>
          <w:szCs w:val="28"/>
        </w:rPr>
        <w:t>»</w:t>
      </w:r>
      <w:r w:rsidRPr="008A4609">
        <w:rPr>
          <w:i/>
          <w:iCs/>
          <w:sz w:val="28"/>
          <w:szCs w:val="28"/>
        </w:rPr>
        <w:t>.</w:t>
      </w:r>
    </w:p>
    <w:p w:rsidR="008A4609" w:rsidRPr="008A4609" w:rsidRDefault="008A4609" w:rsidP="008A4609">
      <w:pPr>
        <w:pStyle w:val="11"/>
        <w:rPr>
          <w:spacing w:val="1"/>
          <w:sz w:val="28"/>
          <w:szCs w:val="28"/>
        </w:rPr>
      </w:pPr>
      <w:r w:rsidRPr="008A4609">
        <w:rPr>
          <w:sz w:val="28"/>
          <w:szCs w:val="28"/>
        </w:rPr>
        <w:t xml:space="preserve">7. </w:t>
      </w:r>
      <w:r w:rsidRPr="008A4609">
        <w:rPr>
          <w:spacing w:val="1"/>
          <w:sz w:val="28"/>
          <w:szCs w:val="28"/>
        </w:rPr>
        <w:t>Создайте два перекрестка типа «</w:t>
      </w:r>
      <w:r w:rsidRPr="008A4609">
        <w:rPr>
          <w:i/>
          <w:iCs/>
          <w:spacing w:val="1"/>
          <w:sz w:val="28"/>
          <w:szCs w:val="28"/>
        </w:rPr>
        <w:t xml:space="preserve">исключающего </w:t>
      </w:r>
      <w:proofErr w:type="gramStart"/>
      <w:r w:rsidRPr="008A4609">
        <w:rPr>
          <w:i/>
          <w:iCs/>
          <w:spacing w:val="1"/>
          <w:sz w:val="28"/>
          <w:szCs w:val="28"/>
        </w:rPr>
        <w:t>ИЛИ</w:t>
      </w:r>
      <w:r w:rsidRPr="008A4609">
        <w:rPr>
          <w:spacing w:val="1"/>
          <w:sz w:val="28"/>
          <w:szCs w:val="28"/>
        </w:rPr>
        <w:t>»  (</w:t>
      </w:r>
      <w:proofErr w:type="gramEnd"/>
      <w:r w:rsidRPr="008A4609">
        <w:rPr>
          <w:i/>
          <w:iCs/>
          <w:spacing w:val="1"/>
          <w:sz w:val="28"/>
          <w:szCs w:val="28"/>
          <w:lang w:val="en-US"/>
        </w:rPr>
        <w:t>J</w:t>
      </w:r>
      <w:r w:rsidRPr="008A4609">
        <w:rPr>
          <w:i/>
          <w:iCs/>
          <w:spacing w:val="1"/>
          <w:sz w:val="28"/>
          <w:szCs w:val="28"/>
        </w:rPr>
        <w:t>3</w:t>
      </w:r>
      <w:r w:rsidRPr="008A4609">
        <w:rPr>
          <w:spacing w:val="1"/>
          <w:sz w:val="28"/>
          <w:szCs w:val="28"/>
        </w:rPr>
        <w:t xml:space="preserve">  и </w:t>
      </w:r>
      <w:r w:rsidRPr="008A4609">
        <w:rPr>
          <w:i/>
          <w:iCs/>
          <w:spacing w:val="1"/>
          <w:sz w:val="28"/>
          <w:szCs w:val="28"/>
          <w:lang w:val="en-US"/>
        </w:rPr>
        <w:t>J</w:t>
      </w:r>
      <w:r w:rsidRPr="008A4609">
        <w:rPr>
          <w:i/>
          <w:iCs/>
          <w:spacing w:val="1"/>
          <w:sz w:val="28"/>
          <w:szCs w:val="28"/>
        </w:rPr>
        <w:t>4</w:t>
      </w:r>
      <w:r w:rsidRPr="008A4609">
        <w:rPr>
          <w:spacing w:val="1"/>
          <w:sz w:val="28"/>
          <w:szCs w:val="28"/>
        </w:rPr>
        <w:t>) и свяжите их с р</w:t>
      </w:r>
      <w:r w:rsidRPr="008A4609">
        <w:rPr>
          <w:spacing w:val="1"/>
          <w:sz w:val="28"/>
          <w:szCs w:val="28"/>
        </w:rPr>
        <w:t>а</w:t>
      </w:r>
      <w:r w:rsidRPr="008A4609">
        <w:rPr>
          <w:spacing w:val="1"/>
          <w:sz w:val="28"/>
          <w:szCs w:val="28"/>
        </w:rPr>
        <w:t>бот</w:t>
      </w:r>
      <w:r w:rsidRPr="008A4609">
        <w:rPr>
          <w:spacing w:val="1"/>
          <w:sz w:val="28"/>
          <w:szCs w:val="28"/>
        </w:rPr>
        <w:t>ами следующим образом: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sz w:val="28"/>
          <w:szCs w:val="28"/>
        </w:rPr>
        <w:t xml:space="preserve">8. В результате формирования </w:t>
      </w:r>
      <w:r w:rsidRPr="008A4609">
        <w:rPr>
          <w:i/>
          <w:iCs/>
          <w:sz w:val="28"/>
          <w:szCs w:val="28"/>
        </w:rPr>
        <w:t>IDEF3</w:t>
      </w:r>
      <w:r w:rsidRPr="008A4609">
        <w:rPr>
          <w:sz w:val="28"/>
          <w:szCs w:val="28"/>
        </w:rPr>
        <w:t xml:space="preserve"> диаграммы должна получиться диаграмма, представленная на рис. 6.14.</w:t>
      </w:r>
    </w:p>
    <w:p w:rsidR="008A4609" w:rsidRPr="008A4609" w:rsidRDefault="008A4609" w:rsidP="008A4609">
      <w:pPr>
        <w:pStyle w:val="11"/>
        <w:rPr>
          <w:sz w:val="28"/>
          <w:szCs w:val="28"/>
        </w:rPr>
      </w:pPr>
      <w:r w:rsidRPr="008A4609">
        <w:rPr>
          <w:sz w:val="28"/>
          <w:szCs w:val="28"/>
        </w:rPr>
        <w:t xml:space="preserve">9. Поясните преподавателю назначение диаграммы </w:t>
      </w:r>
      <w:r w:rsidRPr="008A4609">
        <w:rPr>
          <w:i/>
          <w:iCs/>
          <w:sz w:val="28"/>
          <w:szCs w:val="28"/>
        </w:rPr>
        <w:t>IDEF3</w:t>
      </w:r>
      <w:r w:rsidRPr="008A4609">
        <w:rPr>
          <w:sz w:val="28"/>
          <w:szCs w:val="28"/>
        </w:rPr>
        <w:t>, её</w:t>
      </w:r>
      <w:r w:rsidRPr="008A4609">
        <w:rPr>
          <w:i/>
          <w:iCs/>
          <w:sz w:val="28"/>
          <w:szCs w:val="28"/>
        </w:rPr>
        <w:t xml:space="preserve"> </w:t>
      </w:r>
      <w:r w:rsidRPr="008A4609">
        <w:rPr>
          <w:sz w:val="28"/>
          <w:szCs w:val="28"/>
        </w:rPr>
        <w:t>элементов и коррек</w:t>
      </w:r>
      <w:r w:rsidRPr="008A4609">
        <w:rPr>
          <w:sz w:val="28"/>
          <w:szCs w:val="28"/>
        </w:rPr>
        <w:t>т</w:t>
      </w:r>
      <w:r w:rsidRPr="008A4609">
        <w:rPr>
          <w:sz w:val="28"/>
          <w:szCs w:val="28"/>
        </w:rPr>
        <w:t xml:space="preserve">ность применения переключателей для моделирования последовательности работ. </w:t>
      </w:r>
    </w:p>
    <w:p w:rsidR="008A4609" w:rsidRPr="008A4609" w:rsidRDefault="008A4609" w:rsidP="008A4609">
      <w:pPr>
        <w:pStyle w:val="11"/>
        <w:rPr>
          <w:spacing w:val="1"/>
          <w:sz w:val="28"/>
          <w:szCs w:val="28"/>
        </w:rPr>
      </w:pPr>
      <w:r w:rsidRPr="008A4609">
        <w:rPr>
          <w:sz w:val="28"/>
          <w:szCs w:val="28"/>
        </w:rPr>
        <w:t xml:space="preserve">10. </w:t>
      </w:r>
      <w:r w:rsidRPr="008A4609">
        <w:rPr>
          <w:spacing w:val="6"/>
          <w:sz w:val="28"/>
          <w:szCs w:val="28"/>
        </w:rPr>
        <w:t xml:space="preserve">Создайте диаграмму сценария на основе диаграммы </w:t>
      </w:r>
      <w:r w:rsidRPr="008A4609">
        <w:rPr>
          <w:spacing w:val="6"/>
          <w:sz w:val="28"/>
          <w:szCs w:val="28"/>
          <w:lang w:val="en-US"/>
        </w:rPr>
        <w:t>IDEF</w:t>
      </w:r>
      <w:r w:rsidRPr="008A4609">
        <w:rPr>
          <w:spacing w:val="6"/>
          <w:sz w:val="28"/>
          <w:szCs w:val="28"/>
        </w:rPr>
        <w:t>3 «Сборка</w:t>
      </w:r>
      <w:r w:rsidRPr="008A4609">
        <w:rPr>
          <w:b/>
          <w:bCs/>
          <w:spacing w:val="6"/>
          <w:sz w:val="28"/>
          <w:szCs w:val="28"/>
        </w:rPr>
        <w:t xml:space="preserve"> </w:t>
      </w:r>
      <w:r w:rsidRPr="008A4609">
        <w:rPr>
          <w:spacing w:val="1"/>
          <w:sz w:val="28"/>
          <w:szCs w:val="28"/>
        </w:rPr>
        <w:t>настол</w:t>
      </w:r>
      <w:r w:rsidRPr="008A4609">
        <w:rPr>
          <w:spacing w:val="1"/>
          <w:sz w:val="28"/>
          <w:szCs w:val="28"/>
        </w:rPr>
        <w:t>ь</w:t>
      </w:r>
      <w:r w:rsidRPr="008A4609">
        <w:rPr>
          <w:spacing w:val="1"/>
          <w:sz w:val="28"/>
          <w:szCs w:val="28"/>
        </w:rPr>
        <w:t>ных компьютеров». В результате должен получиться сценарий, аналогичный приведенному на рис. 6.15.</w:t>
      </w:r>
    </w:p>
    <w:p w:rsidR="007C481A" w:rsidRDefault="007C481A" w:rsidP="007C481A"/>
    <w:p w:rsidR="007C481A" w:rsidRDefault="007C481A" w:rsidP="007C481A"/>
    <w:p w:rsidR="007C481A" w:rsidRDefault="007C481A" w:rsidP="007C481A">
      <w:r>
        <w:t>Результаты выполненной работы</w:t>
      </w:r>
    </w:p>
    <w:p w:rsidR="008A4609" w:rsidRDefault="008A4609" w:rsidP="007C481A">
      <w:r>
        <w:rPr>
          <w:noProof/>
          <w:lang w:eastAsia="ru-RU"/>
        </w:rPr>
        <w:lastRenderedPageBreak/>
        <w:drawing>
          <wp:inline distT="0" distB="0" distL="0" distR="0" wp14:anchorId="3BB4506B" wp14:editId="6A8A064C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6D" w:rsidRDefault="008A4609">
      <w:r>
        <w:rPr>
          <w:noProof/>
          <w:lang w:eastAsia="ru-RU"/>
        </w:rPr>
        <w:drawing>
          <wp:inline distT="0" distB="0" distL="0" distR="0" wp14:anchorId="79867CD9" wp14:editId="594224C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609" w:rsidRDefault="008A4609"/>
    <w:p w:rsidR="008A4609" w:rsidRDefault="008A4609" w:rsidP="008A4609">
      <w:r>
        <w:t>Вопросы для самопроверки</w:t>
      </w:r>
    </w:p>
    <w:p w:rsidR="008A4609" w:rsidRDefault="008A4609" w:rsidP="008A4609">
      <w:r>
        <w:t>1.</w:t>
      </w:r>
      <w:r>
        <w:tab/>
      </w:r>
      <w:r>
        <w:t>Какое назначение имеют диаграммы IDEF3?</w:t>
      </w:r>
    </w:p>
    <w:p w:rsidR="008A4609" w:rsidRDefault="00FC6F7C" w:rsidP="008A4609">
      <w:r w:rsidRPr="00FC6F7C">
        <w:t>Каждая работа в IDEF3 описывает какой-либо сценарий бизнес-процесса и может являться составляющей другой работы</w:t>
      </w:r>
    </w:p>
    <w:p w:rsidR="008A4609" w:rsidRDefault="008A4609" w:rsidP="008A4609">
      <w:r>
        <w:t>2.</w:t>
      </w:r>
      <w:r>
        <w:tab/>
        <w:t>Какое назначение имеют единицы работ на диаграмме IDEF3?</w:t>
      </w:r>
    </w:p>
    <w:p w:rsidR="008A4609" w:rsidRDefault="00FC6F7C" w:rsidP="008A4609">
      <w:r>
        <w:t>Я</w:t>
      </w:r>
      <w:r>
        <w:t>вляются центральными компонентами модели</w:t>
      </w:r>
    </w:p>
    <w:p w:rsidR="008A4609" w:rsidRDefault="008A4609" w:rsidP="008A4609">
      <w:r>
        <w:t>3.</w:t>
      </w:r>
      <w:r>
        <w:tab/>
        <w:t>Какие типы стрелок используются на диаграммах IDEF3?</w:t>
      </w:r>
    </w:p>
    <w:p w:rsidR="008A4609" w:rsidRDefault="00FC6F7C" w:rsidP="00FC6F7C">
      <w:r>
        <w:lastRenderedPageBreak/>
        <w:t>Старшая стрелка, стрелка отношения и п</w:t>
      </w:r>
      <w:r>
        <w:t>отоки объектов</w:t>
      </w:r>
    </w:p>
    <w:p w:rsidR="008A4609" w:rsidRDefault="008A4609" w:rsidP="008A4609">
      <w:r>
        <w:t>4.</w:t>
      </w:r>
      <w:r>
        <w:tab/>
        <w:t>Какие типы перекрестков используются на диаграммах IDEF3?</w:t>
      </w:r>
    </w:p>
    <w:p w:rsidR="008A4609" w:rsidRDefault="00FC6F7C" w:rsidP="008A4609">
      <w:r>
        <w:t xml:space="preserve">Различают перекрестки для слияния </w:t>
      </w:r>
      <w:r w:rsidRPr="009B610C">
        <w:t>(</w:t>
      </w:r>
      <w:r w:rsidRPr="00635A3B">
        <w:rPr>
          <w:i/>
          <w:iCs/>
          <w:lang w:val="en-US"/>
        </w:rPr>
        <w:t>Fan</w:t>
      </w:r>
      <w:r w:rsidRPr="00635A3B">
        <w:rPr>
          <w:i/>
          <w:iCs/>
        </w:rPr>
        <w:t>-</w:t>
      </w:r>
      <w:r w:rsidRPr="00635A3B">
        <w:rPr>
          <w:i/>
          <w:iCs/>
          <w:lang w:val="en-US"/>
        </w:rPr>
        <w:t>in</w:t>
      </w:r>
      <w:r w:rsidRPr="00635A3B">
        <w:rPr>
          <w:i/>
          <w:iCs/>
        </w:rPr>
        <w:t xml:space="preserve"> </w:t>
      </w:r>
      <w:r w:rsidRPr="00635A3B">
        <w:rPr>
          <w:i/>
          <w:iCs/>
          <w:lang w:val="en-US"/>
        </w:rPr>
        <w:t>Junction</w:t>
      </w:r>
      <w:r w:rsidRPr="009B610C">
        <w:t xml:space="preserve">) </w:t>
      </w:r>
      <w:r>
        <w:t>и развет</w:t>
      </w:r>
      <w:r>
        <w:t>в</w:t>
      </w:r>
      <w:r>
        <w:t xml:space="preserve">ления </w:t>
      </w:r>
      <w:r w:rsidRPr="009B610C">
        <w:t>(</w:t>
      </w:r>
      <w:r w:rsidRPr="00635A3B">
        <w:rPr>
          <w:i/>
          <w:iCs/>
          <w:lang w:val="en-US"/>
        </w:rPr>
        <w:t>Fan</w:t>
      </w:r>
      <w:r w:rsidRPr="00635A3B">
        <w:rPr>
          <w:i/>
          <w:iCs/>
        </w:rPr>
        <w:t>-</w:t>
      </w:r>
      <w:r w:rsidRPr="00635A3B">
        <w:rPr>
          <w:i/>
          <w:iCs/>
          <w:lang w:val="en-US"/>
        </w:rPr>
        <w:t>out</w:t>
      </w:r>
      <w:r w:rsidRPr="00635A3B">
        <w:rPr>
          <w:i/>
          <w:iCs/>
        </w:rPr>
        <w:t xml:space="preserve"> </w:t>
      </w:r>
      <w:r w:rsidRPr="00635A3B">
        <w:rPr>
          <w:i/>
          <w:iCs/>
          <w:lang w:val="en-US"/>
        </w:rPr>
        <w:t>Junction</w:t>
      </w:r>
      <w:r w:rsidRPr="009B610C">
        <w:t xml:space="preserve">) </w:t>
      </w:r>
      <w:r>
        <w:t>стрелок</w:t>
      </w:r>
    </w:p>
    <w:p w:rsidR="008A4609" w:rsidRDefault="008A4609" w:rsidP="008A4609">
      <w:r>
        <w:t>5.</w:t>
      </w:r>
      <w:r>
        <w:tab/>
        <w:t>Какое имеет назначение перекресток асинхронное «И»?</w:t>
      </w:r>
    </w:p>
    <w:p w:rsidR="008A4609" w:rsidRDefault="00FC6F7C" w:rsidP="008A4609">
      <w:r w:rsidRPr="00FC6F7C">
        <w:t>Все предшествующие процессы должны быть завершены</w:t>
      </w:r>
      <w:r w:rsidR="00E86BF9" w:rsidRPr="00E86BF9">
        <w:t xml:space="preserve"> </w:t>
      </w:r>
      <w:r w:rsidR="00E86BF9">
        <w:t xml:space="preserve">при </w:t>
      </w:r>
      <w:r w:rsidR="00E86BF9">
        <w:rPr>
          <w:color w:val="000000"/>
        </w:rPr>
        <w:t xml:space="preserve">слиянии </w:t>
      </w:r>
      <w:r w:rsidR="00E86BF9" w:rsidRPr="00635A3B">
        <w:rPr>
          <w:color w:val="000000"/>
        </w:rPr>
        <w:t>стрелок</w:t>
      </w:r>
      <w:r>
        <w:t xml:space="preserve"> или в</w:t>
      </w:r>
      <w:r w:rsidRPr="00FC6F7C">
        <w:t>се следующие процессы должны быть запущены</w:t>
      </w:r>
      <w:r w:rsidR="00E86BF9" w:rsidRPr="00E86BF9">
        <w:t xml:space="preserve"> </w:t>
      </w:r>
      <w:r w:rsidR="00E86BF9">
        <w:t>при разветвлении стрелок</w:t>
      </w:r>
    </w:p>
    <w:p w:rsidR="008A4609" w:rsidRDefault="008A4609" w:rsidP="008A4609">
      <w:r>
        <w:t>6.</w:t>
      </w:r>
      <w:r>
        <w:tab/>
        <w:t>Какое имеет назначение перекресток синхронное «И»?</w:t>
      </w:r>
    </w:p>
    <w:p w:rsidR="008A4609" w:rsidRDefault="00FC6F7C" w:rsidP="00E86BF9">
      <w:r w:rsidRPr="00FC6F7C">
        <w:t>Все предшествующие процессы завершены одновременно</w:t>
      </w:r>
      <w:r>
        <w:t xml:space="preserve"> при </w:t>
      </w:r>
      <w:r>
        <w:rPr>
          <w:color w:val="000000"/>
        </w:rPr>
        <w:t xml:space="preserve">слиянии </w:t>
      </w:r>
      <w:r w:rsidRPr="00635A3B">
        <w:rPr>
          <w:color w:val="000000"/>
        </w:rPr>
        <w:t>стрелок</w:t>
      </w:r>
      <w:r>
        <w:t xml:space="preserve"> </w:t>
      </w:r>
      <w:r>
        <w:t>или в</w:t>
      </w:r>
      <w:r w:rsidRPr="00FC6F7C">
        <w:t>се следующие процессы запускаются одновременно</w:t>
      </w:r>
      <w:r>
        <w:t xml:space="preserve"> при</w:t>
      </w:r>
      <w:r w:rsidR="00E86BF9">
        <w:t xml:space="preserve"> разветвлении </w:t>
      </w:r>
      <w:r w:rsidR="00E86BF9">
        <w:t>стрелок</w:t>
      </w:r>
    </w:p>
    <w:p w:rsidR="008A4609" w:rsidRDefault="008A4609" w:rsidP="008A4609">
      <w:r>
        <w:t>7.</w:t>
      </w:r>
      <w:r>
        <w:tab/>
        <w:t>Какое имеет назначение перекресток асинхронное «ИЛИ»?</w:t>
      </w:r>
    </w:p>
    <w:p w:rsidR="008A4609" w:rsidRDefault="00FC6F7C" w:rsidP="008A4609">
      <w:r w:rsidRPr="00FC6F7C">
        <w:t>Один или несколько предшествующих процессов должны быть завершены</w:t>
      </w:r>
      <w:r>
        <w:t xml:space="preserve"> </w:t>
      </w:r>
      <w:r w:rsidR="00E86BF9">
        <w:t xml:space="preserve">при </w:t>
      </w:r>
      <w:r w:rsidR="00E86BF9">
        <w:rPr>
          <w:color w:val="000000"/>
        </w:rPr>
        <w:t xml:space="preserve">слиянии </w:t>
      </w:r>
      <w:r w:rsidR="00E86BF9" w:rsidRPr="00635A3B">
        <w:rPr>
          <w:color w:val="000000"/>
        </w:rPr>
        <w:t>стрелок</w:t>
      </w:r>
      <w:r w:rsidR="00E86BF9">
        <w:t xml:space="preserve"> </w:t>
      </w:r>
      <w:r>
        <w:t xml:space="preserve">или </w:t>
      </w:r>
      <w:proofErr w:type="gramStart"/>
      <w:r>
        <w:t>о</w:t>
      </w:r>
      <w:r w:rsidRPr="00FC6F7C">
        <w:t>дин</w:t>
      </w:r>
      <w:proofErr w:type="gramEnd"/>
      <w:r w:rsidRPr="00FC6F7C">
        <w:t xml:space="preserve"> или несколько следующих процессов должны быть запущены</w:t>
      </w:r>
      <w:r w:rsidR="00E86BF9" w:rsidRPr="00E86BF9">
        <w:t xml:space="preserve"> </w:t>
      </w:r>
      <w:r w:rsidR="00E86BF9">
        <w:t>при разветвлении стрелок</w:t>
      </w:r>
    </w:p>
    <w:p w:rsidR="008A4609" w:rsidRDefault="008A4609" w:rsidP="008A4609">
      <w:r>
        <w:t>8.</w:t>
      </w:r>
      <w:r>
        <w:tab/>
        <w:t>Какое имеет назначение перекресток синхронное «ИЛИ»?</w:t>
      </w:r>
    </w:p>
    <w:p w:rsidR="008A4609" w:rsidRDefault="00E86BF9" w:rsidP="008A4609">
      <w:r w:rsidRPr="00E86BF9">
        <w:t>Один или несколько предшествующих процессов завершены одновременно</w:t>
      </w:r>
      <w:r>
        <w:t xml:space="preserve"> при </w:t>
      </w:r>
      <w:r>
        <w:rPr>
          <w:color w:val="000000"/>
        </w:rPr>
        <w:t xml:space="preserve">слиянии </w:t>
      </w:r>
      <w:r w:rsidRPr="00635A3B">
        <w:rPr>
          <w:color w:val="000000"/>
        </w:rPr>
        <w:t>стрелок</w:t>
      </w:r>
      <w:r>
        <w:t xml:space="preserve"> или </w:t>
      </w:r>
      <w:proofErr w:type="gramStart"/>
      <w:r>
        <w:t>о</w:t>
      </w:r>
      <w:r w:rsidRPr="00E86BF9">
        <w:t>дин</w:t>
      </w:r>
      <w:proofErr w:type="gramEnd"/>
      <w:r w:rsidRPr="00E86BF9">
        <w:t xml:space="preserve"> или несколько следующих процессов запускаются одновременно</w:t>
      </w:r>
      <w:r>
        <w:t xml:space="preserve"> при</w:t>
      </w:r>
      <w:r w:rsidRPr="00E86BF9">
        <w:t xml:space="preserve"> </w:t>
      </w:r>
      <w:r>
        <w:t>разветвлении стрелок</w:t>
      </w:r>
    </w:p>
    <w:p w:rsidR="008A4609" w:rsidRDefault="008A4609" w:rsidP="008A4609">
      <w:r>
        <w:t>9.</w:t>
      </w:r>
      <w:r>
        <w:tab/>
        <w:t>Какое имеет назначение перекресток исключающее «ИЛИ»?</w:t>
      </w:r>
    </w:p>
    <w:p w:rsidR="008A4609" w:rsidRDefault="00E86BF9" w:rsidP="008A4609">
      <w:r w:rsidRPr="00E86BF9">
        <w:t>Только один предшествующий процесс завершен</w:t>
      </w:r>
      <w:r>
        <w:t xml:space="preserve"> при </w:t>
      </w:r>
      <w:r>
        <w:rPr>
          <w:color w:val="000000"/>
        </w:rPr>
        <w:t xml:space="preserve">слиянии </w:t>
      </w:r>
      <w:r w:rsidRPr="00635A3B">
        <w:rPr>
          <w:color w:val="000000"/>
        </w:rPr>
        <w:t>стрелок</w:t>
      </w:r>
      <w:r>
        <w:t xml:space="preserve"> или т</w:t>
      </w:r>
      <w:r w:rsidRPr="00E86BF9">
        <w:t>олько один следующий процесс запускается</w:t>
      </w:r>
      <w:r>
        <w:t xml:space="preserve"> при</w:t>
      </w:r>
      <w:r w:rsidRPr="00E86BF9">
        <w:t xml:space="preserve"> </w:t>
      </w:r>
      <w:r>
        <w:t>разветвлении стрелок</w:t>
      </w:r>
    </w:p>
    <w:p w:rsidR="008A4609" w:rsidRDefault="008A4609" w:rsidP="008A4609">
      <w:r>
        <w:t>10.</w:t>
      </w:r>
      <w:r>
        <w:tab/>
        <w:t>Какие правила использования перекрестков необходимо соблюдать, чтобы избежать конфликтов на диаграммах IDEF3?</w:t>
      </w:r>
    </w:p>
    <w:p w:rsidR="00E86BF9" w:rsidRDefault="00E86BF9" w:rsidP="00E86BF9">
      <w:r>
        <w:t>1. Каждому перекрестку для слияния должен предшествовать перекресток для разветвления.</w:t>
      </w:r>
    </w:p>
    <w:p w:rsidR="008A4609" w:rsidRDefault="00E86BF9" w:rsidP="00E86BF9">
      <w:r>
        <w:t>2. Перекресток для слияния «И» не может следовать за перекрестком для разветвления типа синхронного или асинхронного «ИЛИ» (рис. 6.9). Действительно, после работы 1 может запускаться только одна работа – 2 или 3, а для запуска работы 4 требуется окончание обеих работ – 2 и 3. Такой сценарий не может реализоваться.</w:t>
      </w:r>
    </w:p>
    <w:p w:rsidR="00E86BF9" w:rsidRDefault="00E86BF9" w:rsidP="00E86BF9">
      <w:r>
        <w:t xml:space="preserve">3. Перекресток для слияния «И» не может следовать за перекрестком для разветвления </w:t>
      </w:r>
      <w:proofErr w:type="gramStart"/>
      <w:r>
        <w:t>типа</w:t>
      </w:r>
      <w:proofErr w:type="gramEnd"/>
      <w:r>
        <w:t xml:space="preserve"> исключающего «ИЛИ» (рис. 6.10).</w:t>
      </w:r>
    </w:p>
    <w:p w:rsidR="00E86BF9" w:rsidRDefault="00E86BF9" w:rsidP="00E86BF9">
      <w:r>
        <w:lastRenderedPageBreak/>
        <w:t>4. Перекресток для слияния типа исключающего «ИЛИ» не может следовать за перекрестком для разветвления типа «И» (рис. 6.11). Здесь после завершения работы 1 запускаются обе работы – 2 и 3, а для запуска работы 4 требуется, чтобы завершилась одна и только одна работа – или 2, или 3.</w:t>
      </w:r>
    </w:p>
    <w:p w:rsidR="00E86BF9" w:rsidRDefault="00E86BF9" w:rsidP="00E86BF9">
      <w:r>
        <w:t>5. Перекресток, имеющий одну стрелку на одной стороне, должен иметь более одной стрелки на другой.</w:t>
      </w:r>
    </w:p>
    <w:p w:rsidR="008A4609" w:rsidRDefault="008A4609" w:rsidP="008A4609">
      <w:r>
        <w:t>11.</w:t>
      </w:r>
      <w:r>
        <w:tab/>
        <w:t>Какие бывают стили объектов ссылок на диаграммах IDEF3?</w:t>
      </w:r>
    </w:p>
    <w:p w:rsidR="00E86BF9" w:rsidRDefault="00E86BF9" w:rsidP="00E86BF9">
      <w:r>
        <w:t>Официальная спецификация IDEF3 различает три стиля объектов ссылок:</w:t>
      </w:r>
    </w:p>
    <w:p w:rsidR="00E86BF9" w:rsidRDefault="00E86BF9" w:rsidP="00E86BF9">
      <w:r>
        <w:t>а)</w:t>
      </w:r>
      <w:r>
        <w:tab/>
        <w:t>безусловные (</w:t>
      </w:r>
      <w:proofErr w:type="spellStart"/>
      <w:r>
        <w:t>unconditional</w:t>
      </w:r>
      <w:proofErr w:type="spellEnd"/>
      <w:r>
        <w:t>);</w:t>
      </w:r>
    </w:p>
    <w:p w:rsidR="00E86BF9" w:rsidRDefault="00E86BF9" w:rsidP="00E86BF9">
      <w:r>
        <w:t>б)</w:t>
      </w:r>
      <w:r>
        <w:tab/>
        <w:t>синхронные (</w:t>
      </w:r>
      <w:proofErr w:type="spellStart"/>
      <w:r>
        <w:t>synchronous</w:t>
      </w:r>
      <w:proofErr w:type="spellEnd"/>
      <w:r>
        <w:t>);</w:t>
      </w:r>
    </w:p>
    <w:p w:rsidR="008A4609" w:rsidRDefault="00E86BF9" w:rsidP="00E86BF9">
      <w:r>
        <w:t>в)</w:t>
      </w:r>
      <w:r>
        <w:tab/>
        <w:t>асинхронные (</w:t>
      </w:r>
      <w:proofErr w:type="spellStart"/>
      <w:r>
        <w:t>asynchronous</w:t>
      </w:r>
      <w:proofErr w:type="spellEnd"/>
      <w:r>
        <w:t>).</w:t>
      </w:r>
    </w:p>
    <w:p w:rsidR="008A4609" w:rsidRDefault="008A4609" w:rsidP="008A4609">
      <w:r>
        <w:t>12.</w:t>
      </w:r>
      <w:r>
        <w:tab/>
        <w:t>Для чего используются сценарии диаграмм IDEF3?</w:t>
      </w:r>
    </w:p>
    <w:p w:rsidR="008A4609" w:rsidRDefault="00E86BF9" w:rsidP="008A4609">
      <w:r w:rsidRPr="00E86BF9">
        <w:t>Для</w:t>
      </w:r>
      <w:bookmarkStart w:id="0" w:name="_GoBack"/>
      <w:bookmarkEnd w:id="0"/>
      <w:r w:rsidRPr="00E86BF9">
        <w:t xml:space="preserve"> того, чтобы эксперт мог понять цели декомпозиции</w:t>
      </w:r>
    </w:p>
    <w:sectPr w:rsidR="008A46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C2DB2"/>
    <w:multiLevelType w:val="hybridMultilevel"/>
    <w:tmpl w:val="B080914E"/>
    <w:lvl w:ilvl="0" w:tplc="9B42980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37FA"/>
    <w:multiLevelType w:val="hybridMultilevel"/>
    <w:tmpl w:val="4A841CF6"/>
    <w:lvl w:ilvl="0" w:tplc="FFFFFFFF">
      <w:start w:val="1"/>
      <w:numFmt w:val="russianLower"/>
      <w:pStyle w:val="1"/>
      <w:lvlText w:val="%1)"/>
      <w:lvlJc w:val="left"/>
      <w:pPr>
        <w:tabs>
          <w:tab w:val="num" w:pos="1324"/>
        </w:tabs>
        <w:ind w:left="1324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AFA"/>
    <w:rsid w:val="00084A6D"/>
    <w:rsid w:val="007C481A"/>
    <w:rsid w:val="008A4609"/>
    <w:rsid w:val="00BB7AFA"/>
    <w:rsid w:val="00E86BF9"/>
    <w:rsid w:val="00FC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D735"/>
  <w15:chartTrackingRefBased/>
  <w15:docId w15:val="{F481631A-C2EE-447C-A859-A53CE92E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481A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еречисление1"/>
    <w:basedOn w:val="a"/>
    <w:link w:val="10"/>
    <w:rsid w:val="008A4609"/>
    <w:pPr>
      <w:numPr>
        <w:numId w:val="1"/>
      </w:numPr>
      <w:spacing w:after="0" w:line="360" w:lineRule="auto"/>
      <w:jc w:val="both"/>
    </w:pPr>
    <w:rPr>
      <w:rFonts w:eastAsia="Times New Roman" w:cs="Times New Roman"/>
      <w:szCs w:val="28"/>
      <w:lang w:eastAsia="ru-RU"/>
    </w:rPr>
  </w:style>
  <w:style w:type="character" w:customStyle="1" w:styleId="10">
    <w:name w:val="Перечисление1 Знак"/>
    <w:link w:val="1"/>
    <w:locked/>
    <w:rsid w:val="008A460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1">
    <w:name w:val="Абзац 1"/>
    <w:basedOn w:val="a"/>
    <w:link w:val="12"/>
    <w:rsid w:val="008A4609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12">
    <w:name w:val="Абзац 1 Знак2"/>
    <w:link w:val="11"/>
    <w:locked/>
    <w:rsid w:val="008A46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Рисунок"/>
    <w:basedOn w:val="11"/>
    <w:rsid w:val="008A4609"/>
    <w:pPr>
      <w:spacing w:before="240" w:after="240"/>
      <w:ind w:firstLine="0"/>
      <w:jc w:val="center"/>
    </w:pPr>
    <w:rPr>
      <w:sz w:val="28"/>
      <w:szCs w:val="28"/>
    </w:rPr>
  </w:style>
  <w:style w:type="paragraph" w:styleId="a4">
    <w:name w:val="List Paragraph"/>
    <w:basedOn w:val="a"/>
    <w:uiPriority w:val="34"/>
    <w:qFormat/>
    <w:rsid w:val="008A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2018-11-07T09:23:00Z</dcterms:created>
  <dcterms:modified xsi:type="dcterms:W3CDTF">2018-12-02T18:52:00Z</dcterms:modified>
</cp:coreProperties>
</file>