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8F7" w:rsidRDefault="00FA38F7" w:rsidP="00FA38F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</w:t>
      </w:r>
      <w:r w:rsidR="00823034">
        <w:rPr>
          <w:rFonts w:cs="Times New Roman"/>
          <w:b/>
          <w:sz w:val="36"/>
          <w:szCs w:val="36"/>
        </w:rPr>
        <w:t>ивная самостоятельная работа № 3</w:t>
      </w:r>
      <w:r>
        <w:rPr>
          <w:rFonts w:cs="Times New Roman"/>
          <w:b/>
          <w:sz w:val="36"/>
          <w:szCs w:val="36"/>
        </w:rPr>
        <w:t>.</w:t>
      </w:r>
    </w:p>
    <w:p w:rsidR="00FA38F7" w:rsidRDefault="00FA38F7" w:rsidP="00FA38F7">
      <w:pPr>
        <w:jc w:val="center"/>
        <w:rPr>
          <w:rFonts w:cs="Times New Roman"/>
          <w:b/>
          <w:sz w:val="36"/>
          <w:szCs w:val="36"/>
        </w:rPr>
      </w:pPr>
    </w:p>
    <w:p w:rsidR="00FA38F7" w:rsidRDefault="00FA38F7" w:rsidP="00FA38F7">
      <w:pPr>
        <w:jc w:val="center"/>
        <w:rPr>
          <w:rFonts w:cs="Times New Roman"/>
          <w:b/>
          <w:sz w:val="36"/>
          <w:szCs w:val="36"/>
        </w:rPr>
      </w:pPr>
    </w:p>
    <w:p w:rsidR="00FA38F7" w:rsidRDefault="00FA38F7" w:rsidP="00FA38F7">
      <w:r>
        <w:t>1.</w:t>
      </w:r>
      <w:r w:rsidRPr="008224CB">
        <w:t xml:space="preserve"> </w:t>
      </w:r>
      <w:r>
        <w:t>Постановка задачи</w:t>
      </w:r>
    </w:p>
    <w:p w:rsidR="00FA38F7" w:rsidRPr="00823034" w:rsidRDefault="00823034" w:rsidP="00FA38F7">
      <w:pPr>
        <w:rPr>
          <w:lang w:val="en-US"/>
        </w:rPr>
      </w:pPr>
      <w:r w:rsidRPr="00823034">
        <w:t>Задание 3.2. Сделайте аналитический обзор публикаций в прессе, отражающих события в мире, связанные с международными конфликтами.</w:t>
      </w:r>
    </w:p>
    <w:p w:rsidR="00FA38F7" w:rsidRDefault="00FA38F7" w:rsidP="00FA38F7"/>
    <w:p w:rsidR="00823034" w:rsidRPr="00823034" w:rsidRDefault="00FA38F7" w:rsidP="00823034">
      <w:r>
        <w:t>Результаты выполненной работы</w:t>
      </w:r>
      <w:r w:rsidR="00823034" w:rsidRPr="00823034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3115"/>
        <w:gridCol w:w="3113"/>
      </w:tblGrid>
      <w:tr w:rsidR="00823034" w:rsidRPr="00823034" w:rsidTr="00FA5E98"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3034" w:rsidRPr="00823034" w:rsidRDefault="00823034" w:rsidP="00823034">
            <w:r w:rsidRPr="00823034">
              <w:rPr>
                <w:b/>
                <w:bCs/>
              </w:rPr>
              <w:t>СМИ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3034" w:rsidRPr="00823034" w:rsidRDefault="00823034" w:rsidP="00823034">
            <w:r w:rsidRPr="00823034">
              <w:rPr>
                <w:b/>
                <w:bCs/>
              </w:rPr>
              <w:t>Факт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3034" w:rsidRPr="00823034" w:rsidRDefault="00823034" w:rsidP="00823034">
            <w:r w:rsidRPr="00823034">
              <w:rPr>
                <w:b/>
                <w:bCs/>
              </w:rPr>
              <w:t>Интерпретация факта</w:t>
            </w:r>
          </w:p>
        </w:tc>
      </w:tr>
      <w:tr w:rsidR="00FA5E98" w:rsidRPr="00823034" w:rsidTr="000D596C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Default="00FA5E98" w:rsidP="00823034">
            <w:r w:rsidRPr="00823034">
              <w:t> ITC.UA</w:t>
            </w:r>
          </w:p>
          <w:p w:rsidR="00FA5E98" w:rsidRPr="00823034" w:rsidRDefault="00FA5E98" w:rsidP="00823034">
            <w:r w:rsidRPr="00823034">
              <w:t>Дизельный скандал VW: кто виноват, что делать, чем завершится?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Pr="00823034" w:rsidRDefault="00FA5E98" w:rsidP="00823034">
            <w:r>
              <w:t>М</w:t>
            </w:r>
            <w:r w:rsidRPr="00FA5E98">
              <w:t>оторы VW серии EA 189 не соответствуют заявленному уровню выбросов выхлопных газов. В зависимости от условий движения, модели автомобиля, и пр., расхождение заявленных и реальных результатов по чистоте выхлопа могло достигать 10-40 раз</w:t>
            </w:r>
          </w:p>
        </w:tc>
        <w:tc>
          <w:tcPr>
            <w:tcW w:w="312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Pr="00823034" w:rsidRDefault="00FA5E98" w:rsidP="00FA5E98">
            <w:pPr>
              <w:ind w:left="140" w:hanging="140"/>
            </w:pPr>
            <w:r w:rsidRPr="00823034">
              <w:t> </w:t>
            </w:r>
            <w:r>
              <w:t xml:space="preserve"> </w:t>
            </w:r>
            <w:r w:rsidRPr="00FA5E98">
              <w:t>Компания признала факт занижения уровня выбросов при продажах автомобилей в США и Европе</w:t>
            </w:r>
            <w:r>
              <w:t>.</w:t>
            </w:r>
          </w:p>
          <w:p w:rsidR="00FA5E98" w:rsidRPr="00823034" w:rsidRDefault="00FA5E98" w:rsidP="00823034">
            <w:r w:rsidRPr="00823034">
              <w:t> </w:t>
            </w:r>
          </w:p>
        </w:tc>
      </w:tr>
      <w:tr w:rsidR="00FA5E98" w:rsidRPr="00823034" w:rsidTr="00FA5E98"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Default="00FA5E98" w:rsidP="00FA5E98">
            <w:r w:rsidRPr="00823034">
              <w:t> </w:t>
            </w:r>
            <w:r w:rsidRPr="00FA5E98">
              <w:t>motor.ru</w:t>
            </w:r>
          </w:p>
          <w:p w:rsidR="00FA5E98" w:rsidRDefault="00FA5E98" w:rsidP="00FA5E98">
            <w:r>
              <w:t>Вредные привычки</w:t>
            </w:r>
          </w:p>
          <w:p w:rsidR="00FA5E98" w:rsidRPr="00823034" w:rsidRDefault="00FA5E98" w:rsidP="00FA5E98">
            <w:r>
              <w:t xml:space="preserve">В чем суть скандала вокруг концерна </w:t>
            </w:r>
            <w:proofErr w:type="spellStart"/>
            <w:r>
              <w:t>Volkswagen</w:t>
            </w:r>
            <w:proofErr w:type="spellEnd"/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Pr="00823034" w:rsidRDefault="00FA5E98" w:rsidP="00823034">
            <w:r w:rsidRPr="00823034">
              <w:t> </w:t>
            </w:r>
            <w:r w:rsidRPr="00FA5E98">
              <w:t xml:space="preserve">Представители EPA заявили, что концерн </w:t>
            </w:r>
            <w:proofErr w:type="spellStart"/>
            <w:r w:rsidRPr="00FA5E98">
              <w:t>Volkswagen</w:t>
            </w:r>
            <w:proofErr w:type="spellEnd"/>
            <w:r w:rsidRPr="00FA5E98">
              <w:t xml:space="preserve"> интегрировал некое «обманное устройство» в систему управления двигателем. Другими словами, специалисты автопроизводителя применили специальный программный алгоритм, переводящий моторы в особый «чистый» цикл на время подключения измерительного оборудования.</w:t>
            </w:r>
          </w:p>
        </w:tc>
        <w:tc>
          <w:tcPr>
            <w:tcW w:w="311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Pr="00823034" w:rsidRDefault="00FA5E98" w:rsidP="00823034"/>
        </w:tc>
      </w:tr>
      <w:tr w:rsidR="00FA5E98" w:rsidRPr="00823034" w:rsidTr="00FA5E98">
        <w:tc>
          <w:tcPr>
            <w:tcW w:w="3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Default="00FA5E98" w:rsidP="00823034">
            <w:r w:rsidRPr="00FA5E98">
              <w:lastRenderedPageBreak/>
              <w:t>tass.ru</w:t>
            </w:r>
          </w:p>
          <w:p w:rsidR="00FA5E98" w:rsidRPr="00823034" w:rsidRDefault="00FA5E98" w:rsidP="00823034">
            <w:r w:rsidRPr="00FA5E98">
              <w:t xml:space="preserve">"Дизельный скандал" вокруг автоконцерна </w:t>
            </w:r>
            <w:proofErr w:type="spellStart"/>
            <w:r w:rsidRPr="00FA5E98">
              <w:t>Volkswagen</w:t>
            </w:r>
            <w:proofErr w:type="spellEnd"/>
            <w:r w:rsidRPr="00FA5E98">
              <w:t>. Досье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Pr="00823034" w:rsidRDefault="00FA5E98" w:rsidP="00823034">
            <w:r w:rsidRPr="00823034">
              <w:t> </w:t>
            </w:r>
            <w:r w:rsidRPr="00FA5E98">
              <w:t>Выяснилось, что с 2009 года корпорация продала более 11 млн машин, снабженным программным обеспечением, позволяющим обойти действующие в США и ЕС экологические нормативы.</w:t>
            </w:r>
            <w:bookmarkStart w:id="0" w:name="_GoBack"/>
            <w:bookmarkEnd w:id="0"/>
          </w:p>
        </w:tc>
        <w:tc>
          <w:tcPr>
            <w:tcW w:w="311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5E98" w:rsidRPr="00823034" w:rsidRDefault="00FA5E98" w:rsidP="00823034"/>
        </w:tc>
      </w:tr>
    </w:tbl>
    <w:p w:rsidR="00F96D6B" w:rsidRDefault="00F96D6B"/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AD"/>
    <w:rsid w:val="001957A2"/>
    <w:rsid w:val="002C569C"/>
    <w:rsid w:val="00823034"/>
    <w:rsid w:val="009826AD"/>
    <w:rsid w:val="00B142C2"/>
    <w:rsid w:val="00D51B94"/>
    <w:rsid w:val="00F96D6B"/>
    <w:rsid w:val="00FA38F7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991D"/>
  <w15:chartTrackingRefBased/>
  <w15:docId w15:val="{B1C59809-5666-4D2F-90E9-86D6D3FB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2C5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2021-03-22T16:45:00Z</dcterms:created>
  <dcterms:modified xsi:type="dcterms:W3CDTF">2021-03-23T09:42:00Z</dcterms:modified>
</cp:coreProperties>
</file>