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12621" w14:textId="77777777" w:rsidR="002B2171" w:rsidRPr="00137C20" w:rsidRDefault="002B2171" w:rsidP="002B2171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МИНОБРНАУКИ РОССИИ</w:t>
      </w:r>
    </w:p>
    <w:p w14:paraId="4C008166" w14:textId="77777777" w:rsidR="002B2171" w:rsidRPr="00137C20" w:rsidRDefault="002B2171" w:rsidP="002B2171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САНКТ-ПЕТЕРБУРГСКИЙ ГОСУДАРСТВЕННЫЙ</w:t>
      </w:r>
    </w:p>
    <w:p w14:paraId="4A7115D9" w14:textId="77777777" w:rsidR="002B2171" w:rsidRPr="00137C20" w:rsidRDefault="002B2171" w:rsidP="002B2171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ЭЛЕКТРОТЕХНИЧЕСКИЙ УНИВЕРСИТЕТ</w:t>
      </w:r>
    </w:p>
    <w:p w14:paraId="6F5FFFF8" w14:textId="77777777" w:rsidR="002B2171" w:rsidRPr="00137C20" w:rsidRDefault="002B2171" w:rsidP="002B2171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«ЛЭТИ» ИМ. В.И. УЛЬЯНОВА (ЛЕНИНА)</w:t>
      </w:r>
    </w:p>
    <w:p w14:paraId="50EBBAA3" w14:textId="77777777" w:rsidR="002B2171" w:rsidRPr="00137C20" w:rsidRDefault="002B2171" w:rsidP="002B2171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КАФЕДРА САПР</w:t>
      </w:r>
    </w:p>
    <w:p w14:paraId="7E63EEA1" w14:textId="77777777" w:rsidR="002B2171" w:rsidRPr="00137C20" w:rsidRDefault="002B2171" w:rsidP="002B2171">
      <w:pPr>
        <w:rPr>
          <w:rFonts w:ascii="Times New Roman" w:hAnsi="Times New Roman" w:cs="Times New Roman"/>
        </w:rPr>
      </w:pPr>
    </w:p>
    <w:p w14:paraId="5AC69A83" w14:textId="77777777" w:rsidR="002B2171" w:rsidRPr="00137C20" w:rsidRDefault="002B2171" w:rsidP="002B2171">
      <w:pPr>
        <w:rPr>
          <w:rFonts w:ascii="Times New Roman" w:hAnsi="Times New Roman" w:cs="Times New Roman"/>
        </w:rPr>
      </w:pPr>
    </w:p>
    <w:p w14:paraId="10226F88" w14:textId="77777777" w:rsidR="002B2171" w:rsidRPr="00137C20" w:rsidRDefault="002B2171" w:rsidP="002B2171">
      <w:pPr>
        <w:jc w:val="center"/>
        <w:rPr>
          <w:rFonts w:ascii="Times New Roman" w:hAnsi="Times New Roman" w:cs="Times New Roman"/>
          <w:sz w:val="48"/>
        </w:rPr>
      </w:pPr>
    </w:p>
    <w:p w14:paraId="141D6304" w14:textId="77777777" w:rsidR="002B2171" w:rsidRPr="00137C20" w:rsidRDefault="002B2171" w:rsidP="002B2171">
      <w:pPr>
        <w:jc w:val="center"/>
        <w:rPr>
          <w:rFonts w:ascii="Times New Roman" w:hAnsi="Times New Roman" w:cs="Times New Roman"/>
          <w:sz w:val="48"/>
        </w:rPr>
      </w:pPr>
    </w:p>
    <w:p w14:paraId="466C432E" w14:textId="77777777" w:rsidR="002B2171" w:rsidRPr="00137C20" w:rsidRDefault="002B2171" w:rsidP="002B2171">
      <w:pPr>
        <w:jc w:val="center"/>
        <w:rPr>
          <w:rFonts w:ascii="Times New Roman" w:hAnsi="Times New Roman" w:cs="Times New Roman"/>
          <w:b/>
          <w:sz w:val="44"/>
        </w:rPr>
      </w:pPr>
      <w:r w:rsidRPr="00137C20">
        <w:rPr>
          <w:rFonts w:ascii="Times New Roman" w:hAnsi="Times New Roman" w:cs="Times New Roman"/>
          <w:b/>
          <w:color w:val="000000"/>
          <w:sz w:val="32"/>
          <w:szCs w:val="27"/>
        </w:rPr>
        <w:t>ОТЧЕТ</w:t>
      </w:r>
      <w:r w:rsidRPr="00137C20">
        <w:rPr>
          <w:rFonts w:ascii="Times New Roman" w:hAnsi="Times New Roman" w:cs="Times New Roman"/>
          <w:b/>
          <w:sz w:val="44"/>
        </w:rPr>
        <w:t xml:space="preserve"> </w:t>
      </w:r>
    </w:p>
    <w:p w14:paraId="425A146D" w14:textId="2764742E" w:rsidR="002B2171" w:rsidRDefault="002B2171" w:rsidP="002B217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</w:t>
      </w:r>
      <w:r w:rsidR="00620049">
        <w:rPr>
          <w:rFonts w:ascii="Times New Roman" w:hAnsi="Times New Roman" w:cs="Times New Roman"/>
          <w:b/>
          <w:sz w:val="28"/>
        </w:rPr>
        <w:t xml:space="preserve">Лабораторной работе № </w:t>
      </w:r>
      <w:r w:rsidR="00751712">
        <w:rPr>
          <w:rFonts w:ascii="Times New Roman" w:hAnsi="Times New Roman" w:cs="Times New Roman"/>
          <w:b/>
          <w:sz w:val="28"/>
        </w:rPr>
        <w:t>2</w:t>
      </w:r>
    </w:p>
    <w:p w14:paraId="78B8B60B" w14:textId="77777777" w:rsidR="00751712" w:rsidRPr="00751712" w:rsidRDefault="00620049" w:rsidP="0075171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</w:t>
      </w:r>
      <w:r w:rsidR="00751712" w:rsidRPr="00751712">
        <w:rPr>
          <w:rFonts w:ascii="Times New Roman" w:hAnsi="Times New Roman" w:cs="Times New Roman"/>
          <w:b/>
          <w:sz w:val="28"/>
        </w:rPr>
        <w:t>КЛАССИФИКАТОР НА ОСНОВЕ</w:t>
      </w:r>
    </w:p>
    <w:p w14:paraId="23355F9D" w14:textId="612CB031" w:rsidR="00620049" w:rsidRPr="00246A9D" w:rsidRDefault="00751712" w:rsidP="00751712">
      <w:pPr>
        <w:jc w:val="center"/>
        <w:rPr>
          <w:rFonts w:ascii="Times New Roman" w:hAnsi="Times New Roman" w:cs="Times New Roman"/>
          <w:b/>
          <w:sz w:val="28"/>
        </w:rPr>
      </w:pPr>
      <w:r w:rsidRPr="00751712">
        <w:rPr>
          <w:rFonts w:ascii="Times New Roman" w:hAnsi="Times New Roman" w:cs="Times New Roman"/>
          <w:b/>
          <w:sz w:val="28"/>
        </w:rPr>
        <w:t>ЛОГИСТИЧЕСКОЙ РЕГРЕССИИ С ГРАДИЕНТНЫМ СПУСКОМ</w:t>
      </w:r>
      <w:r w:rsidR="00620049">
        <w:rPr>
          <w:rFonts w:ascii="Times New Roman" w:hAnsi="Times New Roman" w:cs="Times New Roman"/>
          <w:b/>
          <w:sz w:val="28"/>
        </w:rPr>
        <w:t>»</w:t>
      </w:r>
    </w:p>
    <w:p w14:paraId="14CE75D6" w14:textId="4DDFE2DE" w:rsidR="002B2171" w:rsidRDefault="002B2171" w:rsidP="002B2171">
      <w:pPr>
        <w:jc w:val="center"/>
        <w:rPr>
          <w:rFonts w:ascii="Times New Roman" w:hAnsi="Times New Roman" w:cs="Times New Roman"/>
          <w:b/>
          <w:sz w:val="28"/>
        </w:rPr>
      </w:pPr>
      <w:r w:rsidRPr="00137C20">
        <w:rPr>
          <w:rFonts w:ascii="Times New Roman" w:hAnsi="Times New Roman" w:cs="Times New Roman"/>
          <w:b/>
          <w:sz w:val="28"/>
        </w:rPr>
        <w:t>по дисциплине «</w:t>
      </w:r>
      <w:r w:rsidR="00D27808">
        <w:rPr>
          <w:rFonts w:ascii="Times New Roman" w:hAnsi="Times New Roman" w:cs="Times New Roman"/>
          <w:b/>
          <w:sz w:val="28"/>
        </w:rPr>
        <w:t>Автоматизация схематического проектирования</w:t>
      </w:r>
      <w:r w:rsidRPr="00137C20">
        <w:rPr>
          <w:rFonts w:ascii="Times New Roman" w:hAnsi="Times New Roman" w:cs="Times New Roman"/>
          <w:b/>
          <w:sz w:val="28"/>
        </w:rPr>
        <w:t>»</w:t>
      </w:r>
    </w:p>
    <w:p w14:paraId="30841C50" w14:textId="1AC0A26D" w:rsidR="002B2171" w:rsidRDefault="002B2171" w:rsidP="00971B7C">
      <w:pPr>
        <w:jc w:val="center"/>
        <w:rPr>
          <w:rFonts w:ascii="Times New Roman" w:hAnsi="Times New Roman" w:cs="Times New Roman"/>
          <w:b/>
          <w:sz w:val="28"/>
        </w:rPr>
      </w:pPr>
    </w:p>
    <w:p w14:paraId="302B70B3" w14:textId="2AD6D13A" w:rsidR="002B2171" w:rsidRDefault="002B2171" w:rsidP="00FF65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C9A8A7" w14:textId="77777777" w:rsidR="00246A9D" w:rsidRDefault="00246A9D" w:rsidP="00FF65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184510" w14:textId="77777777" w:rsidR="00246A9D" w:rsidRDefault="00246A9D" w:rsidP="00FF65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EB0233" w14:textId="77777777" w:rsidR="00246A9D" w:rsidRDefault="00246A9D" w:rsidP="00FF65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6BCF2B" w14:textId="39F780C9" w:rsidR="00645054" w:rsidRDefault="00645054" w:rsidP="002B21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2B2171" w:rsidRPr="00137C20" w14:paraId="60C0C193" w14:textId="77777777" w:rsidTr="00246A9D">
        <w:trPr>
          <w:trHeight w:val="614"/>
        </w:trPr>
        <w:tc>
          <w:tcPr>
            <w:tcW w:w="2206" w:type="pct"/>
            <w:vAlign w:val="bottom"/>
          </w:tcPr>
          <w:p w14:paraId="0D8F5321" w14:textId="226D3087" w:rsidR="002B2171" w:rsidRPr="00137C20" w:rsidRDefault="002B2171" w:rsidP="0067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7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Студенты гр. </w:t>
            </w:r>
            <w:r w:rsidR="007C1E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E74D322" w14:textId="77777777" w:rsidR="002B2171" w:rsidRPr="00137C20" w:rsidRDefault="002B2171" w:rsidP="0067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2D49764" w14:textId="15A0FD3B" w:rsidR="002B2171" w:rsidRPr="00137C20" w:rsidRDefault="00246A9D" w:rsidP="00AD1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1E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Сухарев </w:t>
            </w:r>
            <w:r w:rsidR="00D27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  <w:r w:rsidRPr="007C1E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А.</w:t>
            </w:r>
            <w:r w:rsidR="007C1E99" w:rsidRPr="007C1E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246A9D" w:rsidRPr="00137C20" w14:paraId="19FE1E19" w14:textId="77777777" w:rsidTr="00246A9D">
        <w:trPr>
          <w:trHeight w:val="614"/>
        </w:trPr>
        <w:tc>
          <w:tcPr>
            <w:tcW w:w="2206" w:type="pct"/>
            <w:vAlign w:val="bottom"/>
          </w:tcPr>
          <w:p w14:paraId="5DCF141E" w14:textId="6EC9FB3C" w:rsidR="00246A9D" w:rsidRPr="00137C20" w:rsidRDefault="00246A9D" w:rsidP="0067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7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43BC6E" w14:textId="77777777" w:rsidR="00246A9D" w:rsidRPr="00137C20" w:rsidRDefault="00246A9D" w:rsidP="0067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DA0B9A0" w14:textId="13BD60AE" w:rsidR="00246A9D" w:rsidRPr="00137C20" w:rsidRDefault="00246A9D" w:rsidP="00AD1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Боброва Ю. О.</w:t>
            </w:r>
          </w:p>
        </w:tc>
      </w:tr>
    </w:tbl>
    <w:p w14:paraId="67D76103" w14:textId="77777777" w:rsidR="002B2171" w:rsidRPr="00137C20" w:rsidRDefault="002B2171" w:rsidP="002B217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CB1AF3E" w14:textId="77777777" w:rsidR="002B2171" w:rsidRPr="00137C20" w:rsidRDefault="002B2171" w:rsidP="002B217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79CC0BA" w14:textId="77777777" w:rsidR="002B2171" w:rsidRDefault="002B2171" w:rsidP="002B217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39A8C4B" w14:textId="77777777" w:rsidR="002B2171" w:rsidRPr="00137C20" w:rsidRDefault="002B2171" w:rsidP="002B217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7C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7A83016C" w14:textId="04BDDEED" w:rsidR="00971B7C" w:rsidRDefault="002B2171" w:rsidP="00971B7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</w:t>
      </w:r>
      <w:r w:rsidR="00B053A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</w:p>
    <w:p w14:paraId="1A12E79E" w14:textId="7545B03C" w:rsidR="00620049" w:rsidRPr="00620049" w:rsidRDefault="00620049" w:rsidP="00AE77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0049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Цель:</w:t>
      </w:r>
      <w:r w:rsidRPr="0062004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AE77B1"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модели классификатора на основе логистической</w:t>
      </w:r>
      <w:r w:rsid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AE77B1"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регрессии, изучение его свойств и принципов работы, получение навыков</w:t>
      </w:r>
      <w:r w:rsid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AE77B1"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программирования на Python и использования модуля </w:t>
      </w:r>
      <w:proofErr w:type="spellStart"/>
      <w:r w:rsidR="00AE77B1"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scikit-learn</w:t>
      </w:r>
      <w:proofErr w:type="spellEnd"/>
      <w:r w:rsidR="00AE77B1"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1567A1C4" w14:textId="0CF38D61" w:rsidR="002B2171" w:rsidRDefault="00620049" w:rsidP="00620049">
      <w:pPr>
        <w:pStyle w:val="Times142"/>
        <w:numPr>
          <w:ilvl w:val="0"/>
          <w:numId w:val="6"/>
        </w:numPr>
        <w:jc w:val="center"/>
        <w:rPr>
          <w:b/>
        </w:rPr>
      </w:pPr>
      <w:r>
        <w:rPr>
          <w:b/>
        </w:rPr>
        <w:t>ОСНОВЫНЕ ТЕОРЕТИЧЕСКИЕ ПОЛОЖЕНИЯ</w:t>
      </w:r>
    </w:p>
    <w:p w14:paraId="5217B767" w14:textId="724F9E77" w:rsidR="00AE77B1" w:rsidRDefault="00AE77B1" w:rsidP="00AE77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Результат работы классификатора </w:t>
      </w:r>
      <w:r w:rsidRPr="00AE77B1">
        <w:rPr>
          <w:rFonts w:ascii="Cambria Math" w:eastAsia="Times New Roman" w:hAnsi="Cambria Math" w:cs="Cambria Math"/>
          <w:sz w:val="28"/>
          <w:szCs w:val="24"/>
          <w:lang w:eastAsia="ru-RU"/>
        </w:rPr>
        <w:t>𝑦</w:t>
      </w:r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̂ – вероятность наступления события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объекта X, где X – вектор-строка {x1, x2… </w:t>
      </w:r>
      <w:proofErr w:type="spellStart"/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xn</w:t>
      </w:r>
      <w:proofErr w:type="spellEnd"/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} в n-мерном пространстве,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рассчитывается по формуле </w:t>
      </w:r>
      <w:proofErr w:type="spellStart"/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сигмоиды</w:t>
      </w:r>
      <w:proofErr w:type="spellEnd"/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70352461" w14:textId="5869E1FD" w:rsidR="00AE77B1" w:rsidRPr="00AE77B1" w:rsidRDefault="00AE77B1" w:rsidP="00AE77B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E77B1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710F84A5" wp14:editId="7533BCF3">
            <wp:extent cx="2705100" cy="693324"/>
            <wp:effectExtent l="0" t="0" r="0" b="0"/>
            <wp:docPr id="1364095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95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6076" cy="6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D709" w14:textId="60D656A6" w:rsidR="00AE77B1" w:rsidRPr="00AE77B1" w:rsidRDefault="00AE77B1" w:rsidP="00AE77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 логистической регрессии относится к методам обучения с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учителем. Под обучением понимается оптимизационный алгоритм,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минимизирующий ошибку предсказания. В результате обучения модели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формируется набор коэффициентов, который используется для предсказаний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на новых данных.</w:t>
      </w:r>
    </w:p>
    <w:p w14:paraId="4B67B361" w14:textId="3761461D" w:rsidR="00AE77B1" w:rsidRDefault="00AE77B1" w:rsidP="00AE77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Ошибка предсказания описывается с помощью функции потерь (</w:t>
      </w:r>
      <w:proofErr w:type="spellStart"/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function</w:t>
      </w:r>
      <w:proofErr w:type="spellEnd"/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). Она может определяться разными способами, наиболее часто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используемой является следующая функция:</w:t>
      </w:r>
    </w:p>
    <w:p w14:paraId="00C95799" w14:textId="7BD51415" w:rsidR="00AE77B1" w:rsidRDefault="00AE77B1" w:rsidP="00AE77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E77B1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87065A3" wp14:editId="04A68A9F">
            <wp:extent cx="5308170" cy="524859"/>
            <wp:effectExtent l="0" t="0" r="0" b="8890"/>
            <wp:docPr id="1706273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73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065" cy="52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A84E" w14:textId="6B591F13" w:rsidR="00AE77B1" w:rsidRDefault="00AE77B1" w:rsidP="00AE77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где m – число объектов в выборке, </w:t>
      </w:r>
      <w:r w:rsidRPr="00AE77B1">
        <w:rPr>
          <w:rFonts w:ascii="Cambria Math" w:eastAsia="Times New Roman" w:hAnsi="Cambria Math" w:cs="Cambria Math"/>
          <w:sz w:val="28"/>
          <w:szCs w:val="24"/>
          <w:lang w:eastAsia="ru-RU"/>
        </w:rPr>
        <w:t>𝑦𝑖</w:t>
      </w:r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действительное значение класса i-го объекта (0 или 1), </w:t>
      </w:r>
      <w:r w:rsidRPr="00AE77B1">
        <w:rPr>
          <w:rFonts w:ascii="Cambria Math" w:eastAsia="Times New Roman" w:hAnsi="Cambria Math" w:cs="Cambria Math"/>
          <w:sz w:val="28"/>
          <w:szCs w:val="24"/>
          <w:lang w:eastAsia="ru-RU"/>
        </w:rPr>
        <w:t>𝑦</w:t>
      </w:r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̂</w:t>
      </w:r>
      <w:r w:rsidRPr="00AE77B1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выход сигмоидальной функции (результат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предсказания, от 0 до 1)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4779D026" w14:textId="02B0E0EE" w:rsidR="00AE77B1" w:rsidRPr="00AE77B1" w:rsidRDefault="00AE77B1" w:rsidP="00AE77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 градиентного спуска – один из методов обучения модели. Более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подробно о нем можно узнать в материалах курса.</w:t>
      </w:r>
    </w:p>
    <w:p w14:paraId="14F3BE28" w14:textId="1C6C52B4" w:rsidR="00AE77B1" w:rsidRPr="00AE77B1" w:rsidRDefault="00AE77B1" w:rsidP="00AE77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Чувствительность (истинно положительная пропорция) отражает долю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положительных результатов, которые правильно идентифицированы как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таковые. Иными словами, чувствительность диагностического теста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показывает вероятность того, что больной субъект будет классифицирован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именно как больной. Специфичность (истинно отрицательная пропорция)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отражает долю отрицательных результатов, которые правильно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идентифицированы как таковые, то есть вероятность того, что не больные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субъекты будут классифицированы именно как не больные.</w:t>
      </w:r>
    </w:p>
    <w:p w14:paraId="7EFC341A" w14:textId="0063D502" w:rsidR="00AE77B1" w:rsidRDefault="00AE77B1" w:rsidP="00AE77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Библиотека </w:t>
      </w:r>
      <w:proofErr w:type="spellStart"/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scikit-learn</w:t>
      </w:r>
      <w:proofErr w:type="spellEnd"/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одна из самых популярных библиотек для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анализа данных. Она включает сотни функций, покрывающие почти все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задачи базового анализа. В частности, в библиотеке реализован метод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</w:t>
      </w:r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огрегрессии</w:t>
      </w:r>
      <w:proofErr w:type="spellEnd"/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 возможностью настройки </w:t>
      </w:r>
      <w:proofErr w:type="spellStart"/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гиперпараметров</w:t>
      </w:r>
      <w:proofErr w:type="spellEnd"/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модели, а также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выбора оптимизационного алгоритма.</w:t>
      </w:r>
    </w:p>
    <w:p w14:paraId="28610E4F" w14:textId="74900BC4" w:rsidR="00AE77B1" w:rsidRPr="00AE77B1" w:rsidRDefault="00AE77B1" w:rsidP="00AE77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Данная библиотека ориентирована на моделирование данных. Она не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ориентирована на их загрузку, манипулирование и суммирование. Для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решения этих задач, как правило, применяются библиотеки </w:t>
      </w:r>
      <w:proofErr w:type="spellStart"/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NumPy</w:t>
      </w:r>
      <w:proofErr w:type="spellEnd"/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proofErr w:type="spellStart"/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Pandas</w:t>
      </w:r>
      <w:proofErr w:type="spellEnd"/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495A061C" w14:textId="2E6EC497" w:rsidR="00AE77B1" w:rsidRDefault="00AE77B1" w:rsidP="00AE77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Используемые модули: </w:t>
      </w:r>
      <w:proofErr w:type="spellStart"/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numpy</w:t>
      </w:r>
      <w:proofErr w:type="spellEnd"/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scikit-learn</w:t>
      </w:r>
      <w:proofErr w:type="spellEnd"/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matplotlib</w:t>
      </w:r>
      <w:proofErr w:type="spellEnd"/>
    </w:p>
    <w:p w14:paraId="051AFEE6" w14:textId="6FEB19B9" w:rsidR="00246A9D" w:rsidRPr="0024543F" w:rsidRDefault="001E1F1A" w:rsidP="0024543F">
      <w:pPr>
        <w:pStyle w:val="Times142"/>
        <w:numPr>
          <w:ilvl w:val="0"/>
          <w:numId w:val="6"/>
        </w:num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КОД ПРОГРАММЫ</w:t>
      </w:r>
      <w:r w:rsidR="0024543F">
        <w:rPr>
          <w:b/>
          <w:sz w:val="32"/>
          <w:szCs w:val="28"/>
        </w:rPr>
        <w:t xml:space="preserve">. </w:t>
      </w:r>
      <w:r w:rsidRPr="0024543F">
        <w:rPr>
          <w:b/>
          <w:sz w:val="32"/>
          <w:szCs w:val="28"/>
        </w:rPr>
        <w:t>ПОЯСНЕНИЕ ЭТАПОВ</w:t>
      </w:r>
    </w:p>
    <w:p w14:paraId="6AAD7556" w14:textId="513F5053" w:rsidR="001E1F1A" w:rsidRDefault="001E1F1A" w:rsidP="001E1F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E1F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начала импортируем необходимые библиотеки и </w:t>
      </w:r>
      <w:r w:rsid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функции генерации данных, разработанные в предыдущих лабораторных работах. (Рис.1) Также был создан файл </w:t>
      </w:r>
      <w:r w:rsidR="00AE77B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estimation</w:t>
      </w:r>
      <w:r w:rsidR="00AE77B1"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который включает в себя расчёт параметров, нужных для расчета точности,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AE77B1"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чувствительност</w:t>
      </w:r>
      <w:r w:rsid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="00AE77B1"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специфичност</w:t>
      </w:r>
      <w:r w:rsid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="00AE77B1" w:rsidRP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(Рис.</w:t>
      </w:r>
      <w:r w:rsidR="00AE77B1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029243B6" w14:textId="5F8BAADF" w:rsidR="0024543F" w:rsidRPr="0024543F" w:rsidRDefault="00AE77B1" w:rsidP="0024543F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AE77B1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drawing>
          <wp:inline distT="0" distB="0" distL="0" distR="0" wp14:anchorId="0C2708F4" wp14:editId="508F273F">
            <wp:extent cx="4963218" cy="1000265"/>
            <wp:effectExtent l="0" t="0" r="0" b="9525"/>
            <wp:docPr id="2040723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231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9CE3" w14:textId="1427DE0E" w:rsidR="0024543F" w:rsidRDefault="0024543F" w:rsidP="0024543F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Рис. </w: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Рис. \* ARABIC </w:instrTex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="0075327D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1</w: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— Начало работы</w:t>
      </w:r>
    </w:p>
    <w:p w14:paraId="1A588F7A" w14:textId="77777777" w:rsidR="00AE77B1" w:rsidRPr="00AE77B1" w:rsidRDefault="00AE77B1" w:rsidP="00AE77B1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AE77B1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lastRenderedPageBreak/>
        <w:drawing>
          <wp:inline distT="0" distB="0" distL="0" distR="0" wp14:anchorId="586F7BE1" wp14:editId="5FAAF2CC">
            <wp:extent cx="3227398" cy="4053840"/>
            <wp:effectExtent l="0" t="0" r="0" b="3810"/>
            <wp:docPr id="1346300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001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0985" cy="405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3A25" w14:textId="0595889A" w:rsidR="00AE77B1" w:rsidRPr="00AE77B1" w:rsidRDefault="00AE77B1" w:rsidP="00AE77B1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AE77B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Рис. </w:t>
      </w:r>
      <w:r w:rsidRPr="00AE77B1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AE77B1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Рис. \* ARABIC </w:instrText>
      </w:r>
      <w:r w:rsidRPr="00AE77B1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="0075327D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2</w:t>
      </w:r>
      <w:r w:rsidRPr="00AE77B1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AE77B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— Содержание файла </w:t>
      </w:r>
      <w:proofErr w:type="spellStart"/>
      <w:r w:rsidRPr="00AE77B1">
        <w:rPr>
          <w:rFonts w:ascii="Times New Roman" w:hAnsi="Times New Roman" w:cs="Times New Roman"/>
          <w:i w:val="0"/>
          <w:iCs w:val="0"/>
          <w:sz w:val="22"/>
          <w:szCs w:val="22"/>
        </w:rPr>
        <w:t>estimation</w:t>
      </w:r>
      <w:proofErr w:type="spellEnd"/>
    </w:p>
    <w:p w14:paraId="763BB916" w14:textId="109F0BDD" w:rsidR="005849BE" w:rsidRPr="005849BE" w:rsidRDefault="005849BE" w:rsidP="005849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849BE">
        <w:rPr>
          <w:rFonts w:ascii="Times New Roman" w:eastAsia="Times New Roman" w:hAnsi="Times New Roman" w:cs="Times New Roman"/>
          <w:sz w:val="28"/>
          <w:szCs w:val="24"/>
          <w:lang w:eastAsia="ru-RU"/>
        </w:rPr>
        <w:t>Используя функцию и скрипты, разработанные в лаборатор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ной </w:t>
      </w:r>
      <w:r w:rsidRPr="005849BE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работе №1, созда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дим</w:t>
      </w:r>
      <w:r w:rsidRPr="005849B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четыре переменных: </w:t>
      </w:r>
      <w:proofErr w:type="spellStart"/>
      <w:r w:rsidRPr="005849BE">
        <w:rPr>
          <w:rFonts w:ascii="Times New Roman" w:eastAsia="Times New Roman" w:hAnsi="Times New Roman" w:cs="Times New Roman"/>
          <w:sz w:val="28"/>
          <w:szCs w:val="24"/>
          <w:lang w:eastAsia="ru-RU"/>
        </w:rPr>
        <w:t>Xtrain</w:t>
      </w:r>
      <w:proofErr w:type="spellEnd"/>
      <w:r w:rsidRPr="005849B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5849BE">
        <w:rPr>
          <w:rFonts w:ascii="Times New Roman" w:eastAsia="Times New Roman" w:hAnsi="Times New Roman" w:cs="Times New Roman"/>
          <w:sz w:val="28"/>
          <w:szCs w:val="24"/>
          <w:lang w:eastAsia="ru-RU"/>
        </w:rPr>
        <w:t>Ytrain</w:t>
      </w:r>
      <w:proofErr w:type="spellEnd"/>
      <w:r w:rsidRPr="005849B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; </w:t>
      </w:r>
      <w:proofErr w:type="spellStart"/>
      <w:r w:rsidRPr="005849BE">
        <w:rPr>
          <w:rFonts w:ascii="Times New Roman" w:eastAsia="Times New Roman" w:hAnsi="Times New Roman" w:cs="Times New Roman"/>
          <w:sz w:val="28"/>
          <w:szCs w:val="24"/>
          <w:lang w:eastAsia="ru-RU"/>
        </w:rPr>
        <w:t>Xtest</w:t>
      </w:r>
      <w:proofErr w:type="spellEnd"/>
      <w:r w:rsidRPr="005849B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5849BE">
        <w:rPr>
          <w:rFonts w:ascii="Times New Roman" w:eastAsia="Times New Roman" w:hAnsi="Times New Roman" w:cs="Times New Roman"/>
          <w:sz w:val="28"/>
          <w:szCs w:val="24"/>
          <w:lang w:eastAsia="ru-RU"/>
        </w:rPr>
        <w:t>Ytest</w:t>
      </w:r>
      <w:proofErr w:type="spellEnd"/>
      <w:r w:rsidRPr="005849B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Здесь X –объекты двух классов, параметры которых </w:t>
      </w:r>
      <w:proofErr w:type="spellStart"/>
      <w:r w:rsidRPr="005849BE">
        <w:rPr>
          <w:rFonts w:ascii="Times New Roman" w:eastAsia="Times New Roman" w:hAnsi="Times New Roman" w:cs="Times New Roman"/>
          <w:sz w:val="28"/>
          <w:szCs w:val="24"/>
          <w:lang w:eastAsia="ru-RU"/>
        </w:rPr>
        <w:t>распределенны</w:t>
      </w:r>
      <w:proofErr w:type="spellEnd"/>
      <w:r w:rsidRPr="005849B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нормально, 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5849BE">
        <w:rPr>
          <w:rFonts w:ascii="Times New Roman" w:eastAsia="Times New Roman" w:hAnsi="Times New Roman" w:cs="Times New Roman"/>
          <w:sz w:val="28"/>
          <w:szCs w:val="24"/>
          <w:lang w:eastAsia="ru-RU"/>
        </w:rPr>
        <w:t>объекты классов хорошо линейно разделимы. Y – метки класса. Для обучения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5849BE">
        <w:rPr>
          <w:rFonts w:ascii="Times New Roman" w:eastAsia="Times New Roman" w:hAnsi="Times New Roman" w:cs="Times New Roman"/>
          <w:sz w:val="28"/>
          <w:szCs w:val="24"/>
          <w:lang w:eastAsia="ru-RU"/>
        </w:rPr>
        <w:t>и тестирования модели будут использованы разные выборки.</w:t>
      </w:r>
    </w:p>
    <w:p w14:paraId="64F8D443" w14:textId="7654C92E" w:rsidR="005849BE" w:rsidRPr="005849BE" w:rsidRDefault="005849BE" w:rsidP="005849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После ознакомления с </w:t>
      </w:r>
      <w:r w:rsidRPr="005849B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документацией по </w:t>
      </w:r>
      <w:proofErr w:type="spellStart"/>
      <w:r w:rsidRPr="005849BE">
        <w:rPr>
          <w:rFonts w:ascii="Times New Roman" w:eastAsia="Times New Roman" w:hAnsi="Times New Roman" w:cs="Times New Roman"/>
          <w:sz w:val="28"/>
          <w:szCs w:val="24"/>
          <w:lang w:eastAsia="ru-RU"/>
        </w:rPr>
        <w:t>LogisticRegression</w:t>
      </w:r>
      <w:proofErr w:type="spellEnd"/>
      <w:r w:rsidRPr="005849B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модуля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5849BE">
        <w:rPr>
          <w:rFonts w:ascii="Times New Roman" w:eastAsia="Times New Roman" w:hAnsi="Times New Roman" w:cs="Times New Roman"/>
          <w:sz w:val="28"/>
          <w:szCs w:val="24"/>
          <w:lang w:eastAsia="ru-RU"/>
        </w:rPr>
        <w:t>scikit-learn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обучим модель на обучающей выборке, используя метод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fit</w:t>
      </w:r>
      <w:r w:rsidRPr="005849BE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gramEnd"/>
      <w:r w:rsidRPr="005849BE"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(Рис.3)</w:t>
      </w:r>
    </w:p>
    <w:p w14:paraId="5F6A8E6A" w14:textId="77777777" w:rsidR="005849BE" w:rsidRPr="005849BE" w:rsidRDefault="005849BE" w:rsidP="005849BE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5849BE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drawing>
          <wp:inline distT="0" distB="0" distL="0" distR="0" wp14:anchorId="3FEC3243" wp14:editId="635115F8">
            <wp:extent cx="5940425" cy="1260475"/>
            <wp:effectExtent l="0" t="0" r="3175" b="0"/>
            <wp:docPr id="2103201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01939" name=""/>
                    <pic:cNvPicPr/>
                  </pic:nvPicPr>
                  <pic:blipFill rotWithShape="1">
                    <a:blip r:embed="rId12"/>
                    <a:srcRect t="11265"/>
                    <a:stretch/>
                  </pic:blipFill>
                  <pic:spPr bwMode="auto">
                    <a:xfrm>
                      <a:off x="0" y="0"/>
                      <a:ext cx="5940425" cy="126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65233" w14:textId="1AE35338" w:rsidR="005849BE" w:rsidRPr="005849BE" w:rsidRDefault="005849BE" w:rsidP="005849BE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5849B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Рис. </w:t>
      </w:r>
      <w:r w:rsidRPr="005849BE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5849BE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Рис. \* ARABIC </w:instrText>
      </w:r>
      <w:r w:rsidRPr="005849BE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="0075327D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3</w:t>
      </w:r>
      <w:r w:rsidRPr="005849BE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5849B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— Создание переменных и обучение модели</w:t>
      </w:r>
    </w:p>
    <w:p w14:paraId="634B6B91" w14:textId="77777777" w:rsidR="005849BE" w:rsidRPr="005849BE" w:rsidRDefault="005849BE" w:rsidP="005849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9B664EC" w14:textId="77777777" w:rsidR="005849BE" w:rsidRPr="005849BE" w:rsidRDefault="005849BE" w:rsidP="005849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849BE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Получите предсказание для новых данных, используя методы </w:t>
      </w:r>
      <w:proofErr w:type="spellStart"/>
      <w:proofErr w:type="gramStart"/>
      <w:r w:rsidRPr="005849BE">
        <w:rPr>
          <w:rFonts w:ascii="Times New Roman" w:eastAsia="Times New Roman" w:hAnsi="Times New Roman" w:cs="Times New Roman"/>
          <w:sz w:val="28"/>
          <w:szCs w:val="24"/>
          <w:lang w:eastAsia="ru-RU"/>
        </w:rPr>
        <w:t>predict</w:t>
      </w:r>
      <w:proofErr w:type="spellEnd"/>
      <w:r w:rsidRPr="005849BE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gramEnd"/>
      <w:r w:rsidRPr="005849B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и </w:t>
      </w:r>
      <w:proofErr w:type="spellStart"/>
      <w:r w:rsidRPr="005849BE">
        <w:rPr>
          <w:rFonts w:ascii="Times New Roman" w:eastAsia="Times New Roman" w:hAnsi="Times New Roman" w:cs="Times New Roman"/>
          <w:sz w:val="28"/>
          <w:szCs w:val="24"/>
          <w:lang w:eastAsia="ru-RU"/>
        </w:rPr>
        <w:t>predict_proba</w:t>
      </w:r>
      <w:proofErr w:type="spellEnd"/>
      <w:r w:rsidRPr="005849BE">
        <w:rPr>
          <w:rFonts w:ascii="Times New Roman" w:eastAsia="Times New Roman" w:hAnsi="Times New Roman" w:cs="Times New Roman"/>
          <w:sz w:val="28"/>
          <w:szCs w:val="24"/>
          <w:lang w:eastAsia="ru-RU"/>
        </w:rPr>
        <w:t>()</w:t>
      </w:r>
    </w:p>
    <w:p w14:paraId="6CF78584" w14:textId="139A1CD2" w:rsidR="0024543F" w:rsidRPr="005849BE" w:rsidRDefault="005849BE" w:rsidP="005849BE">
      <w:pPr>
        <w:pStyle w:val="a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4"/>
          <w:lang w:eastAsia="ru-RU"/>
        </w:rPr>
      </w:pPr>
      <w:r w:rsidRPr="005849BE">
        <w:rPr>
          <w:rFonts w:ascii="Times New Roman" w:eastAsia="Times New Roman" w:hAnsi="Times New Roman" w:cs="Times New Roman"/>
          <w:i w:val="0"/>
          <w:iCs w:val="0"/>
          <w:noProof/>
          <w:color w:val="auto"/>
          <w:sz w:val="28"/>
          <w:szCs w:val="24"/>
          <w:lang w:eastAsia="ru-RU"/>
        </w:rPr>
        <w:drawing>
          <wp:inline distT="0" distB="0" distL="0" distR="0" wp14:anchorId="1A506DCC" wp14:editId="1A90E5DB">
            <wp:extent cx="4096322" cy="485843"/>
            <wp:effectExtent l="0" t="0" r="0" b="9525"/>
            <wp:docPr id="1368869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699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7163" w14:textId="01B6CB7F" w:rsidR="001E1F1A" w:rsidRPr="0024543F" w:rsidRDefault="0024543F" w:rsidP="0024543F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Рис. </w: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Рис. \* ARABIC </w:instrTex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="0075327D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4</w: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— </w:t>
      </w:r>
      <w:r w:rsidR="005849BE">
        <w:rPr>
          <w:rFonts w:ascii="Times New Roman" w:hAnsi="Times New Roman" w:cs="Times New Roman"/>
          <w:i w:val="0"/>
          <w:iCs w:val="0"/>
          <w:sz w:val="22"/>
          <w:szCs w:val="22"/>
        </w:rPr>
        <w:t>Предсказание для новых данных</w:t>
      </w:r>
    </w:p>
    <w:p w14:paraId="5062DC3D" w14:textId="4A6E0C26" w:rsidR="001E1F1A" w:rsidRPr="005849BE" w:rsidRDefault="005849BE" w:rsidP="001E1F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Оценим точность предсказаний, используя метод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score</w:t>
      </w:r>
      <w:r w:rsidRPr="005849BE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gramEnd"/>
      <w:r w:rsidRPr="005849B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 вручную. (Рис.5)</w:t>
      </w:r>
    </w:p>
    <w:p w14:paraId="2F2031A6" w14:textId="4274421C" w:rsidR="0024543F" w:rsidRPr="005849BE" w:rsidRDefault="005849BE" w:rsidP="0024543F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</w:pPr>
      <w:r w:rsidRPr="005849BE">
        <w:rPr>
          <w:rFonts w:ascii="Times New Roman" w:hAnsi="Times New Roman" w:cs="Times New Roman"/>
          <w:i w:val="0"/>
          <w:iCs w:val="0"/>
          <w:noProof/>
          <w:sz w:val="22"/>
          <w:szCs w:val="22"/>
          <w:lang w:val="en-US"/>
        </w:rPr>
        <w:drawing>
          <wp:inline distT="0" distB="0" distL="0" distR="0" wp14:anchorId="0119154D" wp14:editId="6AF0D7A2">
            <wp:extent cx="5940425" cy="743585"/>
            <wp:effectExtent l="0" t="0" r="3175" b="0"/>
            <wp:docPr id="958446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463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FE7B" w14:textId="457B1612" w:rsidR="001E1F1A" w:rsidRPr="0024543F" w:rsidRDefault="0024543F" w:rsidP="0024543F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Рис. </w: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Рис. \* ARABIC </w:instrTex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="0075327D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5</w: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— </w:t>
      </w:r>
      <w:r w:rsidR="005849BE">
        <w:rPr>
          <w:rFonts w:ascii="Times New Roman" w:hAnsi="Times New Roman" w:cs="Times New Roman"/>
          <w:i w:val="0"/>
          <w:iCs w:val="0"/>
          <w:sz w:val="22"/>
          <w:szCs w:val="22"/>
        </w:rPr>
        <w:t>Подсчет точности</w:t>
      </w:r>
    </w:p>
    <w:p w14:paraId="4145D59A" w14:textId="068953A4" w:rsidR="005849BE" w:rsidRPr="00B053AA" w:rsidRDefault="005849BE" w:rsidP="005849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</w:t>
      </w:r>
      <w:r w:rsidRPr="005849BE">
        <w:rPr>
          <w:rFonts w:ascii="Times New Roman" w:eastAsia="Times New Roman" w:hAnsi="Times New Roman" w:cs="Times New Roman"/>
          <w:sz w:val="28"/>
          <w:szCs w:val="24"/>
          <w:lang w:eastAsia="ru-RU"/>
        </w:rPr>
        <w:t>изуализируйте результаты классификации для обучающей 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5849BE">
        <w:rPr>
          <w:rFonts w:ascii="Times New Roman" w:eastAsia="Times New Roman" w:hAnsi="Times New Roman" w:cs="Times New Roman"/>
          <w:sz w:val="28"/>
          <w:szCs w:val="24"/>
          <w:lang w:eastAsia="ru-RU"/>
        </w:rPr>
        <w:t>тестовой выборок, отобразив на гистограмме распределения вероятности,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5849BE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полученной на выходе из классификатора (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Pr="005849B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ис.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6</w:t>
      </w:r>
      <w:r w:rsidRPr="005849BE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4EBA90B1" w14:textId="77777777" w:rsidR="005849BE" w:rsidRPr="005849BE" w:rsidRDefault="005849BE" w:rsidP="005849BE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5849BE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drawing>
          <wp:inline distT="0" distB="0" distL="0" distR="0" wp14:anchorId="75245C6A" wp14:editId="0EFA4F2A">
            <wp:extent cx="5725324" cy="1771897"/>
            <wp:effectExtent l="0" t="0" r="8890" b="0"/>
            <wp:docPr id="1179314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144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E178" w14:textId="11983C5D" w:rsidR="005849BE" w:rsidRDefault="005849BE" w:rsidP="005849BE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5849B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Рис. </w:t>
      </w:r>
      <w:r w:rsidRPr="005849BE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5849BE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Рис. \* ARABIC </w:instrText>
      </w:r>
      <w:r w:rsidRPr="005849BE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="0075327D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6</w:t>
      </w:r>
      <w:r w:rsidRPr="005849BE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5849B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— Визуализация результатов.</w:t>
      </w:r>
    </w:p>
    <w:p w14:paraId="42902C68" w14:textId="18803ECB" w:rsidR="005849BE" w:rsidRPr="000B04EB" w:rsidRDefault="000B04EB" w:rsidP="000B04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04EB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полученным гистограммам вероятности принадлежности объектов 1 классу для обучающей и тестовой выборок (Рис.7) можно заметить, что для данной выборки результаты классификации не будут идеальны, так как графики перекрываются в середине. Это связанно с тем, что в данной выборке классы частично пересекаются. Точность, чувствительность и специфичность, полученные без использования методов библиотеки, можно увидеть на рисунке 8, так же, как и код для их подсчета.</w:t>
      </w:r>
    </w:p>
    <w:p w14:paraId="12ACA00A" w14:textId="77777777" w:rsidR="000B04EB" w:rsidRPr="000B04EB" w:rsidRDefault="005849BE" w:rsidP="000B04EB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0B04EB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lastRenderedPageBreak/>
        <w:drawing>
          <wp:inline distT="0" distB="0" distL="0" distR="0" wp14:anchorId="43422D09" wp14:editId="0A3650CC">
            <wp:extent cx="5940425" cy="3953510"/>
            <wp:effectExtent l="0" t="0" r="3175" b="8890"/>
            <wp:docPr id="693959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598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3191" w14:textId="5479AC84" w:rsidR="005849BE" w:rsidRPr="000B04EB" w:rsidRDefault="000B04EB" w:rsidP="000B04EB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0B04EB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Рис. </w:t>
      </w:r>
      <w:r w:rsidRPr="000B04E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75327D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Рис. \* ARABIC </w:instrText>
      </w:r>
      <w:r w:rsidRPr="000B04E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="0075327D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7</w:t>
      </w:r>
      <w:r w:rsidRPr="000B04E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0B04EB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— Вероятности принадлежности объектов 1 классу для обучающей и тестовой выборок</w:t>
      </w:r>
    </w:p>
    <w:p w14:paraId="784B563C" w14:textId="77777777" w:rsidR="000B04EB" w:rsidRPr="000B04EB" w:rsidRDefault="000B04EB" w:rsidP="000B04EB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0B04EB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drawing>
          <wp:inline distT="0" distB="0" distL="0" distR="0" wp14:anchorId="58439D9D" wp14:editId="5472CC5F">
            <wp:extent cx="4465986" cy="3449955"/>
            <wp:effectExtent l="0" t="0" r="0" b="0"/>
            <wp:docPr id="225780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804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0106" cy="345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04EB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drawing>
          <wp:inline distT="0" distB="0" distL="0" distR="0" wp14:anchorId="3493973F" wp14:editId="5C0141BE">
            <wp:extent cx="5940425" cy="621030"/>
            <wp:effectExtent l="0" t="0" r="3175" b="7620"/>
            <wp:docPr id="1071162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629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8878" w14:textId="08D795FD" w:rsidR="000B04EB" w:rsidRPr="000B04EB" w:rsidRDefault="000B04EB" w:rsidP="000B04EB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0B04EB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Рис. </w:t>
      </w:r>
      <w:r w:rsidRPr="000B04E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0B04EB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Рис. \* ARABIC </w:instrText>
      </w:r>
      <w:r w:rsidRPr="000B04E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="0075327D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8</w:t>
      </w:r>
      <w:r w:rsidRPr="000B04E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0B04EB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— Расчет точности, чувствительности и специфичности для обучающей и тестовых выборок</w:t>
      </w:r>
    </w:p>
    <w:p w14:paraId="69FB50D2" w14:textId="3E6D3738" w:rsidR="000B04EB" w:rsidRDefault="000B04EB" w:rsidP="001E1F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Добьемся более плотного пересечения классов, меняя средние значения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mu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 (Рис.9)</w:t>
      </w:r>
    </w:p>
    <w:p w14:paraId="4643BE4A" w14:textId="3904CB39" w:rsidR="000B04EB" w:rsidRPr="000B04EB" w:rsidRDefault="000B04EB" w:rsidP="000B04EB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0B04EB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drawing>
          <wp:inline distT="0" distB="0" distL="0" distR="0" wp14:anchorId="07F52127" wp14:editId="4428BC30">
            <wp:extent cx="5940425" cy="3963035"/>
            <wp:effectExtent l="0" t="0" r="3175" b="0"/>
            <wp:docPr id="1239834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341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4A4C" w14:textId="77777777" w:rsidR="000B04EB" w:rsidRPr="000B04EB" w:rsidRDefault="000B04EB" w:rsidP="000B04EB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0B04EB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drawing>
          <wp:inline distT="0" distB="0" distL="0" distR="0" wp14:anchorId="2FA951C5" wp14:editId="0FD5992C">
            <wp:extent cx="5940425" cy="756920"/>
            <wp:effectExtent l="0" t="0" r="3175" b="5080"/>
            <wp:docPr id="1365061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618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1BD8" w14:textId="516792D5" w:rsidR="000B04EB" w:rsidRPr="000B04EB" w:rsidRDefault="000B04EB" w:rsidP="000B04EB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0B04EB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Рис. </w:t>
      </w:r>
      <w:r w:rsidRPr="000B04E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0B04EB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Рис. \* ARABIC </w:instrText>
      </w:r>
      <w:r w:rsidRPr="000B04E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="0075327D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9</w:t>
      </w:r>
      <w:r w:rsidRPr="000B04E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0B04EB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— Результат классификации плотно пересекаемых классов</w:t>
      </w:r>
    </w:p>
    <w:p w14:paraId="19371AA6" w14:textId="53A119CE" w:rsidR="000B04EB" w:rsidRDefault="000B04EB" w:rsidP="001E1F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Также рассмотрим, как классификатор работает на нелинейно пересекаемых классах (Рис.10)</w:t>
      </w:r>
      <w:r w:rsidR="0075327D">
        <w:rPr>
          <w:rFonts w:ascii="Times New Roman" w:eastAsia="Times New Roman" w:hAnsi="Times New Roman" w:cs="Times New Roman"/>
          <w:sz w:val="28"/>
          <w:szCs w:val="24"/>
          <w:lang w:eastAsia="ru-RU"/>
        </w:rPr>
        <w:t>. Можно заметить, что на хорошо разделенных классах классификатор работает лучше всего.</w:t>
      </w:r>
    </w:p>
    <w:p w14:paraId="3FC53B3F" w14:textId="77777777" w:rsidR="0075327D" w:rsidRPr="0075327D" w:rsidRDefault="0075327D" w:rsidP="0075327D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75327D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lastRenderedPageBreak/>
        <w:drawing>
          <wp:inline distT="0" distB="0" distL="0" distR="0" wp14:anchorId="2E6CF6C1" wp14:editId="1D9EA11A">
            <wp:extent cx="5940425" cy="4027170"/>
            <wp:effectExtent l="0" t="0" r="3175" b="0"/>
            <wp:docPr id="1465649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496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27D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drawing>
          <wp:inline distT="0" distB="0" distL="0" distR="0" wp14:anchorId="6AF4EA19" wp14:editId="3CE7874F">
            <wp:extent cx="5940425" cy="705485"/>
            <wp:effectExtent l="0" t="0" r="3175" b="0"/>
            <wp:docPr id="1088448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481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492A" w14:textId="456FAC99" w:rsidR="0075327D" w:rsidRPr="0075327D" w:rsidRDefault="0075327D" w:rsidP="0075327D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75327D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Рис. </w:t>
      </w:r>
      <w:r w:rsidRPr="0075327D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75327D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Рис. \* ARABIC </w:instrText>
      </w:r>
      <w:r w:rsidRPr="0075327D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Pr="0075327D">
        <w:rPr>
          <w:rFonts w:ascii="Times New Roman" w:hAnsi="Times New Roman" w:cs="Times New Roman"/>
          <w:i w:val="0"/>
          <w:iCs w:val="0"/>
          <w:sz w:val="22"/>
          <w:szCs w:val="22"/>
        </w:rPr>
        <w:t>10</w:t>
      </w:r>
      <w:r w:rsidRPr="0075327D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75327D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— Результат работы классификатора</w:t>
      </w:r>
    </w:p>
    <w:p w14:paraId="4E31E8A8" w14:textId="77777777" w:rsidR="001E1F1A" w:rsidRPr="001E1F1A" w:rsidRDefault="001E1F1A" w:rsidP="001E1F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17E0D1D" w14:textId="74BFE471" w:rsidR="002B2171" w:rsidRPr="00C0526F" w:rsidRDefault="00971B7C" w:rsidP="00971B7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222222"/>
          <w:sz w:val="32"/>
          <w:shd w:val="clear" w:color="auto" w:fill="FFFFFF"/>
        </w:rPr>
      </w:pPr>
      <w:r w:rsidRPr="00971B7C">
        <w:rPr>
          <w:rFonts w:ascii="Times New Roman" w:hAnsi="Times New Roman" w:cs="Times New Roman"/>
          <w:b/>
          <w:color w:val="222222"/>
          <w:sz w:val="32"/>
          <w:shd w:val="clear" w:color="auto" w:fill="FFFFFF"/>
        </w:rPr>
        <w:t>Выводы</w:t>
      </w:r>
    </w:p>
    <w:p w14:paraId="1CBEB144" w14:textId="20009F73" w:rsidR="0075327D" w:rsidRDefault="00C0526F" w:rsidP="007532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 ходе данной работ</w:t>
      </w:r>
      <w:r w:rsidR="00871193">
        <w:rPr>
          <w:rFonts w:ascii="Times New Roman" w:eastAsia="Times New Roman" w:hAnsi="Times New Roman" w:cs="Times New Roman"/>
          <w:sz w:val="28"/>
          <w:szCs w:val="24"/>
          <w:lang w:eastAsia="ru-RU"/>
        </w:rPr>
        <w:t>е был</w:t>
      </w:r>
      <w:r w:rsidR="002454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получены </w:t>
      </w:r>
      <w:r w:rsidR="0024543F" w:rsidRPr="0024543F">
        <w:rPr>
          <w:rFonts w:ascii="Times New Roman" w:eastAsia="Times New Roman" w:hAnsi="Times New Roman" w:cs="Times New Roman"/>
          <w:sz w:val="28"/>
          <w:szCs w:val="24"/>
          <w:lang w:eastAsia="ru-RU"/>
        </w:rPr>
        <w:t>навык</w:t>
      </w:r>
      <w:r w:rsidR="0024543F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="0075327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разработки модели </w:t>
      </w:r>
      <w:r w:rsidR="0075327D" w:rsidRPr="0075327D">
        <w:rPr>
          <w:rFonts w:ascii="Times New Roman" w:eastAsia="Times New Roman" w:hAnsi="Times New Roman" w:cs="Times New Roman"/>
          <w:sz w:val="28"/>
          <w:szCs w:val="24"/>
          <w:lang w:eastAsia="ru-RU"/>
        </w:rPr>
        <w:t>классификатора на основе логистическо</w:t>
      </w:r>
      <w:r w:rsidR="0075327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й </w:t>
      </w:r>
      <w:r w:rsidR="0075327D" w:rsidRPr="0075327D">
        <w:rPr>
          <w:rFonts w:ascii="Times New Roman" w:eastAsia="Times New Roman" w:hAnsi="Times New Roman" w:cs="Times New Roman"/>
          <w:sz w:val="28"/>
          <w:szCs w:val="24"/>
          <w:lang w:eastAsia="ru-RU"/>
        </w:rPr>
        <w:t>регрессии, изучен</w:t>
      </w:r>
      <w:r w:rsidR="0075327D">
        <w:rPr>
          <w:rFonts w:ascii="Times New Roman" w:eastAsia="Times New Roman" w:hAnsi="Times New Roman" w:cs="Times New Roman"/>
          <w:sz w:val="28"/>
          <w:szCs w:val="24"/>
          <w:lang w:eastAsia="ru-RU"/>
        </w:rPr>
        <w:t>ы</w:t>
      </w:r>
      <w:r w:rsidR="0075327D" w:rsidRPr="0075327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его свойств и принцип</w:t>
      </w:r>
      <w:r w:rsidR="0075327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ы </w:t>
      </w:r>
      <w:r w:rsidR="0075327D" w:rsidRPr="0075327D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работы, получен</w:t>
      </w:r>
      <w:r w:rsidR="0075327D">
        <w:rPr>
          <w:rFonts w:ascii="Times New Roman" w:eastAsia="Times New Roman" w:hAnsi="Times New Roman" w:cs="Times New Roman"/>
          <w:sz w:val="28"/>
          <w:szCs w:val="24"/>
          <w:lang w:eastAsia="ru-RU"/>
        </w:rPr>
        <w:t>ы</w:t>
      </w:r>
      <w:r w:rsidR="0075327D" w:rsidRPr="0075327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навык</w:t>
      </w:r>
      <w:r w:rsidR="0075327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</w:t>
      </w:r>
      <w:r w:rsidR="0075327D" w:rsidRPr="0075327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программирования на Python и использования модуля </w:t>
      </w:r>
      <w:proofErr w:type="spellStart"/>
      <w:r w:rsidR="0075327D" w:rsidRPr="0075327D">
        <w:rPr>
          <w:rFonts w:ascii="Times New Roman" w:eastAsia="Times New Roman" w:hAnsi="Times New Roman" w:cs="Times New Roman"/>
          <w:sz w:val="28"/>
          <w:szCs w:val="24"/>
          <w:lang w:eastAsia="ru-RU"/>
        </w:rPr>
        <w:t>scikit-learn</w:t>
      </w:r>
      <w:proofErr w:type="spellEnd"/>
      <w:r w:rsidR="0075327D" w:rsidRPr="0075327D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75327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Было выяснено, что чем лучше разделены классы, тем лучше с их классификацией справляется классификатор. Насколько хорошо разделены классы можно судить по гистограмме результатов классификации, которая строится по вероятностям определения в один или другой класс. Также были изучены и успешно воссозданы формулы для расчета точности, чувствительности и специфичности классификатора, результаты подсчета по которым были сведены в таблицу, используя знания из прошлой лабораторной работы. По полученным таблицам легко можно </w:t>
      </w:r>
      <w:r w:rsidR="0075327D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оценить </w:t>
      </w:r>
      <w:r w:rsidR="000C062A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результаты работы классификатора. После изучения теория, что чем лучше разделены данные, тем точнее работает классификатор, подтвердилась.</w:t>
      </w:r>
    </w:p>
    <w:p w14:paraId="721D708B" w14:textId="52F1CA87" w:rsidR="002B2171" w:rsidRPr="003E00A1" w:rsidRDefault="002B2171" w:rsidP="0024543F">
      <w:pPr>
        <w:spacing w:after="0" w:line="360" w:lineRule="auto"/>
        <w:ind w:firstLine="709"/>
        <w:jc w:val="both"/>
      </w:pPr>
    </w:p>
    <w:sectPr w:rsidR="002B2171" w:rsidRPr="003E00A1" w:rsidSect="003B0920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7705A" w14:textId="77777777" w:rsidR="003B0920" w:rsidRDefault="003B0920" w:rsidP="00541408">
      <w:pPr>
        <w:spacing w:after="0" w:line="240" w:lineRule="auto"/>
      </w:pPr>
      <w:r>
        <w:separator/>
      </w:r>
    </w:p>
  </w:endnote>
  <w:endnote w:type="continuationSeparator" w:id="0">
    <w:p w14:paraId="30BE90C1" w14:textId="77777777" w:rsidR="003B0920" w:rsidRDefault="003B0920" w:rsidP="00541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0540962"/>
      <w:docPartObj>
        <w:docPartGallery w:val="Page Numbers (Bottom of Page)"/>
        <w:docPartUnique/>
      </w:docPartObj>
    </w:sdtPr>
    <w:sdtContent>
      <w:p w14:paraId="2469C8DF" w14:textId="0DFC989C" w:rsidR="00541408" w:rsidRDefault="0054140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7A0D">
          <w:rPr>
            <w:noProof/>
          </w:rPr>
          <w:t>8</w:t>
        </w:r>
        <w:r>
          <w:fldChar w:fldCharType="end"/>
        </w:r>
      </w:p>
    </w:sdtContent>
  </w:sdt>
  <w:p w14:paraId="094BCF08" w14:textId="77777777" w:rsidR="00541408" w:rsidRDefault="0054140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D01BA" w14:textId="77777777" w:rsidR="003B0920" w:rsidRDefault="003B0920" w:rsidP="00541408">
      <w:pPr>
        <w:spacing w:after="0" w:line="240" w:lineRule="auto"/>
      </w:pPr>
      <w:r>
        <w:separator/>
      </w:r>
    </w:p>
  </w:footnote>
  <w:footnote w:type="continuationSeparator" w:id="0">
    <w:p w14:paraId="38994C89" w14:textId="77777777" w:rsidR="003B0920" w:rsidRDefault="003B0920" w:rsidP="00541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A7B"/>
    <w:multiLevelType w:val="hybridMultilevel"/>
    <w:tmpl w:val="44BA18A2"/>
    <w:lvl w:ilvl="0" w:tplc="F02441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DE7CD1"/>
    <w:multiLevelType w:val="hybridMultilevel"/>
    <w:tmpl w:val="5D3E92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EB3A2E"/>
    <w:multiLevelType w:val="hybridMultilevel"/>
    <w:tmpl w:val="886AEA0E"/>
    <w:lvl w:ilvl="0" w:tplc="2E3400FE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0A751E7"/>
    <w:multiLevelType w:val="hybridMultilevel"/>
    <w:tmpl w:val="8E6ADF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EF19DD"/>
    <w:multiLevelType w:val="hybridMultilevel"/>
    <w:tmpl w:val="6B540A02"/>
    <w:lvl w:ilvl="0" w:tplc="4294A2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D73BEA"/>
    <w:multiLevelType w:val="multilevel"/>
    <w:tmpl w:val="9FAA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550640">
    <w:abstractNumId w:val="5"/>
  </w:num>
  <w:num w:numId="2" w16cid:durableId="2043749297">
    <w:abstractNumId w:val="3"/>
  </w:num>
  <w:num w:numId="3" w16cid:durableId="461264359">
    <w:abstractNumId w:val="1"/>
  </w:num>
  <w:num w:numId="4" w16cid:durableId="1101222884">
    <w:abstractNumId w:val="4"/>
  </w:num>
  <w:num w:numId="5" w16cid:durableId="367797696">
    <w:abstractNumId w:val="0"/>
  </w:num>
  <w:num w:numId="6" w16cid:durableId="688262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682"/>
    <w:rsid w:val="00004D8C"/>
    <w:rsid w:val="000400D5"/>
    <w:rsid w:val="00041429"/>
    <w:rsid w:val="000551F0"/>
    <w:rsid w:val="000B04EB"/>
    <w:rsid w:val="000C062A"/>
    <w:rsid w:val="000E1DB3"/>
    <w:rsid w:val="000E29F4"/>
    <w:rsid w:val="000F4766"/>
    <w:rsid w:val="001914BA"/>
    <w:rsid w:val="001D58BF"/>
    <w:rsid w:val="001E1F1A"/>
    <w:rsid w:val="00220CDE"/>
    <w:rsid w:val="0024543F"/>
    <w:rsid w:val="00246A9D"/>
    <w:rsid w:val="002B2171"/>
    <w:rsid w:val="002E52AE"/>
    <w:rsid w:val="00303BCD"/>
    <w:rsid w:val="0032622E"/>
    <w:rsid w:val="00396F59"/>
    <w:rsid w:val="003A1E2A"/>
    <w:rsid w:val="003B0920"/>
    <w:rsid w:val="003E00A1"/>
    <w:rsid w:val="004020F8"/>
    <w:rsid w:val="00447D4F"/>
    <w:rsid w:val="0046768D"/>
    <w:rsid w:val="00504A79"/>
    <w:rsid w:val="00541408"/>
    <w:rsid w:val="005504F3"/>
    <w:rsid w:val="00583BE4"/>
    <w:rsid w:val="005849BE"/>
    <w:rsid w:val="00614179"/>
    <w:rsid w:val="00620049"/>
    <w:rsid w:val="00645054"/>
    <w:rsid w:val="00647AF1"/>
    <w:rsid w:val="006C694F"/>
    <w:rsid w:val="006D3201"/>
    <w:rsid w:val="00751712"/>
    <w:rsid w:val="0075327D"/>
    <w:rsid w:val="00795DD8"/>
    <w:rsid w:val="007A29AB"/>
    <w:rsid w:val="007C1E99"/>
    <w:rsid w:val="007E4207"/>
    <w:rsid w:val="007F58DB"/>
    <w:rsid w:val="007F6713"/>
    <w:rsid w:val="0081116B"/>
    <w:rsid w:val="008269FC"/>
    <w:rsid w:val="00860757"/>
    <w:rsid w:val="00871193"/>
    <w:rsid w:val="00887682"/>
    <w:rsid w:val="008C4B80"/>
    <w:rsid w:val="008D4E30"/>
    <w:rsid w:val="009206AE"/>
    <w:rsid w:val="00923701"/>
    <w:rsid w:val="00944B22"/>
    <w:rsid w:val="0095255C"/>
    <w:rsid w:val="00960995"/>
    <w:rsid w:val="00971B7C"/>
    <w:rsid w:val="00996A2E"/>
    <w:rsid w:val="009F5655"/>
    <w:rsid w:val="009F746D"/>
    <w:rsid w:val="00A5702C"/>
    <w:rsid w:val="00AD19E5"/>
    <w:rsid w:val="00AE77B1"/>
    <w:rsid w:val="00B03F99"/>
    <w:rsid w:val="00B053AA"/>
    <w:rsid w:val="00B31E96"/>
    <w:rsid w:val="00B32CBC"/>
    <w:rsid w:val="00B47BC3"/>
    <w:rsid w:val="00B569EE"/>
    <w:rsid w:val="00BB02BD"/>
    <w:rsid w:val="00BB6479"/>
    <w:rsid w:val="00BD69E2"/>
    <w:rsid w:val="00C0526F"/>
    <w:rsid w:val="00C20057"/>
    <w:rsid w:val="00C228EB"/>
    <w:rsid w:val="00C907C2"/>
    <w:rsid w:val="00CA6C97"/>
    <w:rsid w:val="00CB2F0D"/>
    <w:rsid w:val="00CC5237"/>
    <w:rsid w:val="00CF3877"/>
    <w:rsid w:val="00D27808"/>
    <w:rsid w:val="00DF7A0D"/>
    <w:rsid w:val="00E921F4"/>
    <w:rsid w:val="00EA1EA9"/>
    <w:rsid w:val="00F83F0C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D8DD0"/>
  <w15:chartTrackingRefBased/>
  <w15:docId w15:val="{B9288604-5ED8-4E00-849D-41C65570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17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2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414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1408"/>
  </w:style>
  <w:style w:type="paragraph" w:styleId="a6">
    <w:name w:val="footer"/>
    <w:basedOn w:val="a"/>
    <w:link w:val="a7"/>
    <w:uiPriority w:val="99"/>
    <w:unhideWhenUsed/>
    <w:rsid w:val="005414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1408"/>
  </w:style>
  <w:style w:type="paragraph" w:styleId="a8">
    <w:name w:val="List Paragraph"/>
    <w:basedOn w:val="a"/>
    <w:uiPriority w:val="34"/>
    <w:qFormat/>
    <w:rsid w:val="00004D8C"/>
    <w:pPr>
      <w:ind w:left="720"/>
      <w:contextualSpacing/>
    </w:pPr>
  </w:style>
  <w:style w:type="paragraph" w:customStyle="1" w:styleId="Times142">
    <w:name w:val="Times14_РИО2"/>
    <w:basedOn w:val="a"/>
    <w:link w:val="Times1420"/>
    <w:qFormat/>
    <w:rsid w:val="007C1E99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7C1E9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caption"/>
    <w:basedOn w:val="a"/>
    <w:next w:val="a"/>
    <w:unhideWhenUsed/>
    <w:qFormat/>
    <w:rsid w:val="00BB647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D2780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78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103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129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80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FB9C6-4862-4B56-8B5A-997FC7D24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Alexander Sukharev</cp:lastModifiedBy>
  <cp:revision>5</cp:revision>
  <cp:lastPrinted>2023-03-29T20:05:00Z</cp:lastPrinted>
  <dcterms:created xsi:type="dcterms:W3CDTF">2024-03-13T15:11:00Z</dcterms:created>
  <dcterms:modified xsi:type="dcterms:W3CDTF">2024-03-14T08:42:00Z</dcterms:modified>
</cp:coreProperties>
</file>