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Ответ:</w:t>
        <w:br w:type="textWrapping"/>
        <w:t xml:space="preserve">Нет, данная последовательность неверна, т.к. </w:t>
      </w:r>
      <w:r w:rsidDel="00000000" w:rsidR="00000000" w:rsidRPr="00000000">
        <w:rPr>
          <w:color w:val="222222"/>
          <w:highlight w:val="white"/>
          <w:rtl w:val="0"/>
        </w:rPr>
        <w:t xml:space="preserve">недопустимо такое расположение, когда один тип скобок закрывает другой.</w:t>
        <w:br w:type="textWrapping"/>
        <w:t xml:space="preserve">В данном случае требуется заменить предпоследнюю скобку “ ] ”  на  “ ) ”, чтобы последовательность была следующего вида </w:t>
      </w:r>
      <w:r w:rsidDel="00000000" w:rsidR="00000000" w:rsidRPr="00000000">
        <w:rPr>
          <w:sz w:val="24"/>
          <w:szCs w:val="24"/>
          <w:rtl w:val="0"/>
        </w:rPr>
        <w:t xml:space="preserve">[((())()(()))].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